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D39C7" w14:textId="77777777" w:rsidR="004A0E34" w:rsidRDefault="004A0E34" w:rsidP="004A0E34">
      <w:pPr>
        <w:spacing w:before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3B2E834D" w14:textId="77777777" w:rsidR="00CC790D" w:rsidRDefault="00CC790D" w:rsidP="004A0E34">
      <w:pPr>
        <w:spacing w:before="0" w:line="240" w:lineRule="auto"/>
        <w:ind w:left="0"/>
        <w:jc w:val="both"/>
        <w:rPr>
          <w:rFonts w:ascii="Calibri" w:hAnsi="Calibri" w:cs="Arial"/>
          <w:b/>
          <w:sz w:val="28"/>
        </w:rPr>
      </w:pPr>
    </w:p>
    <w:p w14:paraId="0AA835F0" w14:textId="77777777" w:rsidR="002B0DE0" w:rsidRDefault="002B0DE0" w:rsidP="002B0DE0">
      <w:pPr>
        <w:spacing w:before="0" w:line="240" w:lineRule="auto"/>
        <w:jc w:val="center"/>
        <w:rPr>
          <w:rFonts w:cs="Arial"/>
          <w:b/>
          <w:sz w:val="28"/>
        </w:rPr>
      </w:pPr>
      <w:r w:rsidRPr="009E6C30">
        <w:rPr>
          <w:rFonts w:cs="Arial"/>
          <w:b/>
          <w:sz w:val="28"/>
        </w:rPr>
        <w:t xml:space="preserve">CAP SUR L’ENSEIGNEMENT SUPERIEUR </w:t>
      </w:r>
      <w:r>
        <w:rPr>
          <w:rFonts w:cs="Arial"/>
          <w:b/>
          <w:sz w:val="28"/>
        </w:rPr>
        <w:br/>
        <w:t>Pour tout savoir sur les études post-bac en Lorraine</w:t>
      </w:r>
    </w:p>
    <w:p w14:paraId="2F32F79F" w14:textId="470F846A" w:rsidR="00831D8B" w:rsidRDefault="00BD189C" w:rsidP="002B0DE0">
      <w:pPr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31 mars 2023</w:t>
      </w:r>
    </w:p>
    <w:p w14:paraId="515250EC" w14:textId="77777777" w:rsidR="00CC790D" w:rsidRDefault="00CC790D" w:rsidP="004A0E34">
      <w:pPr>
        <w:spacing w:before="0" w:line="240" w:lineRule="auto"/>
        <w:ind w:left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DF7567C" w14:textId="77777777" w:rsidR="00026847" w:rsidRPr="002B0DE0" w:rsidRDefault="00026847" w:rsidP="006F2B76">
      <w:pPr>
        <w:spacing w:before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B0DE0">
        <w:rPr>
          <w:rFonts w:ascii="Arial" w:hAnsi="Arial" w:cs="Arial"/>
          <w:b/>
          <w:sz w:val="28"/>
          <w:szCs w:val="28"/>
        </w:rPr>
        <w:t>JE TESTE MES CONNAISSANCES SUR L’ENSEIGNEMENT SUPERIEUR</w:t>
      </w:r>
    </w:p>
    <w:p w14:paraId="74BDAA56" w14:textId="77777777" w:rsidR="002E3EDC" w:rsidRDefault="00831D8B" w:rsidP="002E3EDC">
      <w:pPr>
        <w:spacing w:before="0" w:line="240" w:lineRule="auto"/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(Corrigé</w:t>
      </w:r>
      <w:r w:rsidR="00026847" w:rsidRPr="00ED1019">
        <w:rPr>
          <w:rFonts w:ascii="Arial" w:hAnsi="Arial" w:cs="Arial"/>
          <w:sz w:val="28"/>
          <w:szCs w:val="24"/>
        </w:rPr>
        <w:t>)</w:t>
      </w:r>
    </w:p>
    <w:p w14:paraId="2B3C9689" w14:textId="77777777" w:rsidR="002E3EDC" w:rsidRDefault="002E3EDC" w:rsidP="002E3EDC">
      <w:pPr>
        <w:spacing w:before="0" w:line="240" w:lineRule="auto"/>
        <w:jc w:val="center"/>
        <w:rPr>
          <w:rFonts w:ascii="Arial" w:hAnsi="Arial" w:cs="Arial"/>
          <w:sz w:val="28"/>
          <w:szCs w:val="24"/>
        </w:rPr>
      </w:pPr>
    </w:p>
    <w:p w14:paraId="4E67D1D2" w14:textId="77777777" w:rsidR="000215DB" w:rsidRPr="004A0E34" w:rsidRDefault="000215DB" w:rsidP="004A0E34">
      <w:pPr>
        <w:spacing w:before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FE94D23" w14:textId="176B58D4" w:rsidR="003F444A" w:rsidRPr="003F444A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3F444A" w:rsidRPr="003F444A">
        <w:rPr>
          <w:rFonts w:ascii="Arial" w:hAnsi="Arial" w:cs="Arial"/>
          <w:b/>
          <w:sz w:val="20"/>
          <w:szCs w:val="20"/>
        </w:rPr>
        <w:t>Après la terminale, quelle que soit la série de bac, la plupart des bacheliers choisissent de s’orienter vers une 1</w:t>
      </w:r>
      <w:r w:rsidR="003F444A" w:rsidRPr="003F444A">
        <w:rPr>
          <w:rFonts w:ascii="Arial" w:hAnsi="Arial" w:cs="Arial"/>
          <w:b/>
          <w:sz w:val="20"/>
          <w:szCs w:val="20"/>
          <w:vertAlign w:val="superscript"/>
        </w:rPr>
        <w:t>ère</w:t>
      </w:r>
      <w:r w:rsidR="003F444A" w:rsidRPr="003F444A">
        <w:rPr>
          <w:rFonts w:ascii="Arial" w:hAnsi="Arial" w:cs="Arial"/>
          <w:b/>
          <w:sz w:val="20"/>
          <w:szCs w:val="20"/>
        </w:rPr>
        <w:t xml:space="preserve"> année de Licence</w:t>
      </w:r>
      <w:r w:rsidR="003F444A">
        <w:rPr>
          <w:rFonts w:ascii="Arial" w:hAnsi="Arial" w:cs="Arial"/>
          <w:b/>
          <w:sz w:val="20"/>
          <w:szCs w:val="20"/>
        </w:rPr>
        <w:t xml:space="preserve">. </w:t>
      </w:r>
    </w:p>
    <w:p w14:paraId="34412E7A" w14:textId="77777777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3F444A">
        <w:rPr>
          <w:rFonts w:ascii="Arial" w:hAnsi="Arial" w:cs="Arial"/>
          <w:b/>
          <w:sz w:val="20"/>
          <w:szCs w:val="20"/>
        </w:rPr>
        <w:t>FAUX</w:t>
      </w:r>
    </w:p>
    <w:p w14:paraId="43A0D46A" w14:textId="77777777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C01B509" w14:textId="167AACD4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44A">
        <w:rPr>
          <w:rFonts w:ascii="Arial" w:hAnsi="Arial" w:cs="Arial"/>
          <w:sz w:val="20"/>
          <w:szCs w:val="20"/>
        </w:rPr>
        <w:t>Les bacheliers d’enseignement général vont majoritairement à l’université. De manière plus générale</w:t>
      </w:r>
      <w:r w:rsidR="002B0DE0">
        <w:rPr>
          <w:rFonts w:ascii="Arial" w:hAnsi="Arial" w:cs="Arial"/>
          <w:sz w:val="20"/>
          <w:szCs w:val="20"/>
        </w:rPr>
        <w:t>,</w:t>
      </w:r>
      <w:r w:rsidRPr="003F444A">
        <w:rPr>
          <w:rFonts w:ascii="Arial" w:hAnsi="Arial" w:cs="Arial"/>
          <w:sz w:val="20"/>
          <w:szCs w:val="20"/>
        </w:rPr>
        <w:t xml:space="preserve"> ils choisissent des parcours d’études longs comme</w:t>
      </w:r>
      <w:r w:rsidR="002B0DE0">
        <w:rPr>
          <w:rFonts w:ascii="Arial" w:hAnsi="Arial" w:cs="Arial"/>
          <w:sz w:val="20"/>
          <w:szCs w:val="20"/>
        </w:rPr>
        <w:t xml:space="preserve"> : </w:t>
      </w:r>
      <w:r w:rsidRPr="003F444A">
        <w:rPr>
          <w:rFonts w:ascii="Arial" w:hAnsi="Arial" w:cs="Arial"/>
          <w:sz w:val="20"/>
          <w:szCs w:val="20"/>
        </w:rPr>
        <w:t>CPGE, écoles spécialisées (écoles d’ingénieurs,</w:t>
      </w:r>
      <w:r w:rsidR="002B0DE0">
        <w:rPr>
          <w:rFonts w:ascii="Arial" w:hAnsi="Arial" w:cs="Arial"/>
          <w:sz w:val="20"/>
          <w:szCs w:val="20"/>
        </w:rPr>
        <w:t xml:space="preserve"> IEP, écoles d’architecture etc.</w:t>
      </w:r>
      <w:r w:rsidRPr="003F444A">
        <w:rPr>
          <w:rFonts w:ascii="Arial" w:hAnsi="Arial" w:cs="Arial"/>
          <w:sz w:val="20"/>
          <w:szCs w:val="20"/>
        </w:rPr>
        <w:t>) ;</w:t>
      </w:r>
    </w:p>
    <w:p w14:paraId="388ADB88" w14:textId="0FF62495" w:rsidR="003F444A" w:rsidRPr="003F444A" w:rsidRDefault="003F444A" w:rsidP="002B0DE0">
      <w:pPr>
        <w:pStyle w:val="Paragraphedeliste"/>
        <w:tabs>
          <w:tab w:val="num" w:pos="0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44A">
        <w:rPr>
          <w:rFonts w:ascii="Arial" w:hAnsi="Arial" w:cs="Arial"/>
          <w:sz w:val="20"/>
          <w:szCs w:val="20"/>
        </w:rPr>
        <w:t>A l’inverse, les bacheliers technologiques optent davantage pour des études courtes professionnalisantes</w:t>
      </w:r>
      <w:r w:rsidR="002B0DE0">
        <w:rPr>
          <w:rFonts w:ascii="Arial" w:hAnsi="Arial" w:cs="Arial"/>
          <w:sz w:val="20"/>
          <w:szCs w:val="20"/>
        </w:rPr>
        <w:t xml:space="preserve"> </w:t>
      </w:r>
      <w:r w:rsidR="002B0DE0" w:rsidRPr="003F444A">
        <w:rPr>
          <w:rFonts w:ascii="Arial" w:hAnsi="Arial" w:cs="Arial"/>
          <w:sz w:val="20"/>
          <w:szCs w:val="20"/>
        </w:rPr>
        <w:t>(</w:t>
      </w:r>
      <w:r w:rsidR="002B0DE0">
        <w:rPr>
          <w:rFonts w:ascii="Arial" w:hAnsi="Arial" w:cs="Arial"/>
          <w:sz w:val="20"/>
          <w:szCs w:val="20"/>
        </w:rPr>
        <w:t>B</w:t>
      </w:r>
      <w:r w:rsidR="002B0DE0" w:rsidRPr="003F444A">
        <w:rPr>
          <w:rFonts w:ascii="Arial" w:hAnsi="Arial" w:cs="Arial"/>
          <w:sz w:val="20"/>
          <w:szCs w:val="20"/>
        </w:rPr>
        <w:t>UT, BTS)</w:t>
      </w:r>
      <w:r w:rsidRPr="003F444A">
        <w:rPr>
          <w:rFonts w:ascii="Arial" w:hAnsi="Arial" w:cs="Arial"/>
          <w:sz w:val="20"/>
          <w:szCs w:val="20"/>
        </w:rPr>
        <w:t>.</w:t>
      </w:r>
    </w:p>
    <w:p w14:paraId="4214D243" w14:textId="77777777" w:rsidR="003F444A" w:rsidRDefault="003F444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3D336B9" w14:textId="77777777" w:rsidR="003F444A" w:rsidRDefault="003F444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48E71DA4" w14:textId="2B592EF6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215DB" w:rsidRPr="004A0E34">
        <w:rPr>
          <w:rFonts w:ascii="Arial" w:hAnsi="Arial" w:cs="Arial"/>
          <w:b/>
          <w:sz w:val="20"/>
          <w:szCs w:val="20"/>
        </w:rPr>
        <w:t xml:space="preserve">Seules les études courtes (BTS,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0215DB" w:rsidRPr="004A0E34">
        <w:rPr>
          <w:rFonts w:ascii="Arial" w:hAnsi="Arial" w:cs="Arial"/>
          <w:b/>
          <w:sz w:val="20"/>
          <w:szCs w:val="20"/>
        </w:rPr>
        <w:t>UT) comportent des enseignements professionnels</w:t>
      </w:r>
      <w:r w:rsidR="006F2B76">
        <w:rPr>
          <w:rFonts w:ascii="Arial" w:hAnsi="Arial" w:cs="Arial"/>
          <w:b/>
          <w:sz w:val="20"/>
          <w:szCs w:val="20"/>
        </w:rPr>
        <w:t>.</w:t>
      </w:r>
    </w:p>
    <w:p w14:paraId="6568EC86" w14:textId="77777777" w:rsidR="00026847" w:rsidRPr="00ED1019" w:rsidRDefault="00026847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FAUX</w:t>
      </w:r>
    </w:p>
    <w:p w14:paraId="0546C99E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7B16C52" w14:textId="23A449E2" w:rsidR="00026847" w:rsidRDefault="002B0DE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parcours de formation</w:t>
      </w:r>
      <w:r w:rsidR="006F2B76"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qu’ils soient longs ou courts</w:t>
      </w:r>
      <w:r w:rsidR="006F2B76"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intègrent toujours de</w:t>
      </w:r>
      <w:r w:rsidR="008A5886">
        <w:rPr>
          <w:rFonts w:ascii="Arial" w:hAnsi="Arial" w:cs="Arial"/>
          <w:sz w:val="20"/>
          <w:szCs w:val="20"/>
        </w:rPr>
        <w:t xml:space="preserve">s enseignements </w:t>
      </w:r>
      <w:r w:rsidR="008A5886" w:rsidRPr="008A5886">
        <w:rPr>
          <w:rFonts w:ascii="Arial" w:hAnsi="Arial" w:cs="Arial"/>
          <w:sz w:val="20"/>
          <w:szCs w:val="20"/>
        </w:rPr>
        <w:t>professionnels</w:t>
      </w:r>
      <w:r w:rsidR="008A5886">
        <w:rPr>
          <w:rFonts w:ascii="Arial" w:hAnsi="Arial" w:cs="Arial"/>
          <w:sz w:val="20"/>
          <w:szCs w:val="20"/>
        </w:rPr>
        <w:t xml:space="preserve">. </w:t>
      </w:r>
      <w:r w:rsidR="00026847" w:rsidRPr="004A0E34">
        <w:rPr>
          <w:rFonts w:ascii="Arial" w:hAnsi="Arial" w:cs="Arial"/>
          <w:sz w:val="20"/>
          <w:szCs w:val="20"/>
        </w:rPr>
        <w:t xml:space="preserve">Dans les études courtes (BTS, </w:t>
      </w:r>
      <w:r w:rsidR="00F004C5">
        <w:rPr>
          <w:rFonts w:ascii="Arial" w:hAnsi="Arial" w:cs="Arial"/>
          <w:sz w:val="20"/>
          <w:szCs w:val="20"/>
        </w:rPr>
        <w:t>B</w:t>
      </w:r>
      <w:r w:rsidR="00026847" w:rsidRPr="004A0E34">
        <w:rPr>
          <w:rFonts w:ascii="Arial" w:hAnsi="Arial" w:cs="Arial"/>
          <w:sz w:val="20"/>
          <w:szCs w:val="20"/>
        </w:rPr>
        <w:t>UT)</w:t>
      </w:r>
      <w:r>
        <w:rPr>
          <w:rFonts w:ascii="Arial" w:hAnsi="Arial" w:cs="Arial"/>
          <w:sz w:val="20"/>
          <w:szCs w:val="20"/>
        </w:rPr>
        <w:t>,</w:t>
      </w:r>
      <w:r w:rsidR="00026847" w:rsidRPr="004A0E34">
        <w:rPr>
          <w:rFonts w:ascii="Arial" w:hAnsi="Arial" w:cs="Arial"/>
          <w:sz w:val="20"/>
          <w:szCs w:val="20"/>
        </w:rPr>
        <w:t xml:space="preserve"> la professionnalisation est </w:t>
      </w:r>
      <w:r w:rsidR="000215DB" w:rsidRPr="004A0E34">
        <w:rPr>
          <w:rFonts w:ascii="Arial" w:hAnsi="Arial" w:cs="Arial"/>
          <w:sz w:val="20"/>
          <w:szCs w:val="20"/>
        </w:rPr>
        <w:t>immédiate. D</w:t>
      </w:r>
      <w:r w:rsidR="00026847" w:rsidRPr="004A0E34">
        <w:rPr>
          <w:rFonts w:ascii="Arial" w:hAnsi="Arial" w:cs="Arial"/>
          <w:sz w:val="20"/>
          <w:szCs w:val="20"/>
        </w:rPr>
        <w:t xml:space="preserve">ans les études </w:t>
      </w:r>
      <w:r w:rsidR="008A5886" w:rsidRPr="004A0E34">
        <w:rPr>
          <w:rFonts w:ascii="Arial" w:hAnsi="Arial" w:cs="Arial"/>
          <w:sz w:val="20"/>
          <w:szCs w:val="20"/>
        </w:rPr>
        <w:t>longues,</w:t>
      </w:r>
      <w:r w:rsidR="008A58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comme par exemple </w:t>
      </w:r>
      <w:r w:rsidR="008A5886">
        <w:rPr>
          <w:rFonts w:ascii="Arial" w:hAnsi="Arial" w:cs="Arial"/>
          <w:sz w:val="20"/>
          <w:szCs w:val="20"/>
        </w:rPr>
        <w:t>le master,</w:t>
      </w:r>
      <w:r w:rsidR="00026847" w:rsidRPr="004A0E34">
        <w:rPr>
          <w:rFonts w:ascii="Arial" w:hAnsi="Arial" w:cs="Arial"/>
          <w:sz w:val="20"/>
          <w:szCs w:val="20"/>
        </w:rPr>
        <w:t xml:space="preserve"> elle est précédée d’une phase plus ou moins longu</w:t>
      </w:r>
      <w:r w:rsidR="006F2B76">
        <w:rPr>
          <w:rFonts w:ascii="Arial" w:hAnsi="Arial" w:cs="Arial"/>
          <w:sz w:val="20"/>
          <w:szCs w:val="20"/>
        </w:rPr>
        <w:t xml:space="preserve">e d’acquisition de </w:t>
      </w:r>
      <w:r w:rsidR="00026847" w:rsidRPr="004A0E34">
        <w:rPr>
          <w:rFonts w:ascii="Arial" w:hAnsi="Arial" w:cs="Arial"/>
          <w:sz w:val="20"/>
          <w:szCs w:val="20"/>
        </w:rPr>
        <w:t xml:space="preserve">connaissances théoriques et de compétences </w:t>
      </w:r>
      <w:r w:rsidR="000215DB" w:rsidRPr="004A0E34">
        <w:rPr>
          <w:rFonts w:ascii="Arial" w:hAnsi="Arial" w:cs="Arial"/>
          <w:sz w:val="20"/>
          <w:szCs w:val="20"/>
        </w:rPr>
        <w:t>disciplinaires. Elles permettent d’accéder à un niveau de qualification plus élevé.</w:t>
      </w:r>
    </w:p>
    <w:p w14:paraId="3C9548ED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61B7C59" w14:textId="7813D181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A5886" w:rsidRPr="004A0E34">
        <w:rPr>
          <w:rFonts w:ascii="Arial" w:hAnsi="Arial" w:cs="Arial"/>
          <w:b/>
          <w:sz w:val="20"/>
          <w:szCs w:val="20"/>
        </w:rPr>
        <w:t xml:space="preserve">En combien d’années se prépare un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8A5886" w:rsidRPr="004A0E34">
        <w:rPr>
          <w:rFonts w:ascii="Arial" w:hAnsi="Arial" w:cs="Arial"/>
          <w:b/>
          <w:sz w:val="20"/>
          <w:szCs w:val="20"/>
        </w:rPr>
        <w:t>UT ?</w:t>
      </w:r>
    </w:p>
    <w:p w14:paraId="277E2A6A" w14:textId="4A37AE25" w:rsidR="008A5886" w:rsidRPr="00ED1019" w:rsidRDefault="008A5886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 xml:space="preserve">EN </w:t>
      </w:r>
      <w:r w:rsidR="004E7DB2">
        <w:rPr>
          <w:rFonts w:ascii="Arial" w:hAnsi="Arial" w:cs="Arial"/>
          <w:b/>
          <w:sz w:val="20"/>
          <w:szCs w:val="20"/>
        </w:rPr>
        <w:t>3</w:t>
      </w:r>
      <w:r w:rsidRPr="00ED1019">
        <w:rPr>
          <w:rFonts w:ascii="Arial" w:hAnsi="Arial" w:cs="Arial"/>
          <w:b/>
          <w:sz w:val="20"/>
          <w:szCs w:val="20"/>
        </w:rPr>
        <w:t xml:space="preserve"> ANS</w:t>
      </w:r>
    </w:p>
    <w:p w14:paraId="2E2DF44F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4023F56" w14:textId="0BE2682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 </w:t>
      </w:r>
      <w:r w:rsidR="004E7DB2">
        <w:rPr>
          <w:rFonts w:ascii="Arial" w:hAnsi="Arial" w:cs="Arial"/>
          <w:sz w:val="20"/>
          <w:szCs w:val="20"/>
        </w:rPr>
        <w:t>B</w:t>
      </w:r>
      <w:r w:rsidRPr="004A0E34">
        <w:rPr>
          <w:rFonts w:ascii="Arial" w:hAnsi="Arial" w:cs="Arial"/>
          <w:sz w:val="20"/>
          <w:szCs w:val="20"/>
        </w:rPr>
        <w:t xml:space="preserve">UT est un diplôme d’études qui se prépare sur </w:t>
      </w:r>
      <w:r w:rsidR="004E7DB2">
        <w:rPr>
          <w:rFonts w:ascii="Arial" w:hAnsi="Arial" w:cs="Arial"/>
          <w:sz w:val="20"/>
          <w:szCs w:val="20"/>
        </w:rPr>
        <w:t xml:space="preserve">trois </w:t>
      </w:r>
      <w:r w:rsidRPr="004A0E34">
        <w:rPr>
          <w:rFonts w:ascii="Arial" w:hAnsi="Arial" w:cs="Arial"/>
          <w:sz w:val="20"/>
          <w:szCs w:val="20"/>
        </w:rPr>
        <w:t>années et permet l’acquisition de compétences</w:t>
      </w:r>
      <w:r w:rsidR="003F444A">
        <w:rPr>
          <w:rFonts w:ascii="Arial" w:hAnsi="Arial" w:cs="Arial"/>
          <w:sz w:val="20"/>
          <w:szCs w:val="20"/>
        </w:rPr>
        <w:t xml:space="preserve"> </w:t>
      </w:r>
      <w:r w:rsidRPr="004A0E34">
        <w:rPr>
          <w:rFonts w:ascii="Arial" w:hAnsi="Arial" w:cs="Arial"/>
          <w:sz w:val="20"/>
          <w:szCs w:val="20"/>
        </w:rPr>
        <w:t xml:space="preserve">professionnelles dans un secteur d’activités relativement large. </w:t>
      </w:r>
    </w:p>
    <w:p w14:paraId="55448867" w14:textId="77777777" w:rsidR="008A5886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La nature professionnelle des enseignements et son organisation diffèrent de l’enseignement suivi au lycée</w:t>
      </w:r>
      <w:r>
        <w:rPr>
          <w:rFonts w:ascii="Arial" w:hAnsi="Arial" w:cs="Arial"/>
          <w:sz w:val="20"/>
          <w:szCs w:val="20"/>
        </w:rPr>
        <w:t>.</w:t>
      </w:r>
    </w:p>
    <w:p w14:paraId="4131C02B" w14:textId="77777777" w:rsidR="008A5886" w:rsidRPr="004A0E34" w:rsidRDefault="008A588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CA608EA" w14:textId="1BD93D5D" w:rsidR="008A5886" w:rsidRPr="008A5886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A5886" w:rsidRPr="008A5886">
        <w:rPr>
          <w:rFonts w:ascii="Arial" w:hAnsi="Arial" w:cs="Arial"/>
          <w:b/>
          <w:sz w:val="20"/>
          <w:szCs w:val="20"/>
        </w:rPr>
        <w:t xml:space="preserve">Après un BTS ou un </w:t>
      </w:r>
      <w:r w:rsidR="00F004C5">
        <w:rPr>
          <w:rFonts w:ascii="Arial" w:hAnsi="Arial" w:cs="Arial"/>
          <w:b/>
          <w:sz w:val="20"/>
          <w:szCs w:val="20"/>
        </w:rPr>
        <w:t>B</w:t>
      </w:r>
      <w:r w:rsidR="008A5886" w:rsidRPr="008A5886">
        <w:rPr>
          <w:rFonts w:ascii="Arial" w:hAnsi="Arial" w:cs="Arial"/>
          <w:b/>
          <w:sz w:val="20"/>
          <w:szCs w:val="20"/>
        </w:rPr>
        <w:t>UT…</w:t>
      </w:r>
    </w:p>
    <w:p w14:paraId="78B0C3EF" w14:textId="70B324BC" w:rsidR="008A5886" w:rsidRPr="00ED1019" w:rsidRDefault="008A5886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ON PEUT EVENTUELLEMENT CONTINUER SES ETUDES</w:t>
      </w:r>
    </w:p>
    <w:p w14:paraId="30599A3E" w14:textId="77777777" w:rsidR="008A5886" w:rsidRPr="004A0E34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87EFE15" w14:textId="1EC5406E" w:rsidR="008A5886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BTS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peu</w:t>
      </w:r>
      <w:r w:rsidR="006A144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être </w:t>
      </w:r>
      <w:r w:rsidRPr="004A0E34">
        <w:rPr>
          <w:rFonts w:ascii="Arial" w:hAnsi="Arial" w:cs="Arial"/>
          <w:sz w:val="20"/>
          <w:szCs w:val="20"/>
        </w:rPr>
        <w:t xml:space="preserve">complété par une </w:t>
      </w:r>
      <w:r>
        <w:rPr>
          <w:rFonts w:ascii="Arial" w:hAnsi="Arial" w:cs="Arial"/>
          <w:sz w:val="20"/>
          <w:szCs w:val="20"/>
        </w:rPr>
        <w:t>licence professionnelle</w:t>
      </w:r>
      <w:r w:rsidRPr="004A0E34">
        <w:rPr>
          <w:rFonts w:ascii="Arial" w:hAnsi="Arial" w:cs="Arial"/>
          <w:sz w:val="20"/>
          <w:szCs w:val="20"/>
        </w:rPr>
        <w:t xml:space="preserve"> en un an, utile pour acquérir une spécialisation et s’insérer dans de bonnes conditions sur le marché de l’emploi.</w:t>
      </w:r>
    </w:p>
    <w:p w14:paraId="073B6A3F" w14:textId="589DECEF" w:rsidR="006A144D" w:rsidRPr="004A0E34" w:rsidRDefault="006A144D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 BTS ou deux ans de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BUT</w:t>
      </w:r>
      <w:r w:rsidR="002B0D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 peut </w:t>
      </w:r>
      <w:r w:rsidRPr="004A0E34">
        <w:rPr>
          <w:rFonts w:ascii="Arial" w:hAnsi="Arial" w:cs="Arial"/>
          <w:sz w:val="20"/>
          <w:szCs w:val="20"/>
        </w:rPr>
        <w:t>rejoindre des parcours de formation longs (écoles de commerce, écoles d’ingénieurs</w:t>
      </w:r>
      <w:r>
        <w:rPr>
          <w:rFonts w:ascii="Arial" w:hAnsi="Arial" w:cs="Arial"/>
          <w:sz w:val="20"/>
          <w:szCs w:val="20"/>
        </w:rPr>
        <w:t>, ou master par le biais de L2 ou L3)</w:t>
      </w:r>
      <w:r w:rsidR="002B0DE0">
        <w:rPr>
          <w:rFonts w:ascii="Arial" w:hAnsi="Arial" w:cs="Arial"/>
          <w:sz w:val="20"/>
          <w:szCs w:val="20"/>
        </w:rPr>
        <w:t>.</w:t>
      </w:r>
    </w:p>
    <w:p w14:paraId="3AE6695C" w14:textId="76BB84F5" w:rsidR="008A5886" w:rsidRDefault="006A144D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Apres 3 ans de</w:t>
      </w:r>
      <w:r w:rsidR="002B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8A5886" w:rsidRPr="004A0E34">
        <w:rPr>
          <w:rFonts w:ascii="Arial" w:hAnsi="Arial" w:cs="Arial"/>
          <w:sz w:val="20"/>
          <w:szCs w:val="20"/>
        </w:rPr>
        <w:t>UT</w:t>
      </w:r>
      <w:r w:rsidR="002B0DE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on</w:t>
      </w:r>
      <w:r w:rsidR="002B0DE0">
        <w:rPr>
          <w:rFonts w:ascii="Arial" w:hAnsi="Arial" w:cs="Arial"/>
          <w:sz w:val="20"/>
          <w:szCs w:val="20"/>
        </w:rPr>
        <w:t xml:space="preserve"> </w:t>
      </w:r>
      <w:r w:rsidR="008A5886" w:rsidRPr="004A0E34">
        <w:rPr>
          <w:rFonts w:ascii="Arial" w:hAnsi="Arial" w:cs="Arial"/>
          <w:sz w:val="20"/>
          <w:szCs w:val="20"/>
        </w:rPr>
        <w:t>peu</w:t>
      </w:r>
      <w:r>
        <w:rPr>
          <w:rFonts w:ascii="Arial" w:hAnsi="Arial" w:cs="Arial"/>
          <w:sz w:val="20"/>
          <w:szCs w:val="20"/>
        </w:rPr>
        <w:t>t</w:t>
      </w:r>
      <w:r w:rsidR="008A5886" w:rsidRPr="004A0E34">
        <w:rPr>
          <w:rFonts w:ascii="Arial" w:hAnsi="Arial" w:cs="Arial"/>
          <w:sz w:val="20"/>
          <w:szCs w:val="20"/>
        </w:rPr>
        <w:t xml:space="preserve"> rejoindre des </w:t>
      </w:r>
      <w:r>
        <w:rPr>
          <w:rFonts w:ascii="Arial" w:hAnsi="Arial" w:cs="Arial"/>
          <w:sz w:val="20"/>
          <w:szCs w:val="20"/>
        </w:rPr>
        <w:t>masters</w:t>
      </w:r>
      <w:r w:rsidR="002B0DE0">
        <w:rPr>
          <w:rFonts w:ascii="Arial" w:hAnsi="Arial" w:cs="Arial"/>
          <w:sz w:val="20"/>
          <w:szCs w:val="20"/>
        </w:rPr>
        <w:t>.</w:t>
      </w:r>
    </w:p>
    <w:p w14:paraId="3464C078" w14:textId="77777777" w:rsidR="008A5886" w:rsidRPr="004A0E34" w:rsidRDefault="008A588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8389177" w14:textId="62BD8662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0215DB" w:rsidRPr="004A0E34">
        <w:rPr>
          <w:rFonts w:ascii="Arial" w:hAnsi="Arial" w:cs="Arial"/>
          <w:b/>
          <w:sz w:val="20"/>
          <w:szCs w:val="20"/>
        </w:rPr>
        <w:t>Que signifie « LMD » ?</w:t>
      </w:r>
    </w:p>
    <w:p w14:paraId="4D313BDA" w14:textId="77777777" w:rsidR="000215DB" w:rsidRPr="00ED1019" w:rsidRDefault="000215DB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LICENCE /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MASTER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/</w:t>
      </w:r>
      <w:r w:rsidR="006F2B76" w:rsidRPr="00ED1019">
        <w:rPr>
          <w:rFonts w:ascii="Arial" w:hAnsi="Arial" w:cs="Arial"/>
          <w:b/>
          <w:sz w:val="20"/>
          <w:szCs w:val="20"/>
        </w:rPr>
        <w:t xml:space="preserve"> </w:t>
      </w:r>
      <w:r w:rsidRPr="00ED1019">
        <w:rPr>
          <w:rFonts w:ascii="Arial" w:hAnsi="Arial" w:cs="Arial"/>
          <w:b/>
          <w:sz w:val="20"/>
          <w:szCs w:val="20"/>
        </w:rPr>
        <w:t>DOCTORAT</w:t>
      </w:r>
    </w:p>
    <w:p w14:paraId="74D1E7D1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3B74406" w14:textId="77777777" w:rsidR="000215DB" w:rsidRPr="004A0E34" w:rsidRDefault="000215DB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Cette dénomination correspond à l’organisation </w:t>
      </w:r>
      <w:r w:rsidR="00F23FD0" w:rsidRPr="004A0E34">
        <w:rPr>
          <w:rFonts w:ascii="Arial" w:hAnsi="Arial" w:cs="Arial"/>
          <w:sz w:val="20"/>
          <w:szCs w:val="20"/>
        </w:rPr>
        <w:t xml:space="preserve">en 3 paliers </w:t>
      </w:r>
      <w:r w:rsidRPr="004A0E34">
        <w:rPr>
          <w:rFonts w:ascii="Arial" w:hAnsi="Arial" w:cs="Arial"/>
          <w:sz w:val="20"/>
          <w:szCs w:val="20"/>
        </w:rPr>
        <w:t xml:space="preserve">de l’université conformément au cadre </w:t>
      </w:r>
      <w:r w:rsidR="00F23FD0" w:rsidRPr="004A0E34">
        <w:rPr>
          <w:rFonts w:ascii="Arial" w:hAnsi="Arial" w:cs="Arial"/>
          <w:sz w:val="20"/>
          <w:szCs w:val="20"/>
        </w:rPr>
        <w:t xml:space="preserve">européen. </w:t>
      </w:r>
    </w:p>
    <w:p w14:paraId="18B960D7" w14:textId="77777777" w:rsidR="00F23FD0" w:rsidRPr="004A0E34" w:rsidRDefault="00F23FD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La licenc</w:t>
      </w:r>
      <w:r w:rsidR="006F2B76">
        <w:rPr>
          <w:rFonts w:ascii="Arial" w:hAnsi="Arial" w:cs="Arial"/>
          <w:sz w:val="20"/>
          <w:szCs w:val="20"/>
        </w:rPr>
        <w:t>e qui se déroule sur 3 années</w:t>
      </w:r>
      <w:r w:rsidRPr="004A0E34">
        <w:rPr>
          <w:rFonts w:ascii="Arial" w:hAnsi="Arial" w:cs="Arial"/>
          <w:sz w:val="20"/>
          <w:szCs w:val="20"/>
        </w:rPr>
        <w:t xml:space="preserve"> permet à l’étudiant d’acquérir des connaissances fondamentales dans la discipline choisie et de se spécialiser progressivement à travers le choix d’un parcours.</w:t>
      </w:r>
    </w:p>
    <w:p w14:paraId="1AC4D699" w14:textId="77777777" w:rsidR="00F23FD0" w:rsidRPr="004A0E34" w:rsidRDefault="00F23FD0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 master qui correspond à la phase de pr</w:t>
      </w:r>
      <w:r w:rsidR="006F2B76">
        <w:rPr>
          <w:rFonts w:ascii="Arial" w:hAnsi="Arial" w:cs="Arial"/>
          <w:sz w:val="20"/>
          <w:szCs w:val="20"/>
        </w:rPr>
        <w:t>ofessionnalisation</w:t>
      </w:r>
      <w:r w:rsidRPr="004A0E34">
        <w:rPr>
          <w:rFonts w:ascii="Arial" w:hAnsi="Arial" w:cs="Arial"/>
          <w:sz w:val="20"/>
          <w:szCs w:val="20"/>
        </w:rPr>
        <w:t xml:space="preserve"> dure 2 ans</w:t>
      </w:r>
      <w:r w:rsidR="006F2B76">
        <w:rPr>
          <w:rFonts w:ascii="Arial" w:hAnsi="Arial" w:cs="Arial"/>
          <w:sz w:val="20"/>
          <w:szCs w:val="20"/>
        </w:rPr>
        <w:t>.</w:t>
      </w:r>
    </w:p>
    <w:p w14:paraId="0C6971CB" w14:textId="77777777" w:rsidR="00F23FD0" w:rsidRPr="004A0E34" w:rsidRDefault="006F2B7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doctorat</w:t>
      </w:r>
      <w:r w:rsidR="007E3E03" w:rsidRPr="004A0E34">
        <w:rPr>
          <w:rFonts w:ascii="Arial" w:hAnsi="Arial" w:cs="Arial"/>
          <w:sz w:val="20"/>
          <w:szCs w:val="20"/>
        </w:rPr>
        <w:t xml:space="preserve"> en trois ans </w:t>
      </w:r>
      <w:r w:rsidR="00F23FD0" w:rsidRPr="004A0E34">
        <w:rPr>
          <w:rFonts w:ascii="Arial" w:hAnsi="Arial" w:cs="Arial"/>
          <w:sz w:val="20"/>
          <w:szCs w:val="20"/>
        </w:rPr>
        <w:t xml:space="preserve">permet aux étudiants </w:t>
      </w:r>
      <w:r w:rsidR="007E3E03" w:rsidRPr="004A0E34">
        <w:rPr>
          <w:rFonts w:ascii="Arial" w:hAnsi="Arial" w:cs="Arial"/>
          <w:sz w:val="20"/>
          <w:szCs w:val="20"/>
        </w:rPr>
        <w:t xml:space="preserve">qui le souhaitent </w:t>
      </w:r>
      <w:r w:rsidR="00F23FD0" w:rsidRPr="004A0E34">
        <w:rPr>
          <w:rFonts w:ascii="Arial" w:hAnsi="Arial" w:cs="Arial"/>
          <w:sz w:val="20"/>
          <w:szCs w:val="20"/>
        </w:rPr>
        <w:t>d’approfondir encore leurs connaissances et de s’initier à la recherche.</w:t>
      </w:r>
    </w:p>
    <w:p w14:paraId="443F33CA" w14:textId="77777777" w:rsidR="00ED1019" w:rsidRDefault="00ED1019" w:rsidP="002B0DE0">
      <w:pPr>
        <w:tabs>
          <w:tab w:val="num" w:pos="0"/>
        </w:tabs>
        <w:ind w:left="0"/>
        <w:rPr>
          <w:rFonts w:ascii="Arial" w:hAnsi="Arial" w:cs="Arial"/>
          <w:sz w:val="20"/>
          <w:szCs w:val="20"/>
        </w:rPr>
      </w:pPr>
    </w:p>
    <w:p w14:paraId="47B2AB51" w14:textId="77777777" w:rsidR="00ED1019" w:rsidRDefault="00ED1019" w:rsidP="002B0DE0">
      <w:pPr>
        <w:tabs>
          <w:tab w:val="num" w:pos="0"/>
        </w:tabs>
        <w:ind w:left="0"/>
        <w:rPr>
          <w:rFonts w:ascii="Arial" w:hAnsi="Arial" w:cs="Arial"/>
          <w:b/>
          <w:sz w:val="20"/>
          <w:szCs w:val="20"/>
        </w:rPr>
      </w:pPr>
    </w:p>
    <w:p w14:paraId="2C632196" w14:textId="2B010F87" w:rsidR="00ED1019" w:rsidRDefault="002B0DE0" w:rsidP="002B0DE0">
      <w:pPr>
        <w:numPr>
          <w:ilvl w:val="0"/>
          <w:numId w:val="1"/>
        </w:numPr>
        <w:tabs>
          <w:tab w:val="clear" w:pos="360"/>
          <w:tab w:val="num" w:pos="0"/>
        </w:tabs>
        <w:spacing w:before="0" w:after="20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9A41DB" w:rsidRPr="004A0E34">
        <w:rPr>
          <w:rFonts w:ascii="Arial" w:hAnsi="Arial" w:cs="Arial"/>
          <w:b/>
          <w:sz w:val="20"/>
          <w:szCs w:val="20"/>
        </w:rPr>
        <w:t>On entre en L1</w:t>
      </w:r>
      <w:r w:rsidR="00B64829" w:rsidRPr="004A0E34">
        <w:rPr>
          <w:rFonts w:ascii="Arial" w:hAnsi="Arial" w:cs="Arial"/>
          <w:b/>
          <w:sz w:val="20"/>
          <w:szCs w:val="20"/>
        </w:rPr>
        <w:t> :</w:t>
      </w:r>
    </w:p>
    <w:p w14:paraId="720C4531" w14:textId="77777777" w:rsidR="00F23FD0" w:rsidRPr="00ED1019" w:rsidRDefault="007E3E03" w:rsidP="002B0DE0">
      <w:pPr>
        <w:tabs>
          <w:tab w:val="num" w:pos="0"/>
        </w:tabs>
        <w:spacing w:before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 xml:space="preserve">IL N’Y A PAS DE SELECTION A L’ENTREE </w:t>
      </w:r>
      <w:r w:rsidR="00BF79C8" w:rsidRPr="00ED1019">
        <w:rPr>
          <w:rFonts w:ascii="Arial" w:hAnsi="Arial" w:cs="Arial"/>
          <w:b/>
          <w:sz w:val="20"/>
          <w:szCs w:val="20"/>
        </w:rPr>
        <w:t>en L1</w:t>
      </w:r>
    </w:p>
    <w:p w14:paraId="5BC75080" w14:textId="77777777" w:rsidR="004A0E34" w:rsidRPr="004A0E34" w:rsidRDefault="004A0E34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8682754" w14:textId="0C3B7F1B" w:rsidR="00EC3E75" w:rsidRPr="004A0E34" w:rsidRDefault="009A41DB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L’entrée en L1 </w:t>
      </w:r>
      <w:r w:rsidR="00EC3E75" w:rsidRPr="004A0E34">
        <w:rPr>
          <w:rFonts w:ascii="Arial" w:hAnsi="Arial" w:cs="Arial"/>
          <w:sz w:val="20"/>
          <w:szCs w:val="20"/>
        </w:rPr>
        <w:t>est le seul parcour</w:t>
      </w:r>
      <w:r w:rsidRPr="004A0E34">
        <w:rPr>
          <w:rFonts w:ascii="Arial" w:hAnsi="Arial" w:cs="Arial"/>
          <w:sz w:val="20"/>
          <w:szCs w:val="20"/>
        </w:rPr>
        <w:t xml:space="preserve">s de formation non sélectif, où </w:t>
      </w:r>
      <w:r w:rsidR="00EC3E75" w:rsidRPr="004A0E34">
        <w:rPr>
          <w:rFonts w:ascii="Arial" w:hAnsi="Arial" w:cs="Arial"/>
          <w:sz w:val="20"/>
          <w:szCs w:val="20"/>
        </w:rPr>
        <w:t>les étudiants</w:t>
      </w:r>
      <w:r w:rsidRPr="004A0E34">
        <w:rPr>
          <w:rFonts w:ascii="Arial" w:hAnsi="Arial" w:cs="Arial"/>
          <w:sz w:val="20"/>
          <w:szCs w:val="20"/>
        </w:rPr>
        <w:t xml:space="preserve"> sont accueillis </w:t>
      </w:r>
      <w:r w:rsidR="00EC3E75" w:rsidRPr="004A0E34">
        <w:rPr>
          <w:rFonts w:ascii="Arial" w:hAnsi="Arial" w:cs="Arial"/>
          <w:sz w:val="20"/>
          <w:szCs w:val="20"/>
        </w:rPr>
        <w:t xml:space="preserve">dès </w:t>
      </w:r>
      <w:r w:rsidR="00275375">
        <w:rPr>
          <w:rFonts w:ascii="Arial" w:hAnsi="Arial" w:cs="Arial"/>
          <w:sz w:val="20"/>
          <w:szCs w:val="20"/>
        </w:rPr>
        <w:t xml:space="preserve">lors qu’ils sont bacheliers. </w:t>
      </w:r>
      <w:r w:rsidR="002E3EDC">
        <w:rPr>
          <w:rFonts w:ascii="Arial" w:hAnsi="Arial" w:cs="Arial"/>
          <w:sz w:val="20"/>
          <w:szCs w:val="20"/>
        </w:rPr>
        <w:t>Des modalités pédagogiques particulières peuvent éventuellement être proposées aux étudiants qui ne possèdent pas les a</w:t>
      </w:r>
      <w:r w:rsidR="00275375">
        <w:rPr>
          <w:rFonts w:ascii="Arial" w:hAnsi="Arial" w:cs="Arial"/>
          <w:sz w:val="20"/>
          <w:szCs w:val="20"/>
        </w:rPr>
        <w:t>ttendus de la licence envisagée (Oui-Si)</w:t>
      </w:r>
      <w:r w:rsidR="002B0DE0">
        <w:rPr>
          <w:rFonts w:ascii="Arial" w:hAnsi="Arial" w:cs="Arial"/>
          <w:sz w:val="20"/>
          <w:szCs w:val="20"/>
        </w:rPr>
        <w:t>.</w:t>
      </w:r>
    </w:p>
    <w:p w14:paraId="1EB9796A" w14:textId="77777777" w:rsidR="00EC3E75" w:rsidRPr="004A0E34" w:rsidRDefault="006F2B7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Attention : les bacs </w:t>
      </w:r>
      <w:r w:rsidR="00EC3E75" w:rsidRPr="004A0E34">
        <w:rPr>
          <w:rFonts w:ascii="Arial" w:hAnsi="Arial" w:cs="Arial"/>
          <w:sz w:val="20"/>
          <w:szCs w:val="20"/>
        </w:rPr>
        <w:t xml:space="preserve">généraux sont plus adaptés pour la poursuite d’études </w:t>
      </w:r>
      <w:r w:rsidR="00FD1EA1">
        <w:rPr>
          <w:rFonts w:ascii="Arial" w:hAnsi="Arial" w:cs="Arial"/>
          <w:sz w:val="20"/>
          <w:szCs w:val="20"/>
        </w:rPr>
        <w:t xml:space="preserve">en licence </w:t>
      </w:r>
      <w:r w:rsidR="00EC3E75" w:rsidRPr="004A0E34">
        <w:rPr>
          <w:rFonts w:ascii="Arial" w:hAnsi="Arial" w:cs="Arial"/>
          <w:sz w:val="20"/>
          <w:szCs w:val="20"/>
        </w:rPr>
        <w:t>à l’université.</w:t>
      </w:r>
    </w:p>
    <w:p w14:paraId="4C739E51" w14:textId="70889868" w:rsidR="002E3EDC" w:rsidRPr="004A0E34" w:rsidRDefault="00EC3E75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 taux de réussite dans chaque mention de licence varie égalemen</w:t>
      </w:r>
      <w:r w:rsidR="002B0DE0">
        <w:rPr>
          <w:rFonts w:ascii="Arial" w:hAnsi="Arial" w:cs="Arial"/>
          <w:sz w:val="20"/>
          <w:szCs w:val="20"/>
        </w:rPr>
        <w:t xml:space="preserve">t en fonction du bac d’origine : </w:t>
      </w:r>
      <w:r w:rsidRPr="004A0E34">
        <w:rPr>
          <w:rFonts w:ascii="Arial" w:hAnsi="Arial" w:cs="Arial"/>
          <w:sz w:val="20"/>
          <w:szCs w:val="20"/>
        </w:rPr>
        <w:t>bien se renseigner avant de choisir</w:t>
      </w:r>
      <w:r w:rsidR="006F2B76">
        <w:rPr>
          <w:rFonts w:ascii="Arial" w:hAnsi="Arial" w:cs="Arial"/>
          <w:sz w:val="20"/>
          <w:szCs w:val="20"/>
        </w:rPr>
        <w:t>.</w:t>
      </w:r>
    </w:p>
    <w:p w14:paraId="0A8D55DB" w14:textId="77777777" w:rsidR="00E467D6" w:rsidRPr="00ED1019" w:rsidRDefault="00E467D6" w:rsidP="002B0DE0">
      <w:pPr>
        <w:tabs>
          <w:tab w:val="num" w:pos="0"/>
        </w:tabs>
        <w:spacing w:before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B237086" w14:textId="77777777" w:rsidR="00E467D6" w:rsidRDefault="00E467D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9A0A6D6" w14:textId="434BC2AB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D1019">
        <w:rPr>
          <w:rFonts w:ascii="Arial" w:hAnsi="Arial" w:cs="Arial"/>
          <w:b/>
          <w:sz w:val="20"/>
          <w:szCs w:val="20"/>
        </w:rPr>
        <w:t>Les CPGE préparent :</w:t>
      </w:r>
    </w:p>
    <w:p w14:paraId="332D37C9" w14:textId="32E7DE3F" w:rsidR="00B64829" w:rsidRPr="00ED1019" w:rsidRDefault="007E3E03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A L</w:t>
      </w:r>
      <w:r w:rsidR="002B0DE0">
        <w:rPr>
          <w:rFonts w:ascii="Arial" w:hAnsi="Arial" w:cs="Arial"/>
          <w:b/>
          <w:sz w:val="20"/>
          <w:szCs w:val="20"/>
        </w:rPr>
        <w:t>’ENTREE DANS LES GRANDES ECOLES</w:t>
      </w:r>
    </w:p>
    <w:p w14:paraId="68C1DDE7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6AD67C" w14:textId="77777777" w:rsidR="00B64829" w:rsidRPr="004A0E34" w:rsidRDefault="00B64829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Les grandes écoles (ingénieur, vétérinaire, écoles supérieures de commerce, écoles normales supérieures, instituts d’études </w:t>
      </w:r>
      <w:r w:rsidR="00FA2305" w:rsidRPr="004A0E34">
        <w:rPr>
          <w:rFonts w:ascii="Arial" w:hAnsi="Arial" w:cs="Arial"/>
          <w:sz w:val="20"/>
          <w:szCs w:val="20"/>
        </w:rPr>
        <w:t>politiques)</w:t>
      </w:r>
      <w:r w:rsidRPr="004A0E34">
        <w:rPr>
          <w:rFonts w:ascii="Arial" w:hAnsi="Arial" w:cs="Arial"/>
          <w:sz w:val="20"/>
          <w:szCs w:val="20"/>
        </w:rPr>
        <w:t xml:space="preserve"> recrute</w:t>
      </w:r>
      <w:r w:rsidR="009A41DB" w:rsidRPr="004A0E34">
        <w:rPr>
          <w:rFonts w:ascii="Arial" w:hAnsi="Arial" w:cs="Arial"/>
          <w:sz w:val="20"/>
          <w:szCs w:val="20"/>
        </w:rPr>
        <w:t xml:space="preserve">nt sur la base de concours </w:t>
      </w:r>
      <w:r w:rsidRPr="004A0E34">
        <w:rPr>
          <w:rFonts w:ascii="Arial" w:hAnsi="Arial" w:cs="Arial"/>
          <w:sz w:val="20"/>
          <w:szCs w:val="20"/>
        </w:rPr>
        <w:t>sélectifs.</w:t>
      </w:r>
    </w:p>
    <w:p w14:paraId="4DB33EA5" w14:textId="77777777" w:rsidR="00B64829" w:rsidRPr="004A0E34" w:rsidRDefault="00B64829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Les deux années de CPGE </w:t>
      </w:r>
      <w:r w:rsidR="006F2B76">
        <w:rPr>
          <w:rFonts w:ascii="Arial" w:hAnsi="Arial" w:cs="Arial"/>
          <w:sz w:val="20"/>
          <w:szCs w:val="20"/>
        </w:rPr>
        <w:t>ont pour objectif de</w:t>
      </w:r>
      <w:r w:rsidRPr="004A0E34">
        <w:rPr>
          <w:rFonts w:ascii="Arial" w:hAnsi="Arial" w:cs="Arial"/>
          <w:sz w:val="20"/>
          <w:szCs w:val="20"/>
        </w:rPr>
        <w:t xml:space="preserve"> préparer </w:t>
      </w:r>
      <w:r w:rsidR="00FA2305" w:rsidRPr="004A0E34">
        <w:rPr>
          <w:rFonts w:ascii="Arial" w:hAnsi="Arial" w:cs="Arial"/>
          <w:sz w:val="20"/>
          <w:szCs w:val="20"/>
        </w:rPr>
        <w:t xml:space="preserve">l’étudiant </w:t>
      </w:r>
      <w:r w:rsidRPr="004A0E34">
        <w:rPr>
          <w:rFonts w:ascii="Arial" w:hAnsi="Arial" w:cs="Arial"/>
          <w:sz w:val="20"/>
          <w:szCs w:val="20"/>
        </w:rPr>
        <w:t xml:space="preserve">à ces concours (écrits et oraux), mais lui permettent également d’acquérir des connaissances et des méthodes de travail </w:t>
      </w:r>
      <w:r w:rsidR="006F2B76">
        <w:rPr>
          <w:rFonts w:ascii="Arial" w:hAnsi="Arial" w:cs="Arial"/>
          <w:sz w:val="20"/>
          <w:szCs w:val="20"/>
        </w:rPr>
        <w:t>qu’il peut</w:t>
      </w:r>
      <w:r w:rsidR="00FA2305" w:rsidRPr="004A0E34">
        <w:rPr>
          <w:rFonts w:ascii="Arial" w:hAnsi="Arial" w:cs="Arial"/>
          <w:sz w:val="20"/>
          <w:szCs w:val="20"/>
        </w:rPr>
        <w:t xml:space="preserve"> réinvestir dans un parcours universitaire.</w:t>
      </w:r>
    </w:p>
    <w:p w14:paraId="7077137C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3336A32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067DB43E" w14:textId="4CE30C95" w:rsidR="00FA2305" w:rsidRPr="004A0E34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FA2305" w:rsidRPr="004A0E34">
        <w:rPr>
          <w:rFonts w:ascii="Arial" w:hAnsi="Arial" w:cs="Arial"/>
          <w:b/>
          <w:sz w:val="20"/>
          <w:szCs w:val="20"/>
        </w:rPr>
        <w:t>Les CPGE s’adressent :</w:t>
      </w:r>
    </w:p>
    <w:p w14:paraId="1F786B38" w14:textId="77777777" w:rsidR="00FA2305" w:rsidRPr="00ED1019" w:rsidRDefault="007E3E03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AUX ELEVES SOLIDES, RIGOUREUX ET TRAVAILLEURS</w:t>
      </w:r>
    </w:p>
    <w:p w14:paraId="69B5FBC3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885F6E" w14:textId="0445D2E9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Des élèves ayant un profil équilibré et doté</w:t>
      </w:r>
      <w:r w:rsidR="002B0DE0">
        <w:rPr>
          <w:rFonts w:ascii="Arial" w:hAnsi="Arial" w:cs="Arial"/>
          <w:sz w:val="20"/>
          <w:szCs w:val="20"/>
        </w:rPr>
        <w:t>s</w:t>
      </w:r>
      <w:r w:rsidRPr="004A0E34">
        <w:rPr>
          <w:rFonts w:ascii="Arial" w:hAnsi="Arial" w:cs="Arial"/>
          <w:sz w:val="20"/>
          <w:szCs w:val="20"/>
        </w:rPr>
        <w:t xml:space="preserve"> de compétences solides dans les disciplines concernées par la CPGE choisie peuvent utilement candidater.</w:t>
      </w:r>
    </w:p>
    <w:p w14:paraId="5BC1AE8A" w14:textId="77777777" w:rsidR="00FA2305" w:rsidRPr="004A0E34" w:rsidRDefault="00FA2305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Des possibilités de passerelles vers l’université existent à l’issue de la 1</w:t>
      </w:r>
      <w:r w:rsidRPr="004A0E34">
        <w:rPr>
          <w:rFonts w:ascii="Arial" w:hAnsi="Arial" w:cs="Arial"/>
          <w:sz w:val="20"/>
          <w:szCs w:val="20"/>
          <w:vertAlign w:val="superscript"/>
        </w:rPr>
        <w:t>ère</w:t>
      </w:r>
      <w:r w:rsidRPr="004A0E34">
        <w:rPr>
          <w:rFonts w:ascii="Arial" w:hAnsi="Arial" w:cs="Arial"/>
          <w:sz w:val="20"/>
          <w:szCs w:val="20"/>
        </w:rPr>
        <w:t xml:space="preserve"> et de la seconde année de CPGE. </w:t>
      </w:r>
    </w:p>
    <w:p w14:paraId="3051CB16" w14:textId="77777777" w:rsidR="00921D62" w:rsidRPr="002B0DE0" w:rsidRDefault="00921D62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4CE8D47F" w14:textId="77777777" w:rsidR="009E5BF6" w:rsidRPr="004A0E34" w:rsidRDefault="009E5BF6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1B2CED3F" w14:textId="3D669C7A" w:rsidR="00134C2A" w:rsidRPr="004A0E34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34C2A" w:rsidRPr="004A0E34">
        <w:rPr>
          <w:rFonts w:ascii="Arial" w:hAnsi="Arial" w:cs="Arial"/>
          <w:b/>
          <w:sz w:val="20"/>
          <w:szCs w:val="20"/>
        </w:rPr>
        <w:t>Les écoles spécialisées</w:t>
      </w:r>
      <w:r w:rsidR="00134C2A" w:rsidRPr="004A0E34">
        <w:rPr>
          <w:rFonts w:ascii="Arial" w:hAnsi="Arial" w:cs="Arial"/>
          <w:sz w:val="20"/>
          <w:szCs w:val="20"/>
        </w:rPr>
        <w:t xml:space="preserve"> </w:t>
      </w:r>
      <w:r w:rsidR="00134C2A" w:rsidRPr="004A0E34">
        <w:rPr>
          <w:rFonts w:ascii="Arial" w:hAnsi="Arial" w:cs="Arial"/>
          <w:b/>
          <w:sz w:val="20"/>
          <w:szCs w:val="20"/>
        </w:rPr>
        <w:t>mène</w:t>
      </w:r>
      <w:r w:rsidR="00636CAC">
        <w:rPr>
          <w:rFonts w:ascii="Arial" w:hAnsi="Arial" w:cs="Arial"/>
          <w:b/>
          <w:sz w:val="20"/>
          <w:szCs w:val="20"/>
        </w:rPr>
        <w:t>nt souvent à un métier précis (</w:t>
      </w:r>
      <w:r w:rsidR="00134C2A" w:rsidRPr="004A0E34">
        <w:rPr>
          <w:rFonts w:ascii="Arial" w:hAnsi="Arial" w:cs="Arial"/>
          <w:b/>
          <w:sz w:val="20"/>
          <w:szCs w:val="20"/>
        </w:rPr>
        <w:t>infirmier, éducateur, architecte…)</w:t>
      </w:r>
    </w:p>
    <w:p w14:paraId="25964CF3" w14:textId="77777777" w:rsidR="00134C2A" w:rsidRPr="00ED1019" w:rsidRDefault="00134C2A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sz w:val="20"/>
          <w:szCs w:val="20"/>
        </w:rPr>
        <w:t>VRAI</w:t>
      </w:r>
    </w:p>
    <w:p w14:paraId="1212CF8F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6B16D26" w14:textId="3C8F8830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Les écoles spécialisées conduisent souvent à un diplôme d’état requis pour exercer une profession particulière (prof</w:t>
      </w:r>
      <w:r w:rsidR="002B0DE0">
        <w:rPr>
          <w:rFonts w:ascii="Arial" w:hAnsi="Arial" w:cs="Arial"/>
          <w:sz w:val="20"/>
          <w:szCs w:val="20"/>
        </w:rPr>
        <w:t>essions sociales, paramédicales</w:t>
      </w:r>
      <w:r w:rsidRPr="004A0E34">
        <w:rPr>
          <w:rFonts w:ascii="Arial" w:hAnsi="Arial" w:cs="Arial"/>
          <w:sz w:val="20"/>
          <w:szCs w:val="20"/>
        </w:rPr>
        <w:t>…). Elles proposent donc un parcours de formation très spécifique alternant connaissances théor</w:t>
      </w:r>
      <w:r w:rsidR="006F2B76">
        <w:rPr>
          <w:rFonts w:ascii="Arial" w:hAnsi="Arial" w:cs="Arial"/>
          <w:sz w:val="20"/>
          <w:szCs w:val="20"/>
        </w:rPr>
        <w:t>iques et applications pratiques</w:t>
      </w:r>
      <w:r w:rsidRPr="004A0E34">
        <w:rPr>
          <w:rFonts w:ascii="Arial" w:hAnsi="Arial" w:cs="Arial"/>
          <w:sz w:val="20"/>
          <w:szCs w:val="20"/>
        </w:rPr>
        <w:t xml:space="preserve"> et préparant à un métier précis.</w:t>
      </w:r>
    </w:p>
    <w:p w14:paraId="0FB54098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Le projet doit être </w:t>
      </w:r>
      <w:r w:rsidR="00601867" w:rsidRPr="004A0E34">
        <w:rPr>
          <w:rFonts w:ascii="Arial" w:hAnsi="Arial" w:cs="Arial"/>
          <w:sz w:val="20"/>
          <w:szCs w:val="20"/>
        </w:rPr>
        <w:t>mû</w:t>
      </w:r>
      <w:r w:rsidRPr="004A0E34">
        <w:rPr>
          <w:rFonts w:ascii="Arial" w:hAnsi="Arial" w:cs="Arial"/>
          <w:sz w:val="20"/>
          <w:szCs w:val="20"/>
        </w:rPr>
        <w:t>rement réfléchi.</w:t>
      </w:r>
    </w:p>
    <w:p w14:paraId="377BCF60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Les écoles d’ingénieurs et de commerce post</w:t>
      </w:r>
      <w:r w:rsidR="003F444A">
        <w:rPr>
          <w:rFonts w:ascii="Arial" w:hAnsi="Arial" w:cs="Arial"/>
          <w:sz w:val="20"/>
          <w:szCs w:val="20"/>
        </w:rPr>
        <w:t>-</w:t>
      </w:r>
      <w:r w:rsidRPr="004A0E34">
        <w:rPr>
          <w:rFonts w:ascii="Arial" w:hAnsi="Arial" w:cs="Arial"/>
          <w:sz w:val="20"/>
          <w:szCs w:val="20"/>
        </w:rPr>
        <w:t>bac échappent à cette règle puisqu’elles proposent une formation générale et théorique dans un premier temps avec une spécialisation et une professionnalisation progressive</w:t>
      </w:r>
      <w:r w:rsidR="009A41DB" w:rsidRPr="004A0E34">
        <w:rPr>
          <w:rFonts w:ascii="Arial" w:hAnsi="Arial" w:cs="Arial"/>
          <w:sz w:val="20"/>
          <w:szCs w:val="20"/>
        </w:rPr>
        <w:t>s</w:t>
      </w:r>
      <w:r w:rsidRPr="004A0E34">
        <w:rPr>
          <w:rFonts w:ascii="Arial" w:hAnsi="Arial" w:cs="Arial"/>
          <w:sz w:val="20"/>
          <w:szCs w:val="20"/>
        </w:rPr>
        <w:t>.</w:t>
      </w:r>
    </w:p>
    <w:p w14:paraId="23CF6CA5" w14:textId="77777777" w:rsidR="007E3E03" w:rsidRPr="004A0E34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6787B674" w14:textId="77777777" w:rsidR="00134C2A" w:rsidRPr="004A0E34" w:rsidRDefault="00134C2A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5C6F690A" w14:textId="7FFD6474" w:rsidR="00ED1019" w:rsidRDefault="002B0DE0" w:rsidP="002B0DE0">
      <w:pPr>
        <w:pStyle w:val="Paragraphedeliste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On entre dans l</w:t>
      </w:r>
      <w:r w:rsidR="00134C2A" w:rsidRPr="004A0E34">
        <w:rPr>
          <w:rFonts w:ascii="Arial" w:hAnsi="Arial" w:cs="Arial"/>
          <w:b/>
          <w:sz w:val="20"/>
          <w:szCs w:val="20"/>
        </w:rPr>
        <w:t>es écoles spécialisées</w:t>
      </w:r>
      <w:r w:rsidR="007E3E03" w:rsidRPr="004A0E34">
        <w:rPr>
          <w:rFonts w:ascii="Arial" w:hAnsi="Arial" w:cs="Arial"/>
          <w:b/>
          <w:sz w:val="20"/>
          <w:szCs w:val="20"/>
        </w:rPr>
        <w:t> :</w:t>
      </w:r>
    </w:p>
    <w:p w14:paraId="391D89DD" w14:textId="0F43E807" w:rsidR="00134C2A" w:rsidRPr="00ED1019" w:rsidRDefault="00134C2A" w:rsidP="002B0DE0">
      <w:pPr>
        <w:tabs>
          <w:tab w:val="num" w:pos="0"/>
        </w:tabs>
        <w:spacing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ED1019">
        <w:rPr>
          <w:rFonts w:ascii="Arial" w:hAnsi="Arial" w:cs="Arial"/>
          <w:b/>
          <w:caps/>
          <w:sz w:val="20"/>
          <w:szCs w:val="20"/>
        </w:rPr>
        <w:t xml:space="preserve">Sur 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CONCOURS </w:t>
      </w:r>
      <w:r w:rsidR="002F6467">
        <w:rPr>
          <w:rFonts w:ascii="Arial" w:hAnsi="Arial" w:cs="Arial"/>
          <w:b/>
          <w:caps/>
          <w:sz w:val="20"/>
          <w:szCs w:val="20"/>
        </w:rPr>
        <w:t xml:space="preserve">OU </w:t>
      </w:r>
      <w:r w:rsidR="002E3EDC">
        <w:rPr>
          <w:rFonts w:ascii="Arial" w:hAnsi="Arial" w:cs="Arial"/>
          <w:b/>
          <w:caps/>
          <w:sz w:val="20"/>
          <w:szCs w:val="20"/>
        </w:rPr>
        <w:t>DOSSIER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 </w:t>
      </w:r>
      <w:r w:rsidR="002F6467">
        <w:rPr>
          <w:rFonts w:ascii="Arial" w:hAnsi="Arial" w:cs="Arial"/>
          <w:b/>
          <w:caps/>
          <w:sz w:val="20"/>
          <w:szCs w:val="20"/>
        </w:rPr>
        <w:t>ET</w:t>
      </w:r>
      <w:r w:rsidR="002B0DE0">
        <w:rPr>
          <w:rFonts w:ascii="Arial" w:hAnsi="Arial" w:cs="Arial"/>
          <w:b/>
          <w:caps/>
          <w:sz w:val="20"/>
          <w:szCs w:val="20"/>
        </w:rPr>
        <w:t> </w:t>
      </w:r>
      <w:r w:rsidR="002F6467">
        <w:rPr>
          <w:rFonts w:ascii="Arial" w:hAnsi="Arial" w:cs="Arial"/>
          <w:b/>
          <w:caps/>
          <w:sz w:val="20"/>
          <w:szCs w:val="20"/>
        </w:rPr>
        <w:t>/</w:t>
      </w:r>
      <w:r w:rsidR="002B0DE0">
        <w:rPr>
          <w:rFonts w:ascii="Arial" w:hAnsi="Arial" w:cs="Arial"/>
          <w:b/>
          <w:caps/>
          <w:sz w:val="20"/>
          <w:szCs w:val="20"/>
        </w:rPr>
        <w:t> </w:t>
      </w:r>
      <w:r w:rsidR="002F6467">
        <w:rPr>
          <w:rFonts w:ascii="Arial" w:hAnsi="Arial" w:cs="Arial"/>
          <w:b/>
          <w:caps/>
          <w:sz w:val="20"/>
          <w:szCs w:val="20"/>
        </w:rPr>
        <w:t>OU</w:t>
      </w:r>
      <w:r w:rsidR="00275375">
        <w:rPr>
          <w:rFonts w:ascii="Arial" w:hAnsi="Arial" w:cs="Arial"/>
          <w:b/>
          <w:caps/>
          <w:sz w:val="20"/>
          <w:szCs w:val="20"/>
        </w:rPr>
        <w:t xml:space="preserve"> ENTRETIEN</w:t>
      </w:r>
    </w:p>
    <w:p w14:paraId="3D3EA5F9" w14:textId="77777777" w:rsidR="004A0E34" w:rsidRPr="004A0E34" w:rsidRDefault="004A0E34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27720E43" w14:textId="7C1C82A7" w:rsidR="007E3E03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 xml:space="preserve">L’admission dans les écoles spécialisées se fait généralement sur concours </w:t>
      </w:r>
      <w:r w:rsidR="002D0445">
        <w:rPr>
          <w:rFonts w:ascii="Arial" w:hAnsi="Arial" w:cs="Arial"/>
          <w:sz w:val="20"/>
          <w:szCs w:val="20"/>
        </w:rPr>
        <w:t xml:space="preserve">durant </w:t>
      </w:r>
      <w:r w:rsidRPr="004A0E34">
        <w:rPr>
          <w:rFonts w:ascii="Arial" w:hAnsi="Arial" w:cs="Arial"/>
          <w:sz w:val="20"/>
          <w:szCs w:val="20"/>
        </w:rPr>
        <w:t>l’année de terminale.</w:t>
      </w:r>
    </w:p>
    <w:p w14:paraId="5D99DAC8" w14:textId="3B29028D" w:rsidR="007E3E03" w:rsidRPr="004A0E34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Il est nécessaire de s’informer très tôt sur les modalités précises</w:t>
      </w:r>
      <w:r w:rsidR="00601867" w:rsidRPr="004A0E34">
        <w:rPr>
          <w:rFonts w:ascii="Arial" w:hAnsi="Arial" w:cs="Arial"/>
          <w:sz w:val="20"/>
          <w:szCs w:val="20"/>
        </w:rPr>
        <w:t xml:space="preserve"> (dates, coû</w:t>
      </w:r>
      <w:r w:rsidRPr="004A0E34">
        <w:rPr>
          <w:rFonts w:ascii="Arial" w:hAnsi="Arial" w:cs="Arial"/>
          <w:sz w:val="20"/>
          <w:szCs w:val="20"/>
        </w:rPr>
        <w:t>t de la sélection) auprès des écoles</w:t>
      </w:r>
      <w:r w:rsidR="002B0DE0">
        <w:rPr>
          <w:rFonts w:ascii="Arial" w:hAnsi="Arial" w:cs="Arial"/>
          <w:sz w:val="20"/>
          <w:szCs w:val="20"/>
        </w:rPr>
        <w:t>.</w:t>
      </w:r>
    </w:p>
    <w:p w14:paraId="726B1E91" w14:textId="77777777" w:rsidR="007E3E03" w:rsidRDefault="007E3E03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0E34">
        <w:rPr>
          <w:rFonts w:ascii="Arial" w:hAnsi="Arial" w:cs="Arial"/>
          <w:sz w:val="20"/>
          <w:szCs w:val="20"/>
        </w:rPr>
        <w:t>Il est également indispensable de prévoir une solution alternative car la sélection est parfois importante.</w:t>
      </w:r>
    </w:p>
    <w:p w14:paraId="6BA5C9B0" w14:textId="0D44FEEA" w:rsidR="00EC3E75" w:rsidRPr="002B0DE0" w:rsidRDefault="008B53A0" w:rsidP="002B0DE0">
      <w:pPr>
        <w:pStyle w:val="Paragraphedeliste"/>
        <w:tabs>
          <w:tab w:val="num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2E3EDC">
        <w:rPr>
          <w:rFonts w:ascii="Arial" w:hAnsi="Arial" w:cs="Arial"/>
          <w:sz w:val="20"/>
          <w:szCs w:val="20"/>
        </w:rPr>
        <w:t>es IFSI ainsi que les éc</w:t>
      </w:r>
      <w:bookmarkStart w:id="0" w:name="_GoBack"/>
      <w:bookmarkEnd w:id="0"/>
      <w:r w:rsidR="002E3EDC">
        <w:rPr>
          <w:rFonts w:ascii="Arial" w:hAnsi="Arial" w:cs="Arial"/>
          <w:sz w:val="20"/>
          <w:szCs w:val="20"/>
        </w:rPr>
        <w:t xml:space="preserve">oles du secteur social (IRTS) recrutent sur dossier et </w:t>
      </w:r>
      <w:r w:rsidR="00EA7E39">
        <w:rPr>
          <w:rFonts w:ascii="Arial" w:hAnsi="Arial" w:cs="Arial"/>
          <w:sz w:val="20"/>
          <w:szCs w:val="20"/>
        </w:rPr>
        <w:t>intègrent</w:t>
      </w:r>
      <w:r w:rsidR="002E3EDC">
        <w:rPr>
          <w:rFonts w:ascii="Arial" w:hAnsi="Arial" w:cs="Arial"/>
          <w:sz w:val="20"/>
          <w:szCs w:val="20"/>
        </w:rPr>
        <w:t xml:space="preserve"> la procédure P</w:t>
      </w:r>
      <w:r w:rsidR="002D0445">
        <w:rPr>
          <w:rFonts w:ascii="Arial" w:hAnsi="Arial" w:cs="Arial"/>
          <w:sz w:val="20"/>
          <w:szCs w:val="20"/>
        </w:rPr>
        <w:t>arcoursup</w:t>
      </w:r>
      <w:r w:rsidR="002E3EDC">
        <w:rPr>
          <w:rFonts w:ascii="Arial" w:hAnsi="Arial" w:cs="Arial"/>
          <w:sz w:val="20"/>
          <w:szCs w:val="20"/>
        </w:rPr>
        <w:t>.</w:t>
      </w:r>
    </w:p>
    <w:sectPr w:rsidR="00EC3E75" w:rsidRPr="002B0DE0" w:rsidSect="003D43E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6CD1D" w14:textId="77777777" w:rsidR="00EC509B" w:rsidRDefault="00EC509B" w:rsidP="004A0E34">
      <w:pPr>
        <w:spacing w:before="0" w:line="240" w:lineRule="auto"/>
      </w:pPr>
      <w:r>
        <w:separator/>
      </w:r>
    </w:p>
  </w:endnote>
  <w:endnote w:type="continuationSeparator" w:id="0">
    <w:p w14:paraId="1DD9F644" w14:textId="77777777" w:rsidR="00EC509B" w:rsidRDefault="00EC509B" w:rsidP="004A0E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29597" w14:textId="580C3BFA" w:rsidR="00D85834" w:rsidRDefault="002B0DE0">
    <w:pPr>
      <w:pStyle w:val="Pieddepage"/>
      <w:jc w:val="right"/>
    </w:pPr>
    <w:r>
      <w:t>CAP SUP – édition 202</w:t>
    </w:r>
    <w:r w:rsidR="00BD189C">
      <w:t>3</w:t>
    </w:r>
  </w:p>
  <w:p w14:paraId="3CF19540" w14:textId="77777777" w:rsidR="00D85834" w:rsidRDefault="00D85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BE5BD" w14:textId="77777777" w:rsidR="00EC509B" w:rsidRDefault="00EC509B" w:rsidP="004A0E34">
      <w:pPr>
        <w:spacing w:before="0" w:line="240" w:lineRule="auto"/>
      </w:pPr>
      <w:r>
        <w:separator/>
      </w:r>
    </w:p>
  </w:footnote>
  <w:footnote w:type="continuationSeparator" w:id="0">
    <w:p w14:paraId="7492C2DA" w14:textId="77777777" w:rsidR="00EC509B" w:rsidRDefault="00EC509B" w:rsidP="004A0E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DDCF" w14:textId="106E85D9" w:rsidR="004512A0" w:rsidRDefault="00C619AA">
    <w:pPr>
      <w:pStyle w:val="En-tte"/>
    </w:pPr>
    <w:r w:rsidRPr="003513E5">
      <w:rPr>
        <w:rFonts w:ascii="Arial Narrow" w:eastAsia="Times New Roman" w:hAnsi="Arial Narrow" w:cs="Times New Roman"/>
        <w:noProof/>
        <w:sz w:val="21"/>
        <w:szCs w:val="21"/>
        <w:lang w:eastAsia="fr-FR"/>
      </w:rPr>
      <w:drawing>
        <wp:anchor distT="0" distB="0" distL="114300" distR="114300" simplePos="0" relativeHeight="251663360" behindDoc="1" locked="0" layoutInCell="1" allowOverlap="1" wp14:anchorId="0A01F44A" wp14:editId="6B580B25">
          <wp:simplePos x="0" y="0"/>
          <wp:positionH relativeFrom="page">
            <wp:posOffset>670560</wp:posOffset>
          </wp:positionH>
          <wp:positionV relativeFrom="page">
            <wp:posOffset>114300</wp:posOffset>
          </wp:positionV>
          <wp:extent cx="1569084" cy="952500"/>
          <wp:effectExtent l="0" t="0" r="0" b="0"/>
          <wp:wrapNone/>
          <wp:docPr id="1" name="Image 7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569084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2A0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0C89C9A0" wp14:editId="7B118F13">
          <wp:simplePos x="0" y="0"/>
          <wp:positionH relativeFrom="column">
            <wp:posOffset>5518150</wp:posOffset>
          </wp:positionH>
          <wp:positionV relativeFrom="paragraph">
            <wp:posOffset>-195580</wp:posOffset>
          </wp:positionV>
          <wp:extent cx="1320800" cy="463550"/>
          <wp:effectExtent l="19050" t="0" r="0" b="0"/>
          <wp:wrapNone/>
          <wp:docPr id="1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F5F35D" w14:textId="77777777" w:rsidR="004A0E34" w:rsidRDefault="004A0E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243AB"/>
    <w:multiLevelType w:val="hybridMultilevel"/>
    <w:tmpl w:val="61F2FE54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E3A60"/>
    <w:multiLevelType w:val="hybridMultilevel"/>
    <w:tmpl w:val="41FE015E"/>
    <w:lvl w:ilvl="0" w:tplc="92B83D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C4E836A">
      <w:numFmt w:val="bullet"/>
      <w:lvlText w:val=""/>
      <w:lvlJc w:val="left"/>
      <w:pPr>
        <w:ind w:left="180" w:hanging="360"/>
      </w:pPr>
      <w:rPr>
        <w:rFonts w:ascii="Wingdings" w:eastAsiaTheme="minorHAnsi" w:hAnsi="Wingdings" w:cstheme="minorBidi" w:hint="default"/>
        <w:sz w:val="28"/>
      </w:r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0156C84"/>
    <w:multiLevelType w:val="hybridMultilevel"/>
    <w:tmpl w:val="DA88577A"/>
    <w:lvl w:ilvl="0" w:tplc="4FB8A1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3390"/>
    <w:multiLevelType w:val="hybridMultilevel"/>
    <w:tmpl w:val="C84C85EE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2A2ED4"/>
    <w:multiLevelType w:val="hybridMultilevel"/>
    <w:tmpl w:val="B2B67258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5B10E3"/>
    <w:multiLevelType w:val="hybridMultilevel"/>
    <w:tmpl w:val="FE024322"/>
    <w:lvl w:ilvl="0" w:tplc="6C4E836A"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7E5B17"/>
    <w:multiLevelType w:val="hybridMultilevel"/>
    <w:tmpl w:val="B0B0CE52"/>
    <w:lvl w:ilvl="0" w:tplc="6C4E836A">
      <w:numFmt w:val="bullet"/>
      <w:lvlText w:val=""/>
      <w:lvlJc w:val="left"/>
      <w:pPr>
        <w:ind w:left="1260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47"/>
    <w:rsid w:val="000215DB"/>
    <w:rsid w:val="00025CF4"/>
    <w:rsid w:val="00026847"/>
    <w:rsid w:val="00061881"/>
    <w:rsid w:val="00066104"/>
    <w:rsid w:val="00087317"/>
    <w:rsid w:val="000D5BDE"/>
    <w:rsid w:val="00134C2A"/>
    <w:rsid w:val="00147A12"/>
    <w:rsid w:val="00181749"/>
    <w:rsid w:val="001A3D64"/>
    <w:rsid w:val="001E344E"/>
    <w:rsid w:val="002306F7"/>
    <w:rsid w:val="00275375"/>
    <w:rsid w:val="002B0DE0"/>
    <w:rsid w:val="002D0445"/>
    <w:rsid w:val="002E3EDC"/>
    <w:rsid w:val="002F6467"/>
    <w:rsid w:val="00302CFC"/>
    <w:rsid w:val="0032233C"/>
    <w:rsid w:val="003963E7"/>
    <w:rsid w:val="003D43E3"/>
    <w:rsid w:val="003F444A"/>
    <w:rsid w:val="00402354"/>
    <w:rsid w:val="004512A0"/>
    <w:rsid w:val="004A0E34"/>
    <w:rsid w:val="004E7DB2"/>
    <w:rsid w:val="00601867"/>
    <w:rsid w:val="00611556"/>
    <w:rsid w:val="0063101E"/>
    <w:rsid w:val="00634748"/>
    <w:rsid w:val="00636CAC"/>
    <w:rsid w:val="00665622"/>
    <w:rsid w:val="00676748"/>
    <w:rsid w:val="006950DC"/>
    <w:rsid w:val="006A144D"/>
    <w:rsid w:val="006C018D"/>
    <w:rsid w:val="006F2B76"/>
    <w:rsid w:val="006F6E93"/>
    <w:rsid w:val="00710ABD"/>
    <w:rsid w:val="007616E0"/>
    <w:rsid w:val="007A6203"/>
    <w:rsid w:val="007E3E03"/>
    <w:rsid w:val="007F7B0E"/>
    <w:rsid w:val="00831D8B"/>
    <w:rsid w:val="00836454"/>
    <w:rsid w:val="008A5886"/>
    <w:rsid w:val="008B53A0"/>
    <w:rsid w:val="0091251E"/>
    <w:rsid w:val="00921D62"/>
    <w:rsid w:val="009255E5"/>
    <w:rsid w:val="00967666"/>
    <w:rsid w:val="009A1386"/>
    <w:rsid w:val="009A41DB"/>
    <w:rsid w:val="009E5BF6"/>
    <w:rsid w:val="00A10759"/>
    <w:rsid w:val="00AA1831"/>
    <w:rsid w:val="00AB1746"/>
    <w:rsid w:val="00AD76E1"/>
    <w:rsid w:val="00B64829"/>
    <w:rsid w:val="00BD189C"/>
    <w:rsid w:val="00BF549F"/>
    <w:rsid w:val="00BF79C8"/>
    <w:rsid w:val="00C44976"/>
    <w:rsid w:val="00C619AA"/>
    <w:rsid w:val="00C762CD"/>
    <w:rsid w:val="00C93963"/>
    <w:rsid w:val="00C97DD3"/>
    <w:rsid w:val="00CC5673"/>
    <w:rsid w:val="00CC790D"/>
    <w:rsid w:val="00CE0435"/>
    <w:rsid w:val="00CE3EB2"/>
    <w:rsid w:val="00D200E7"/>
    <w:rsid w:val="00D2429C"/>
    <w:rsid w:val="00D41EDA"/>
    <w:rsid w:val="00D6028E"/>
    <w:rsid w:val="00D85834"/>
    <w:rsid w:val="00DB461F"/>
    <w:rsid w:val="00DD4D06"/>
    <w:rsid w:val="00DE15D3"/>
    <w:rsid w:val="00E449CF"/>
    <w:rsid w:val="00E467D6"/>
    <w:rsid w:val="00E92889"/>
    <w:rsid w:val="00EA793B"/>
    <w:rsid w:val="00EA7E39"/>
    <w:rsid w:val="00EC3E75"/>
    <w:rsid w:val="00EC509B"/>
    <w:rsid w:val="00ED1019"/>
    <w:rsid w:val="00EE4B48"/>
    <w:rsid w:val="00EE6064"/>
    <w:rsid w:val="00F004C5"/>
    <w:rsid w:val="00F06FCC"/>
    <w:rsid w:val="00F23FD0"/>
    <w:rsid w:val="00FA2305"/>
    <w:rsid w:val="00FD1EA1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63651"/>
  <w15:docId w15:val="{910686D3-2B4C-4700-B624-9F8AA4DB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line="360" w:lineRule="atLeast"/>
        <w:ind w:lef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15DB"/>
    <w:pPr>
      <w:spacing w:before="0" w:after="200" w:line="276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A0E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0E34"/>
  </w:style>
  <w:style w:type="paragraph" w:styleId="Pieddepage">
    <w:name w:val="footer"/>
    <w:basedOn w:val="Normal"/>
    <w:link w:val="PieddepageCar"/>
    <w:uiPriority w:val="99"/>
    <w:unhideWhenUsed/>
    <w:rsid w:val="004A0E3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0E34"/>
  </w:style>
  <w:style w:type="paragraph" w:styleId="Textedebulles">
    <w:name w:val="Balloon Text"/>
    <w:basedOn w:val="Normal"/>
    <w:link w:val="TextedebullesCar"/>
    <w:uiPriority w:val="99"/>
    <w:semiHidden/>
    <w:unhideWhenUsed/>
    <w:rsid w:val="00CC790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90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E64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64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64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64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6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BB10-B936-464B-B017-8B2C3844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Nancy 2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lmelillo</cp:lastModifiedBy>
  <cp:revision>4</cp:revision>
  <cp:lastPrinted>2014-12-15T16:35:00Z</cp:lastPrinted>
  <dcterms:created xsi:type="dcterms:W3CDTF">2023-03-13T07:37:00Z</dcterms:created>
  <dcterms:modified xsi:type="dcterms:W3CDTF">2023-03-13T07:43:00Z</dcterms:modified>
</cp:coreProperties>
</file>