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1FAA" w14:textId="44AFEE4F" w:rsidR="009D48CB" w:rsidRDefault="008E48FD" w:rsidP="009D48CB">
      <w:pPr>
        <w:spacing w:before="240" w:after="240"/>
      </w:pPr>
      <w:r>
        <w:rPr>
          <w:noProof/>
        </w:rPr>
        <w:pict w14:anchorId="56B3EE3C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2065" type="#_x0000_t63" style="position:absolute;margin-left:141.3pt;margin-top:3.9pt;width:239.2pt;height:51.6pt;z-index:-251657216;mso-position-horizontal-relative:margin" adj="29077,6216">
            <v:textbox>
              <w:txbxContent>
                <w:p w14:paraId="4FC74970" w14:textId="4E9E5FE0" w:rsidR="009D48CB" w:rsidRPr="009D48CB" w:rsidRDefault="009D48CB" w:rsidP="009D48CB">
                  <w:pPr>
                    <w:spacing w:after="0"/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9D48CB">
                    <w:rPr>
                      <w:rFonts w:cstheme="minorHAnsi"/>
                      <w:b/>
                      <w:bCs/>
                    </w:rPr>
                    <w:t xml:space="preserve">Glycémie = taux de glucose </w:t>
                  </w:r>
                  <w:r>
                    <w:rPr>
                      <w:rFonts w:cstheme="minorHAnsi"/>
                      <w:b/>
                      <w:bCs/>
                    </w:rPr>
                    <w:br/>
                  </w:r>
                  <w:r w:rsidRPr="009D48CB">
                    <w:rPr>
                      <w:rFonts w:cstheme="minorHAnsi"/>
                      <w:b/>
                      <w:bCs/>
                    </w:rPr>
                    <w:t>dans le sang</w:t>
                  </w:r>
                </w:p>
              </w:txbxContent>
            </v:textbox>
            <w10:wrap anchorx="margin"/>
          </v:shape>
        </w:pict>
      </w:r>
      <w:r w:rsidR="009D48CB" w:rsidRPr="0040647B">
        <w:rPr>
          <w:rFonts w:cstheme="minorHAnsi"/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203C0E6B" wp14:editId="099439F8">
            <wp:simplePos x="0" y="0"/>
            <wp:positionH relativeFrom="column">
              <wp:posOffset>4932045</wp:posOffset>
            </wp:positionH>
            <wp:positionV relativeFrom="paragraph">
              <wp:posOffset>-43815</wp:posOffset>
            </wp:positionV>
            <wp:extent cx="1714500" cy="1446530"/>
            <wp:effectExtent l="0" t="0" r="0" b="0"/>
            <wp:wrapNone/>
            <wp:docPr id="1" name="Image 1" descr="https://encrypted-tbn3.gstatic.com/images?q=tbn:ANd9GcTpYffWC_O3zER7Udjd_a3az1QdKZ2YvQ16gXzyJ6RPF1P8ns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pYffWC_O3zER7Udjd_a3az1QdKZ2YvQ16gXzyJ6RPF1P8ns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3C0E39" w14:textId="06411754" w:rsidR="00C16534" w:rsidRPr="0040647B" w:rsidRDefault="00B573B9" w:rsidP="0040647B">
      <w:pPr>
        <w:pStyle w:val="Titre1"/>
      </w:pPr>
      <w:r w:rsidRPr="0040647B">
        <w:t>Principe</w:t>
      </w:r>
      <w:bookmarkStart w:id="0" w:name="_GoBack"/>
      <w:bookmarkEnd w:id="0"/>
    </w:p>
    <w:p w14:paraId="203C0E3B" w14:textId="674DE626" w:rsidR="009F1369" w:rsidRPr="0040647B" w:rsidRDefault="001B02B5" w:rsidP="00FC5B5E">
      <w:pPr>
        <w:spacing w:after="0" w:line="240" w:lineRule="auto"/>
        <w:rPr>
          <w:rFonts w:cstheme="minorHAnsi"/>
        </w:rPr>
      </w:pPr>
      <w:r w:rsidRPr="0040647B">
        <w:rPr>
          <w:rFonts w:cstheme="minorHAnsi"/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03C0E62" wp14:editId="5A21D304">
            <wp:simplePos x="0" y="0"/>
            <wp:positionH relativeFrom="column">
              <wp:posOffset>2958465</wp:posOffset>
            </wp:positionH>
            <wp:positionV relativeFrom="paragraph">
              <wp:posOffset>510540</wp:posOffset>
            </wp:positionV>
            <wp:extent cx="3952240" cy="1898015"/>
            <wp:effectExtent l="0" t="0" r="0" b="0"/>
            <wp:wrapTight wrapText="bothSides">
              <wp:wrapPolygon edited="0">
                <wp:start x="0" y="0"/>
                <wp:lineTo x="0" y="21463"/>
                <wp:lineTo x="21447" y="21463"/>
                <wp:lineTo x="21447" y="0"/>
                <wp:lineTo x="0" y="0"/>
              </wp:wrapPolygon>
            </wp:wrapTight>
            <wp:docPr id="5" name="Image 4" descr="http://www.bioltrop.fr/local/cache-vignettes/L551xH265/Sans_titre_5-70d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ioltrop.fr/local/cache-vignettes/L551xH265/Sans_titre_5-70d8e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18980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CE1" w:rsidRPr="0040647B">
        <w:rPr>
          <w:rFonts w:cstheme="minorHAnsi"/>
          <w:noProof/>
          <w:lang w:eastAsia="fr-FR"/>
        </w:rPr>
        <w:drawing>
          <wp:inline distT="0" distB="0" distL="0" distR="0" wp14:anchorId="3DA54918" wp14:editId="2E3CDEC3">
            <wp:extent cx="2838450" cy="1362075"/>
            <wp:effectExtent l="0" t="0" r="0" b="0"/>
            <wp:docPr id="6" name="Image 7" descr="http://jean-jacques.auclair.pagesperso-orange.fr/travaux/exper/levferm/cuv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jean-jacques.auclair.pagesperso-orange.fr/travaux/exper/levferm/cuves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3C0E3E" w14:textId="5EB5C57E" w:rsidR="009233D2" w:rsidRPr="0040647B" w:rsidRDefault="009233D2" w:rsidP="00FC5B5E">
      <w:pPr>
        <w:spacing w:after="0" w:line="240" w:lineRule="auto"/>
        <w:rPr>
          <w:rFonts w:cstheme="minorHAnsi"/>
        </w:rPr>
      </w:pPr>
    </w:p>
    <w:p w14:paraId="203C0E3F" w14:textId="4D7272BF" w:rsidR="00103707" w:rsidRPr="0040647B" w:rsidRDefault="0040647B" w:rsidP="0040647B">
      <w:pPr>
        <w:pStyle w:val="Titre1"/>
      </w:pPr>
      <w:r w:rsidRPr="0040647B">
        <w:t>Activité expérimentale</w:t>
      </w:r>
    </w:p>
    <w:p w14:paraId="15D04DFE" w14:textId="20F368A9" w:rsidR="0040647B" w:rsidRDefault="0040647B" w:rsidP="0040647B">
      <w:pPr>
        <w:pStyle w:val="Titre2"/>
      </w:pPr>
      <w:r w:rsidRPr="0040647B">
        <w:t>Sécurité</w:t>
      </w:r>
    </w:p>
    <w:tbl>
      <w:tblPr>
        <w:tblStyle w:val="Grilledutableau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1B02B5" w14:paraId="45E1A704" w14:textId="77777777" w:rsidTr="0081462A">
        <w:tc>
          <w:tcPr>
            <w:tcW w:w="3535" w:type="dxa"/>
          </w:tcPr>
          <w:p w14:paraId="51DB27B2" w14:textId="1F4CD0D2" w:rsidR="00B92262" w:rsidRPr="00FE4564" w:rsidRDefault="00FE4564" w:rsidP="00FE4564">
            <w:pPr>
              <w:jc w:val="center"/>
              <w:rPr>
                <w:rFonts w:asciiTheme="majorHAnsi" w:hAnsiTheme="majorHAnsi"/>
              </w:rPr>
            </w:pPr>
            <w:r w:rsidRPr="00FE4564">
              <w:rPr>
                <w:rFonts w:asciiTheme="majorHAnsi" w:hAnsiTheme="majorHAnsi"/>
              </w:rPr>
              <w:t>Produit</w:t>
            </w:r>
          </w:p>
        </w:tc>
        <w:tc>
          <w:tcPr>
            <w:tcW w:w="3535" w:type="dxa"/>
          </w:tcPr>
          <w:p w14:paraId="5F8EAB6F" w14:textId="1A7E8031" w:rsidR="00B92262" w:rsidRPr="00FE4564" w:rsidRDefault="00FE4564" w:rsidP="00FE4564">
            <w:pPr>
              <w:jc w:val="center"/>
              <w:rPr>
                <w:rFonts w:asciiTheme="majorHAnsi" w:hAnsiTheme="majorHAnsi"/>
              </w:rPr>
            </w:pPr>
            <w:r w:rsidRPr="00FE4564">
              <w:rPr>
                <w:rFonts w:asciiTheme="majorHAnsi" w:hAnsiTheme="majorHAnsi"/>
              </w:rPr>
              <w:t>Danger</w:t>
            </w:r>
          </w:p>
        </w:tc>
        <w:tc>
          <w:tcPr>
            <w:tcW w:w="3536" w:type="dxa"/>
          </w:tcPr>
          <w:p w14:paraId="7F539E02" w14:textId="10CF1A20" w:rsidR="00B92262" w:rsidRPr="00FE4564" w:rsidRDefault="00FE4564" w:rsidP="00FE4564">
            <w:pPr>
              <w:jc w:val="center"/>
              <w:rPr>
                <w:rFonts w:asciiTheme="majorHAnsi" w:hAnsiTheme="majorHAnsi"/>
              </w:rPr>
            </w:pPr>
            <w:r w:rsidRPr="00FE4564">
              <w:rPr>
                <w:rFonts w:asciiTheme="majorHAnsi" w:hAnsiTheme="majorHAnsi"/>
              </w:rPr>
              <w:t>Protection</w:t>
            </w:r>
          </w:p>
        </w:tc>
      </w:tr>
      <w:tr w:rsidR="001B02B5" w14:paraId="427CE519" w14:textId="77777777" w:rsidTr="0081462A">
        <w:tc>
          <w:tcPr>
            <w:tcW w:w="3535" w:type="dxa"/>
          </w:tcPr>
          <w:p w14:paraId="18DA90AE" w14:textId="5008EA66" w:rsidR="00B92262" w:rsidRDefault="00AE3BFD" w:rsidP="00C30646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Plasma</w:t>
            </w:r>
            <w:r w:rsidR="00B92262" w:rsidRPr="00B92262">
              <w:rPr>
                <w:rFonts w:cstheme="minorHAnsi"/>
              </w:rPr>
              <w:t xml:space="preserve"> du patient</w:t>
            </w:r>
          </w:p>
          <w:p w14:paraId="03752127" w14:textId="4F78B4ED" w:rsidR="00C30646" w:rsidRPr="00FE4564" w:rsidRDefault="00C30646" w:rsidP="00FE4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= Eau et molécules du sang</w:t>
            </w:r>
          </w:p>
        </w:tc>
        <w:tc>
          <w:tcPr>
            <w:tcW w:w="3535" w:type="dxa"/>
          </w:tcPr>
          <w:p w14:paraId="3F8588DE" w14:textId="179C1FCF" w:rsidR="00B92262" w:rsidRPr="00B92262" w:rsidRDefault="00B92262" w:rsidP="00FE4564">
            <w:pPr>
              <w:jc w:val="center"/>
            </w:pPr>
            <w:r w:rsidRPr="00B92262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03C0E68" wp14:editId="3E1982FB">
                  <wp:extent cx="576000" cy="540000"/>
                  <wp:effectExtent l="0" t="0" r="0" b="0"/>
                  <wp:docPr id="4" name="Image 4" descr="Afficher l'image d'origin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" t="34039" r="66261" b="34475"/>
                          <a:stretch/>
                        </pic:blipFill>
                        <pic:spPr bwMode="auto">
                          <a:xfrm>
                            <a:off x="0" y="0"/>
                            <a:ext cx="576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14:paraId="00E0933B" w14:textId="48D7F127" w:rsidR="00B92262" w:rsidRDefault="00B92262" w:rsidP="00FE4564">
            <w:pPr>
              <w:jc w:val="center"/>
            </w:pPr>
            <w:r w:rsidRPr="0040647B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FBB0DA8" wp14:editId="263E9FD1">
                  <wp:extent cx="550676" cy="540000"/>
                  <wp:effectExtent l="0" t="0" r="0" b="0"/>
                  <wp:docPr id="585548661" name="Image 1" descr="Une image contenant logo, symbole, cercle, Polic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548661" name="Image 1" descr="Une image contenant logo, symbole, cercle, Police&#10;&#10;Description générée automatiquement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79" r="13135"/>
                          <a:stretch/>
                        </pic:blipFill>
                        <pic:spPr bwMode="auto">
                          <a:xfrm>
                            <a:off x="0" y="0"/>
                            <a:ext cx="550676" cy="5400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A7710" w14:textId="3502E3C7" w:rsidR="0040647B" w:rsidRPr="0040647B" w:rsidRDefault="009D48CB" w:rsidP="0040647B">
      <w:pPr>
        <w:pStyle w:val="Titre2"/>
      </w:pPr>
      <w:r w:rsidRPr="0040647B">
        <w:rPr>
          <w:rFonts w:asciiTheme="minorHAnsi" w:hAnsiTheme="min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6192" behindDoc="1" locked="0" layoutInCell="1" allowOverlap="1" wp14:anchorId="203C0E66" wp14:editId="425102C7">
            <wp:simplePos x="0" y="0"/>
            <wp:positionH relativeFrom="column">
              <wp:posOffset>4470400</wp:posOffset>
            </wp:positionH>
            <wp:positionV relativeFrom="paragraph">
              <wp:posOffset>319405</wp:posOffset>
            </wp:positionV>
            <wp:extent cx="2171700" cy="2171700"/>
            <wp:effectExtent l="19050" t="0" r="0" b="0"/>
            <wp:wrapTight wrapText="bothSides">
              <wp:wrapPolygon edited="0">
                <wp:start x="-189" y="0"/>
                <wp:lineTo x="-189" y="21411"/>
                <wp:lineTo x="21600" y="21411"/>
                <wp:lineTo x="21600" y="0"/>
                <wp:lineTo x="-189" y="0"/>
              </wp:wrapPolygon>
            </wp:wrapTight>
            <wp:docPr id="3" name="Image 1" descr="http://geide.servilab.fr/sartorius%C2%AE/phototheque/maximum/720010/micropipette+proline+a+volume+variable,+sartorius%C2%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ide.servilab.fr/sartorius%C2%AE/phototheque/maximum/720010/micropipette+proline+a+volume+variable,+sartorius%C2%AE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47B">
        <w:t>Procédure opérat</w:t>
      </w:r>
      <w:r w:rsidR="00B92262">
        <w:t>oire</w:t>
      </w:r>
    </w:p>
    <w:p w14:paraId="203C0E48" w14:textId="530F3242" w:rsidR="00E0544C" w:rsidRPr="0040647B" w:rsidRDefault="00E0544C" w:rsidP="00F142A5">
      <w:pPr>
        <w:spacing w:after="120"/>
      </w:pPr>
      <w:r w:rsidRPr="0040647B">
        <w:t>Dans une micro-cuve introduire :</w:t>
      </w:r>
    </w:p>
    <w:p w14:paraId="203C0E49" w14:textId="1D3C45B8" w:rsidR="00E0544C" w:rsidRPr="0040647B" w:rsidRDefault="00E0544C" w:rsidP="00F142A5">
      <w:pPr>
        <w:pStyle w:val="Paragraphedeliste"/>
        <w:numPr>
          <w:ilvl w:val="0"/>
          <w:numId w:val="13"/>
        </w:numPr>
        <w:spacing w:after="120"/>
        <w:contextualSpacing w:val="0"/>
        <w:rPr>
          <w:rFonts w:cstheme="minorHAnsi"/>
        </w:rPr>
      </w:pPr>
      <w:r w:rsidRPr="0040647B">
        <w:rPr>
          <w:rFonts w:cstheme="minorHAnsi"/>
        </w:rPr>
        <w:t xml:space="preserve">10 µl du </w:t>
      </w:r>
      <w:r w:rsidRPr="00C30646">
        <w:rPr>
          <w:rFonts w:cstheme="minorHAnsi"/>
        </w:rPr>
        <w:t xml:space="preserve">sérum </w:t>
      </w:r>
      <w:r w:rsidRPr="0040647B">
        <w:rPr>
          <w:rFonts w:cstheme="minorHAnsi"/>
        </w:rPr>
        <w:t>du patient</w:t>
      </w:r>
    </w:p>
    <w:p w14:paraId="203C0E4A" w14:textId="4555F7B2" w:rsidR="00E0544C" w:rsidRPr="0040647B" w:rsidRDefault="00C21EBB" w:rsidP="00F142A5">
      <w:pPr>
        <w:pStyle w:val="Paragraphedeliste"/>
        <w:numPr>
          <w:ilvl w:val="0"/>
          <w:numId w:val="13"/>
        </w:numPr>
        <w:spacing w:after="120"/>
        <w:contextualSpacing w:val="0"/>
        <w:rPr>
          <w:rFonts w:cstheme="minorHAnsi"/>
        </w:rPr>
      </w:pPr>
      <w:r w:rsidRPr="0040647B">
        <w:rPr>
          <w:rFonts w:cstheme="minorHAnsi"/>
        </w:rPr>
        <w:t>1 ml du réactif RTU</w:t>
      </w:r>
    </w:p>
    <w:p w14:paraId="203C0E4B" w14:textId="3E0CA0B8" w:rsidR="00E0544C" w:rsidRPr="0040647B" w:rsidRDefault="00C21EBB" w:rsidP="000E6476">
      <w:pPr>
        <w:rPr>
          <w:rFonts w:cstheme="minorHAnsi"/>
        </w:rPr>
      </w:pPr>
      <w:r w:rsidRPr="0040647B">
        <w:rPr>
          <w:rFonts w:cstheme="minorHAnsi"/>
        </w:rPr>
        <w:t xml:space="preserve">Boucher avec du </w:t>
      </w:r>
      <w:proofErr w:type="spellStart"/>
      <w:r w:rsidRPr="0040647B">
        <w:rPr>
          <w:rFonts w:cstheme="minorHAnsi"/>
        </w:rPr>
        <w:t>Parafilm</w:t>
      </w:r>
      <w:proofErr w:type="spellEnd"/>
      <w:r w:rsidRPr="0040647B">
        <w:rPr>
          <w:rFonts w:cstheme="minorHAnsi"/>
        </w:rPr>
        <w:t xml:space="preserve"> et m</w:t>
      </w:r>
      <w:r w:rsidR="00E0544C" w:rsidRPr="0040647B">
        <w:rPr>
          <w:rFonts w:cstheme="minorHAnsi"/>
        </w:rPr>
        <w:t>élanger par retournement</w:t>
      </w:r>
    </w:p>
    <w:p w14:paraId="203C0E4C" w14:textId="34D856EF" w:rsidR="00E0544C" w:rsidRPr="0040647B" w:rsidRDefault="00E0544C" w:rsidP="000E6476">
      <w:pPr>
        <w:rPr>
          <w:rFonts w:cstheme="minorHAnsi"/>
        </w:rPr>
      </w:pPr>
      <w:r w:rsidRPr="0040647B">
        <w:rPr>
          <w:rFonts w:cstheme="minorHAnsi"/>
        </w:rPr>
        <w:t>Comparer l’intensité de la couleur avec celle de la gamme présentée</w:t>
      </w:r>
    </w:p>
    <w:p w14:paraId="203C0E50" w14:textId="788CFF9F" w:rsidR="007A1AD8" w:rsidRPr="0040647B" w:rsidRDefault="008B05E3" w:rsidP="000E6476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Exploitation des résultats</w:t>
      </w:r>
    </w:p>
    <w:tbl>
      <w:tblPr>
        <w:tblStyle w:val="Listemoyenne1-Accent4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20"/>
        <w:gridCol w:w="2977"/>
      </w:tblGrid>
      <w:tr w:rsidR="009D48CB" w:rsidRPr="0040647B" w14:paraId="55A55A4B" w14:textId="77777777" w:rsidTr="009D4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64DD9" w14:textId="29D1EA37" w:rsidR="009D48CB" w:rsidRPr="0040647B" w:rsidRDefault="009D48CB" w:rsidP="009D48CB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Glycémie du patient</w:t>
            </w:r>
          </w:p>
        </w:tc>
      </w:tr>
      <w:tr w:rsidR="009D48CB" w:rsidRPr="0040647B" w14:paraId="67C42317" w14:textId="77777777" w:rsidTr="009D4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14:paraId="7ADCBE26" w14:textId="44FC9AC3" w:rsidR="0081462A" w:rsidRPr="0040647B" w:rsidRDefault="00F142A5" w:rsidP="008B05E3">
            <w:pPr>
              <w:pStyle w:val="Paragraphedeliste"/>
              <w:ind w:left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Glycémie</w:t>
            </w:r>
            <w:r w:rsidR="0081462A" w:rsidRPr="0040647B">
              <w:rPr>
                <w:rFonts w:cstheme="minorHAnsi"/>
                <w:b w:val="0"/>
              </w:rPr>
              <w:t xml:space="preserve"> inférieure à 0,60 g/L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0177B0BE" w14:textId="77777777" w:rsidR="0081462A" w:rsidRPr="0040647B" w:rsidRDefault="0081462A" w:rsidP="008B05E3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40647B">
              <w:rPr>
                <w:rFonts w:cstheme="minorHAnsi"/>
                <w:color w:val="FF0000"/>
              </w:rPr>
              <w:t>Hypoglycémie</w:t>
            </w:r>
          </w:p>
        </w:tc>
      </w:tr>
      <w:tr w:rsidR="009D48CB" w:rsidRPr="0040647B" w14:paraId="34B92828" w14:textId="77777777" w:rsidTr="009D48CB">
        <w:trPr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4" w:space="0" w:color="auto"/>
            </w:tcBorders>
          </w:tcPr>
          <w:p w14:paraId="6A8320CA" w14:textId="0AEBCD16" w:rsidR="0081462A" w:rsidRPr="0040647B" w:rsidRDefault="00F142A5" w:rsidP="008B05E3">
            <w:pPr>
              <w:pStyle w:val="Paragraphedeliste"/>
              <w:ind w:left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Glycémie</w:t>
            </w:r>
            <w:r w:rsidRPr="0040647B">
              <w:rPr>
                <w:rFonts w:cstheme="minorHAnsi"/>
                <w:b w:val="0"/>
              </w:rPr>
              <w:t xml:space="preserve"> </w:t>
            </w:r>
            <w:r w:rsidR="0081462A" w:rsidRPr="0040647B">
              <w:rPr>
                <w:rFonts w:cstheme="minorHAnsi"/>
                <w:b w:val="0"/>
              </w:rPr>
              <w:t>entre 0,70 g/L et 1,10 g/L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38DDF37" w14:textId="1A221993" w:rsidR="0081462A" w:rsidRPr="0040647B" w:rsidRDefault="0081462A" w:rsidP="008B05E3">
            <w:pPr>
              <w:pStyle w:val="Paragraphedeliste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B050"/>
              </w:rPr>
            </w:pPr>
            <w:r w:rsidRPr="0040647B">
              <w:rPr>
                <w:rFonts w:cstheme="minorHAnsi"/>
                <w:color w:val="00B050"/>
              </w:rPr>
              <w:t xml:space="preserve">Glycémie </w:t>
            </w:r>
            <w:r w:rsidR="00C30646">
              <w:rPr>
                <w:rFonts w:cstheme="minorHAnsi"/>
                <w:color w:val="00B050"/>
              </w:rPr>
              <w:t>physiologique</w:t>
            </w:r>
          </w:p>
        </w:tc>
      </w:tr>
      <w:tr w:rsidR="009D48CB" w:rsidRPr="0040647B" w14:paraId="38E495CB" w14:textId="77777777" w:rsidTr="009D48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0" w:type="dxa"/>
            <w:tcBorders>
              <w:left w:val="single" w:sz="4" w:space="0" w:color="auto"/>
              <w:bottom w:val="single" w:sz="4" w:space="0" w:color="auto"/>
            </w:tcBorders>
          </w:tcPr>
          <w:p w14:paraId="3E4664F1" w14:textId="0DD2A4F6" w:rsidR="0081462A" w:rsidRPr="0040647B" w:rsidRDefault="00F142A5" w:rsidP="008B05E3">
            <w:pPr>
              <w:pStyle w:val="Paragraphedeliste"/>
              <w:ind w:left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Glycémie</w:t>
            </w:r>
            <w:r w:rsidRPr="0040647B">
              <w:rPr>
                <w:rFonts w:cstheme="minorHAnsi"/>
                <w:b w:val="0"/>
              </w:rPr>
              <w:t xml:space="preserve"> </w:t>
            </w:r>
            <w:r w:rsidR="0081462A" w:rsidRPr="0040647B">
              <w:rPr>
                <w:rFonts w:cstheme="minorHAnsi"/>
                <w:b w:val="0"/>
              </w:rPr>
              <w:t>supérieure à 1,10 g/L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2D9B464C" w14:textId="77777777" w:rsidR="0081462A" w:rsidRPr="0040647B" w:rsidRDefault="0081462A" w:rsidP="008B05E3">
            <w:pPr>
              <w:pStyle w:val="Paragraphedeliste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40647B">
              <w:rPr>
                <w:rFonts w:cstheme="minorHAnsi"/>
                <w:color w:val="FF0000"/>
              </w:rPr>
              <w:t>Hyperglycémie</w:t>
            </w:r>
          </w:p>
        </w:tc>
      </w:tr>
    </w:tbl>
    <w:p w14:paraId="203C0E5F" w14:textId="76A289CB" w:rsidR="007A1AD8" w:rsidRPr="0040647B" w:rsidRDefault="007A1AD8" w:rsidP="00F142A5">
      <w:pPr>
        <w:pStyle w:val="Sansinterligne"/>
      </w:pPr>
    </w:p>
    <w:sectPr w:rsidR="007A1AD8" w:rsidRPr="0040647B" w:rsidSect="00C10CE1">
      <w:headerReference w:type="default" r:id="rId14"/>
      <w:pgSz w:w="11906" w:h="16838"/>
      <w:pgMar w:top="720" w:right="720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8C986" w14:textId="77777777" w:rsidR="008B5D30" w:rsidRDefault="008B5D30" w:rsidP="00C10CE1">
      <w:pPr>
        <w:spacing w:after="0" w:line="240" w:lineRule="auto"/>
      </w:pPr>
      <w:r>
        <w:separator/>
      </w:r>
    </w:p>
  </w:endnote>
  <w:endnote w:type="continuationSeparator" w:id="0">
    <w:p w14:paraId="50409E44" w14:textId="77777777" w:rsidR="008B5D30" w:rsidRDefault="008B5D30" w:rsidP="00C1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3CDAE" w14:textId="77777777" w:rsidR="008B5D30" w:rsidRDefault="008B5D30" w:rsidP="00C10CE1">
      <w:pPr>
        <w:spacing w:after="0" w:line="240" w:lineRule="auto"/>
      </w:pPr>
      <w:r>
        <w:separator/>
      </w:r>
    </w:p>
  </w:footnote>
  <w:footnote w:type="continuationSeparator" w:id="0">
    <w:p w14:paraId="354CE1EA" w14:textId="77777777" w:rsidR="008B5D30" w:rsidRDefault="008B5D30" w:rsidP="00C1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E0772" w14:textId="7923B88B" w:rsidR="00C10CE1" w:rsidRDefault="008E48FD" w:rsidP="000D777B">
    <w:pPr>
      <w:pStyle w:val="Titre"/>
      <w:jc w:val="center"/>
      <w:rPr>
        <w:spacing w:val="10"/>
      </w:rPr>
    </w:pPr>
    <w:r>
      <w:rPr>
        <w:spacing w:val="10"/>
      </w:rPr>
      <w:t>Atelier</w:t>
    </w:r>
    <w:r w:rsidR="000D777B">
      <w:rPr>
        <w:spacing w:val="10"/>
      </w:rPr>
      <w:t xml:space="preserve"> : Détermination de la glycémie </w:t>
    </w:r>
  </w:p>
  <w:p w14:paraId="17F6C5B0" w14:textId="710AB1E6" w:rsidR="000D777B" w:rsidRPr="000D777B" w:rsidRDefault="000D777B" w:rsidP="000D777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71"/>
    <w:multiLevelType w:val="hybridMultilevel"/>
    <w:tmpl w:val="87F2B5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44D3"/>
    <w:multiLevelType w:val="multilevel"/>
    <w:tmpl w:val="C36A2F6A"/>
    <w:lvl w:ilvl="0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  <w:i/>
        <w:u w:val="single"/>
      </w:rPr>
    </w:lvl>
  </w:abstractNum>
  <w:abstractNum w:abstractNumId="2" w15:restartNumberingAfterBreak="0">
    <w:nsid w:val="2AA421D0"/>
    <w:multiLevelType w:val="hybridMultilevel"/>
    <w:tmpl w:val="CF629D9E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7B70FA"/>
    <w:multiLevelType w:val="hybridMultilevel"/>
    <w:tmpl w:val="9D16061E"/>
    <w:lvl w:ilvl="0" w:tplc="A52C2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37D25"/>
    <w:multiLevelType w:val="hybridMultilevel"/>
    <w:tmpl w:val="A70268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43A08"/>
    <w:multiLevelType w:val="hybridMultilevel"/>
    <w:tmpl w:val="7FA8E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F2AA8"/>
    <w:multiLevelType w:val="hybridMultilevel"/>
    <w:tmpl w:val="F13873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459F6"/>
    <w:multiLevelType w:val="hybridMultilevel"/>
    <w:tmpl w:val="FF282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F3DC9"/>
    <w:multiLevelType w:val="hybridMultilevel"/>
    <w:tmpl w:val="EEFCF4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656DE"/>
    <w:multiLevelType w:val="hybridMultilevel"/>
    <w:tmpl w:val="297AAB16"/>
    <w:lvl w:ilvl="0" w:tplc="D5F6CF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93609"/>
    <w:multiLevelType w:val="hybridMultilevel"/>
    <w:tmpl w:val="6B66838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01E86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4864359"/>
    <w:multiLevelType w:val="hybridMultilevel"/>
    <w:tmpl w:val="4B02DC3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1E48DE"/>
    <w:multiLevelType w:val="hybridMultilevel"/>
    <w:tmpl w:val="4B02DC34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2490"/>
    <w:rsid w:val="000104FF"/>
    <w:rsid w:val="00045520"/>
    <w:rsid w:val="00076D0D"/>
    <w:rsid w:val="00085BEA"/>
    <w:rsid w:val="000B500A"/>
    <w:rsid w:val="000C6F90"/>
    <w:rsid w:val="000D100F"/>
    <w:rsid w:val="000D777B"/>
    <w:rsid w:val="000E07C0"/>
    <w:rsid w:val="000E6476"/>
    <w:rsid w:val="000F2A53"/>
    <w:rsid w:val="00103707"/>
    <w:rsid w:val="00113A93"/>
    <w:rsid w:val="00171DFD"/>
    <w:rsid w:val="00174615"/>
    <w:rsid w:val="001B02B5"/>
    <w:rsid w:val="001B221E"/>
    <w:rsid w:val="001C2AC0"/>
    <w:rsid w:val="001C4308"/>
    <w:rsid w:val="001D4BED"/>
    <w:rsid w:val="001D799A"/>
    <w:rsid w:val="002112C3"/>
    <w:rsid w:val="002147DD"/>
    <w:rsid w:val="00241CD8"/>
    <w:rsid w:val="002502B1"/>
    <w:rsid w:val="00254EAD"/>
    <w:rsid w:val="00274841"/>
    <w:rsid w:val="002F0F56"/>
    <w:rsid w:val="00336915"/>
    <w:rsid w:val="003426EC"/>
    <w:rsid w:val="0037137B"/>
    <w:rsid w:val="00392179"/>
    <w:rsid w:val="003A34FA"/>
    <w:rsid w:val="003E5AEA"/>
    <w:rsid w:val="0040647B"/>
    <w:rsid w:val="004464C2"/>
    <w:rsid w:val="00454A92"/>
    <w:rsid w:val="004554CD"/>
    <w:rsid w:val="00495E12"/>
    <w:rsid w:val="004B5277"/>
    <w:rsid w:val="004C3DCD"/>
    <w:rsid w:val="004D2B6D"/>
    <w:rsid w:val="005101B8"/>
    <w:rsid w:val="00576E3D"/>
    <w:rsid w:val="005B1191"/>
    <w:rsid w:val="005C07EA"/>
    <w:rsid w:val="005C3FCA"/>
    <w:rsid w:val="005D2D79"/>
    <w:rsid w:val="005F5389"/>
    <w:rsid w:val="00607A23"/>
    <w:rsid w:val="00650D2A"/>
    <w:rsid w:val="006741C4"/>
    <w:rsid w:val="00706751"/>
    <w:rsid w:val="00767EEB"/>
    <w:rsid w:val="0078281F"/>
    <w:rsid w:val="00786499"/>
    <w:rsid w:val="0079357A"/>
    <w:rsid w:val="007A1AD8"/>
    <w:rsid w:val="007A7032"/>
    <w:rsid w:val="007B6A6F"/>
    <w:rsid w:val="007E7EE6"/>
    <w:rsid w:val="00801AD7"/>
    <w:rsid w:val="0081462A"/>
    <w:rsid w:val="00872896"/>
    <w:rsid w:val="008850CB"/>
    <w:rsid w:val="008B05E3"/>
    <w:rsid w:val="008B5D30"/>
    <w:rsid w:val="008B7952"/>
    <w:rsid w:val="008D49A1"/>
    <w:rsid w:val="008E48FD"/>
    <w:rsid w:val="00922874"/>
    <w:rsid w:val="009233D2"/>
    <w:rsid w:val="00925EEF"/>
    <w:rsid w:val="00946A9F"/>
    <w:rsid w:val="00953C37"/>
    <w:rsid w:val="009A6A21"/>
    <w:rsid w:val="009C6F3C"/>
    <w:rsid w:val="009D48CB"/>
    <w:rsid w:val="009E3358"/>
    <w:rsid w:val="009F1369"/>
    <w:rsid w:val="00A16B82"/>
    <w:rsid w:val="00AE3BFD"/>
    <w:rsid w:val="00B078B5"/>
    <w:rsid w:val="00B573B9"/>
    <w:rsid w:val="00B60FEC"/>
    <w:rsid w:val="00B769A1"/>
    <w:rsid w:val="00B84C47"/>
    <w:rsid w:val="00B862F5"/>
    <w:rsid w:val="00B92262"/>
    <w:rsid w:val="00BA43E4"/>
    <w:rsid w:val="00BC5E0B"/>
    <w:rsid w:val="00BE0812"/>
    <w:rsid w:val="00C10CE1"/>
    <w:rsid w:val="00C16534"/>
    <w:rsid w:val="00C21EBB"/>
    <w:rsid w:val="00C30646"/>
    <w:rsid w:val="00C372CA"/>
    <w:rsid w:val="00C44F59"/>
    <w:rsid w:val="00CD1D0F"/>
    <w:rsid w:val="00CD5A3A"/>
    <w:rsid w:val="00CE0263"/>
    <w:rsid w:val="00CF0772"/>
    <w:rsid w:val="00D52173"/>
    <w:rsid w:val="00D55B50"/>
    <w:rsid w:val="00D84AD8"/>
    <w:rsid w:val="00DE675B"/>
    <w:rsid w:val="00DF56C9"/>
    <w:rsid w:val="00E0544C"/>
    <w:rsid w:val="00E27E0D"/>
    <w:rsid w:val="00E73C5B"/>
    <w:rsid w:val="00F02993"/>
    <w:rsid w:val="00F05639"/>
    <w:rsid w:val="00F142A5"/>
    <w:rsid w:val="00F32B43"/>
    <w:rsid w:val="00F443CB"/>
    <w:rsid w:val="00F458DC"/>
    <w:rsid w:val="00F82418"/>
    <w:rsid w:val="00F92490"/>
    <w:rsid w:val="00FA695C"/>
    <w:rsid w:val="00FC04C9"/>
    <w:rsid w:val="00FC5B5E"/>
    <w:rsid w:val="00FD75A4"/>
    <w:rsid w:val="00FE2F3B"/>
    <w:rsid w:val="00FE4564"/>
    <w:rsid w:val="00FF0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  <o:rules v:ext="edit">
        <o:r id="V:Rule1" type="callout" idref="#_x0000_s2065"/>
      </o:rules>
    </o:shapelayout>
  </w:shapeDefaults>
  <w:decimalSymbol w:val=","/>
  <w:listSeparator w:val=";"/>
  <w14:docId w14:val="203C0E35"/>
  <w15:docId w15:val="{423E5239-EAAD-4140-A7B0-0248630B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E1"/>
  </w:style>
  <w:style w:type="paragraph" w:styleId="Titre1">
    <w:name w:val="heading 1"/>
    <w:basedOn w:val="Normal"/>
    <w:next w:val="Normal"/>
    <w:link w:val="Titre1Car"/>
    <w:uiPriority w:val="9"/>
    <w:qFormat/>
    <w:rsid w:val="00C10CE1"/>
    <w:pPr>
      <w:keepNext/>
      <w:keepLines/>
      <w:numPr>
        <w:numId w:val="14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0CE1"/>
    <w:pPr>
      <w:keepNext/>
      <w:keepLines/>
      <w:numPr>
        <w:ilvl w:val="1"/>
        <w:numId w:val="14"/>
      </w:numPr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CE1"/>
    <w:pPr>
      <w:keepNext/>
      <w:keepLines/>
      <w:numPr>
        <w:ilvl w:val="2"/>
        <w:numId w:val="14"/>
      </w:numPr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CE1"/>
    <w:pPr>
      <w:keepNext/>
      <w:keepLines/>
      <w:numPr>
        <w:ilvl w:val="3"/>
        <w:numId w:val="14"/>
      </w:numPr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CE1"/>
    <w:pPr>
      <w:keepNext/>
      <w:keepLines/>
      <w:numPr>
        <w:ilvl w:val="4"/>
        <w:numId w:val="14"/>
      </w:numPr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CE1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CE1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CE1"/>
    <w:pPr>
      <w:keepNext/>
      <w:keepLines/>
      <w:numPr>
        <w:ilvl w:val="7"/>
        <w:numId w:val="14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CE1"/>
    <w:pPr>
      <w:keepNext/>
      <w:keepLines/>
      <w:numPr>
        <w:ilvl w:val="8"/>
        <w:numId w:val="14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1AD7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C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7E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85BEA"/>
    <w:rPr>
      <w:color w:val="808080"/>
    </w:rPr>
  </w:style>
  <w:style w:type="table" w:styleId="Listemoyenne1-Accent4">
    <w:name w:val="Medium List 1 Accent 4"/>
    <w:basedOn w:val="TableauNormal"/>
    <w:uiPriority w:val="65"/>
    <w:rsid w:val="009E335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paragraph" w:styleId="En-tte">
    <w:name w:val="header"/>
    <w:basedOn w:val="Normal"/>
    <w:link w:val="En-tteCar"/>
    <w:uiPriority w:val="99"/>
    <w:unhideWhenUsed/>
    <w:rsid w:val="00C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CE1"/>
  </w:style>
  <w:style w:type="paragraph" w:styleId="Pieddepage">
    <w:name w:val="footer"/>
    <w:basedOn w:val="Normal"/>
    <w:link w:val="PieddepageCar"/>
    <w:uiPriority w:val="99"/>
    <w:unhideWhenUsed/>
    <w:rsid w:val="00C10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CE1"/>
  </w:style>
  <w:style w:type="paragraph" w:styleId="Titre">
    <w:name w:val="Title"/>
    <w:basedOn w:val="Normal"/>
    <w:next w:val="Normal"/>
    <w:link w:val="TitreCar"/>
    <w:uiPriority w:val="10"/>
    <w:qFormat/>
    <w:rsid w:val="00C10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C10C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0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C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C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0C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0C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C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C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CE1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10C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C10CE1"/>
    <w:rPr>
      <w:b/>
      <w:bCs/>
    </w:rPr>
  </w:style>
  <w:style w:type="character" w:styleId="Accentuation">
    <w:name w:val="Emphasis"/>
    <w:basedOn w:val="Policepardfaut"/>
    <w:uiPriority w:val="20"/>
    <w:qFormat/>
    <w:rsid w:val="00C10CE1"/>
    <w:rPr>
      <w:i/>
      <w:iCs/>
    </w:rPr>
  </w:style>
  <w:style w:type="paragraph" w:styleId="Sansinterligne">
    <w:name w:val="No Spacing"/>
    <w:uiPriority w:val="1"/>
    <w:qFormat/>
    <w:rsid w:val="00C10CE1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1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0CE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C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CE1"/>
    <w:rPr>
      <w:i/>
      <w:iCs/>
      <w:color w:val="365F91" w:themeColor="accent1" w:themeShade="BF"/>
    </w:rPr>
  </w:style>
  <w:style w:type="character" w:styleId="Emphaseple">
    <w:name w:val="Subtle Emphasis"/>
    <w:basedOn w:val="Policepardfaut"/>
    <w:uiPriority w:val="19"/>
    <w:qFormat/>
    <w:rsid w:val="00C10CE1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C10CE1"/>
    <w:rPr>
      <w:i/>
      <w:iCs/>
      <w:color w:val="365F91" w:themeColor="accent1" w:themeShade="BF"/>
    </w:rPr>
  </w:style>
  <w:style w:type="character" w:styleId="Rfrenceple">
    <w:name w:val="Subtle Reference"/>
    <w:basedOn w:val="Policepardfaut"/>
    <w:uiPriority w:val="31"/>
    <w:qFormat/>
    <w:rsid w:val="00C10CE1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C10CE1"/>
    <w:rPr>
      <w:b/>
      <w:bCs/>
      <w:smallCaps/>
      <w:color w:val="365F91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C10CE1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10CE1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BD52C-665F-4BC7-AA7A-54BC87C0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</dc:creator>
  <cp:lastModifiedBy>modele</cp:lastModifiedBy>
  <cp:revision>21</cp:revision>
  <cp:lastPrinted>2025-03-01T15:29:00Z</cp:lastPrinted>
  <dcterms:created xsi:type="dcterms:W3CDTF">2017-02-28T16:08:00Z</dcterms:created>
  <dcterms:modified xsi:type="dcterms:W3CDTF">2025-03-01T15:29:00Z</dcterms:modified>
</cp:coreProperties>
</file>