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C0E39" w14:textId="59802108" w:rsidR="00C16534" w:rsidRPr="0040647B" w:rsidRDefault="00B573B9" w:rsidP="0040647B">
      <w:pPr>
        <w:pStyle w:val="Titre1"/>
      </w:pPr>
      <w:r w:rsidRPr="0040647B">
        <w:t>Principe</w:t>
      </w:r>
    </w:p>
    <w:p w14:paraId="203C0E3B" w14:textId="238014C3" w:rsidR="009F1369" w:rsidRPr="0040647B" w:rsidRDefault="008356F2" w:rsidP="00FC5B5E">
      <w:pPr>
        <w:spacing w:after="0" w:line="240" w:lineRule="auto"/>
        <w:rPr>
          <w:rFonts w:cstheme="minorHAnsi"/>
        </w:rPr>
      </w:pPr>
      <w:r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3B58A032" wp14:editId="1C6A426C">
            <wp:simplePos x="0" y="0"/>
            <wp:positionH relativeFrom="column">
              <wp:posOffset>2308893</wp:posOffset>
            </wp:positionH>
            <wp:positionV relativeFrom="paragraph">
              <wp:posOffset>4535</wp:posOffset>
            </wp:positionV>
            <wp:extent cx="2027555" cy="1273810"/>
            <wp:effectExtent l="0" t="0" r="0" b="0"/>
            <wp:wrapSquare wrapText="bothSides"/>
            <wp:docPr id="7" name="Image 7" descr="Glycosurie : pourquoi mesure-t-on le glucose dans les urines ? | PARENTS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ycosurie : pourquoi mesure-t-on le glucose dans les urines ? | PARENTS.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C0E3E" w14:textId="06AC50D6" w:rsidR="009233D2" w:rsidRDefault="009233D2" w:rsidP="00FC5B5E">
      <w:pPr>
        <w:spacing w:after="0" w:line="240" w:lineRule="auto"/>
        <w:rPr>
          <w:rFonts w:cstheme="minorHAnsi"/>
        </w:rPr>
      </w:pPr>
    </w:p>
    <w:p w14:paraId="1BA5C5A3" w14:textId="0032F637" w:rsidR="00412938" w:rsidRDefault="00412938" w:rsidP="00FC5B5E">
      <w:pPr>
        <w:spacing w:after="0" w:line="240" w:lineRule="auto"/>
        <w:rPr>
          <w:rFonts w:cstheme="minorHAnsi"/>
        </w:rPr>
      </w:pPr>
    </w:p>
    <w:p w14:paraId="3E1C3934" w14:textId="5BCB5396" w:rsidR="00412938" w:rsidRDefault="00412938" w:rsidP="00FC5B5E">
      <w:pPr>
        <w:spacing w:after="0" w:line="240" w:lineRule="auto"/>
        <w:rPr>
          <w:rFonts w:cstheme="minorHAnsi"/>
        </w:rPr>
      </w:pPr>
    </w:p>
    <w:p w14:paraId="22528599" w14:textId="52DC0BD5" w:rsidR="00412938" w:rsidRDefault="00412938" w:rsidP="00FC5B5E">
      <w:pPr>
        <w:spacing w:after="0" w:line="240" w:lineRule="auto"/>
        <w:rPr>
          <w:rFonts w:cstheme="minorHAnsi"/>
        </w:rPr>
      </w:pPr>
    </w:p>
    <w:p w14:paraId="5EBECEA2" w14:textId="5909F80A" w:rsidR="00412938" w:rsidRDefault="00412938" w:rsidP="00FC5B5E">
      <w:pPr>
        <w:spacing w:after="0" w:line="240" w:lineRule="auto"/>
        <w:rPr>
          <w:rFonts w:cstheme="minorHAnsi"/>
        </w:rPr>
      </w:pPr>
    </w:p>
    <w:p w14:paraId="6E7D73A4" w14:textId="77777777" w:rsidR="00412938" w:rsidRPr="0040647B" w:rsidRDefault="00412938" w:rsidP="00FC5B5E">
      <w:pPr>
        <w:spacing w:after="0" w:line="240" w:lineRule="auto"/>
        <w:rPr>
          <w:rFonts w:cstheme="minorHAnsi"/>
        </w:rPr>
      </w:pPr>
    </w:p>
    <w:p w14:paraId="203C0E3F" w14:textId="38FE5EC4" w:rsidR="00103707" w:rsidRPr="0040647B" w:rsidRDefault="0040647B" w:rsidP="0040647B">
      <w:pPr>
        <w:pStyle w:val="Titre1"/>
      </w:pPr>
      <w:r w:rsidRPr="0040647B">
        <w:t>Activité expérimentale</w:t>
      </w:r>
    </w:p>
    <w:p w14:paraId="15D04DFE" w14:textId="3BB237A8" w:rsidR="0040647B" w:rsidRDefault="0040647B" w:rsidP="0040647B">
      <w:pPr>
        <w:pStyle w:val="Titre2"/>
      </w:pPr>
      <w:r w:rsidRPr="0040647B">
        <w:t>Sécurité</w:t>
      </w: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412938" w14:paraId="45E1A704" w14:textId="77777777" w:rsidTr="0081462A">
        <w:tc>
          <w:tcPr>
            <w:tcW w:w="3535" w:type="dxa"/>
          </w:tcPr>
          <w:p w14:paraId="51DB27B2" w14:textId="1F4CD0D2" w:rsidR="00B92262" w:rsidRPr="00FE4564" w:rsidRDefault="00FE4564" w:rsidP="00FE4564">
            <w:pPr>
              <w:jc w:val="center"/>
              <w:rPr>
                <w:rFonts w:asciiTheme="majorHAnsi" w:hAnsiTheme="majorHAnsi"/>
              </w:rPr>
            </w:pPr>
            <w:r w:rsidRPr="00FE4564">
              <w:rPr>
                <w:rFonts w:asciiTheme="majorHAnsi" w:hAnsiTheme="majorHAnsi"/>
              </w:rPr>
              <w:t>Produit</w:t>
            </w:r>
          </w:p>
        </w:tc>
        <w:tc>
          <w:tcPr>
            <w:tcW w:w="3535" w:type="dxa"/>
          </w:tcPr>
          <w:p w14:paraId="5F8EAB6F" w14:textId="1A7E8031" w:rsidR="00B92262" w:rsidRPr="00FE4564" w:rsidRDefault="00FE4564" w:rsidP="00FE4564">
            <w:pPr>
              <w:jc w:val="center"/>
              <w:rPr>
                <w:rFonts w:asciiTheme="majorHAnsi" w:hAnsiTheme="majorHAnsi"/>
              </w:rPr>
            </w:pPr>
            <w:r w:rsidRPr="00FE4564">
              <w:rPr>
                <w:rFonts w:asciiTheme="majorHAnsi" w:hAnsiTheme="majorHAnsi"/>
              </w:rPr>
              <w:t>Danger</w:t>
            </w:r>
          </w:p>
        </w:tc>
        <w:tc>
          <w:tcPr>
            <w:tcW w:w="3536" w:type="dxa"/>
          </w:tcPr>
          <w:p w14:paraId="7F539E02" w14:textId="10CF1A20" w:rsidR="00B92262" w:rsidRPr="00FE4564" w:rsidRDefault="00FE4564" w:rsidP="00FE4564">
            <w:pPr>
              <w:jc w:val="center"/>
              <w:rPr>
                <w:rFonts w:asciiTheme="majorHAnsi" w:hAnsiTheme="majorHAnsi"/>
              </w:rPr>
            </w:pPr>
            <w:r w:rsidRPr="00FE4564">
              <w:rPr>
                <w:rFonts w:asciiTheme="majorHAnsi" w:hAnsiTheme="majorHAnsi"/>
              </w:rPr>
              <w:t>Protection</w:t>
            </w:r>
          </w:p>
        </w:tc>
      </w:tr>
      <w:tr w:rsidR="00412938" w14:paraId="427CE519" w14:textId="77777777" w:rsidTr="0081462A">
        <w:tc>
          <w:tcPr>
            <w:tcW w:w="3535" w:type="dxa"/>
          </w:tcPr>
          <w:p w14:paraId="18DA90AE" w14:textId="4233E135" w:rsidR="00B92262" w:rsidRDefault="00B40E0A" w:rsidP="00C30646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Urine du patient</w:t>
            </w:r>
          </w:p>
          <w:p w14:paraId="03752127" w14:textId="5B5396ED" w:rsidR="00C30646" w:rsidRPr="00FE4564" w:rsidRDefault="00C30646" w:rsidP="00FE4564">
            <w:pPr>
              <w:jc w:val="center"/>
              <w:rPr>
                <w:rFonts w:cstheme="minorHAnsi"/>
              </w:rPr>
            </w:pPr>
          </w:p>
        </w:tc>
        <w:tc>
          <w:tcPr>
            <w:tcW w:w="3535" w:type="dxa"/>
          </w:tcPr>
          <w:p w14:paraId="3F8588DE" w14:textId="179C1FCF" w:rsidR="00B92262" w:rsidRPr="00B92262" w:rsidRDefault="00B92262" w:rsidP="00FE4564">
            <w:pPr>
              <w:jc w:val="center"/>
            </w:pPr>
            <w:r w:rsidRPr="00B92262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203C0E68" wp14:editId="3E1982FB">
                  <wp:extent cx="576000" cy="540000"/>
                  <wp:effectExtent l="0" t="0" r="0" b="0"/>
                  <wp:docPr id="4" name="Image 4" descr="Afficher l'image d'origin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4" t="34039" r="66261" b="34475"/>
                          <a:stretch/>
                        </pic:blipFill>
                        <pic:spPr bwMode="auto">
                          <a:xfrm>
                            <a:off x="0" y="0"/>
                            <a:ext cx="576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</w:tcPr>
          <w:p w14:paraId="00E0933B" w14:textId="48D7F127" w:rsidR="00B92262" w:rsidRDefault="00B92262" w:rsidP="00FE4564">
            <w:pPr>
              <w:jc w:val="center"/>
            </w:pPr>
            <w:r w:rsidRPr="0040647B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7FBB0DA8" wp14:editId="263E9FD1">
                  <wp:extent cx="550676" cy="540000"/>
                  <wp:effectExtent l="0" t="0" r="0" b="0"/>
                  <wp:docPr id="585548661" name="Image 1" descr="Une image contenant logo, symbole, cercle, Poli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548661" name="Image 1" descr="Une image contenant logo, symbole, cercle, Police&#10;&#10;Description générée automatiquement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79" r="13135"/>
                          <a:stretch/>
                        </pic:blipFill>
                        <pic:spPr bwMode="auto">
                          <a:xfrm>
                            <a:off x="0" y="0"/>
                            <a:ext cx="550676" cy="5400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3A7710" w14:textId="3676304B" w:rsidR="0040647B" w:rsidRPr="0040647B" w:rsidRDefault="0040647B" w:rsidP="0040647B">
      <w:pPr>
        <w:pStyle w:val="Titre2"/>
      </w:pPr>
      <w:r>
        <w:t>Procédure opérat</w:t>
      </w:r>
      <w:r w:rsidR="00B92262">
        <w:t>oire</w:t>
      </w:r>
    </w:p>
    <w:p w14:paraId="203C0E4C" w14:textId="1C17D5FF" w:rsidR="00E0544C" w:rsidRPr="00604808" w:rsidRDefault="00B40E0A" w:rsidP="00B40E0A">
      <w:pPr>
        <w:pStyle w:val="Paragraphedeliste"/>
        <w:numPr>
          <w:ilvl w:val="0"/>
          <w:numId w:val="15"/>
        </w:numPr>
        <w:rPr>
          <w:rFonts w:cstheme="minorHAnsi"/>
          <w:sz w:val="28"/>
        </w:rPr>
      </w:pPr>
      <w:r w:rsidRPr="00604808">
        <w:rPr>
          <w:sz w:val="28"/>
        </w:rPr>
        <w:t>Introduire une bandelette réactive dans le prélèvement d’urine du patient.</w:t>
      </w:r>
    </w:p>
    <w:p w14:paraId="0E1596EA" w14:textId="4910DB4F" w:rsidR="00B40E0A" w:rsidRPr="00604808" w:rsidRDefault="00B40E0A" w:rsidP="00B40E0A">
      <w:pPr>
        <w:pStyle w:val="Paragraphedeliste"/>
        <w:numPr>
          <w:ilvl w:val="0"/>
          <w:numId w:val="15"/>
        </w:numPr>
        <w:rPr>
          <w:rFonts w:cstheme="minorHAnsi"/>
          <w:sz w:val="28"/>
        </w:rPr>
      </w:pPr>
      <w:r w:rsidRPr="00604808">
        <w:rPr>
          <w:sz w:val="28"/>
        </w:rPr>
        <w:t>Observer la couleur de la bandelette</w:t>
      </w:r>
    </w:p>
    <w:p w14:paraId="4EFF2538" w14:textId="5C577E63" w:rsidR="00B40E0A" w:rsidRPr="00604808" w:rsidRDefault="00B40E0A" w:rsidP="00B40E0A">
      <w:pPr>
        <w:pStyle w:val="Paragraphedeliste"/>
        <w:numPr>
          <w:ilvl w:val="0"/>
          <w:numId w:val="15"/>
        </w:numPr>
        <w:rPr>
          <w:rFonts w:cstheme="minorHAnsi"/>
          <w:sz w:val="28"/>
        </w:rPr>
      </w:pPr>
      <w:r w:rsidRPr="00604808">
        <w:rPr>
          <w:sz w:val="28"/>
        </w:rPr>
        <w:t>Comparer la couleur à l’échelle de teinte</w:t>
      </w:r>
    </w:p>
    <w:p w14:paraId="203C0E50" w14:textId="15D6BBBE" w:rsidR="007A1AD8" w:rsidRDefault="008B05E3" w:rsidP="000E6476">
      <w:pPr>
        <w:pStyle w:val="Titre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Exploitation des résultats</w:t>
      </w:r>
    </w:p>
    <w:p w14:paraId="0A289728" w14:textId="77777777" w:rsidR="00604808" w:rsidRDefault="00604808" w:rsidP="00604808"/>
    <w:p w14:paraId="2F841581" w14:textId="2CB7AB4F" w:rsidR="00604808" w:rsidRDefault="00604808" w:rsidP="00604808">
      <w:r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 wp14:anchorId="322F5191" wp14:editId="3C4D18CD">
            <wp:simplePos x="0" y="0"/>
            <wp:positionH relativeFrom="column">
              <wp:posOffset>1270635</wp:posOffset>
            </wp:positionH>
            <wp:positionV relativeFrom="paragraph">
              <wp:posOffset>3175</wp:posOffset>
            </wp:positionV>
            <wp:extent cx="4108450" cy="1329055"/>
            <wp:effectExtent l="0" t="0" r="0" b="0"/>
            <wp:wrapSquare wrapText="bothSides"/>
            <wp:docPr id="2" name="Image 2" descr="Métabolismes cellulaires | SVT Lycée M.M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étabolismes cellulaires | SVT Lycée M.MULLE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3" t="2787" r="1401" b="27881"/>
                    <a:stretch/>
                  </pic:blipFill>
                  <pic:spPr bwMode="auto">
                    <a:xfrm>
                      <a:off x="0" y="0"/>
                      <a:ext cx="410845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3F997" w14:textId="1D33CD38" w:rsidR="00604808" w:rsidRDefault="00604808" w:rsidP="00604808"/>
    <w:p w14:paraId="675496D0" w14:textId="482655AA" w:rsidR="00604808" w:rsidRDefault="00604808" w:rsidP="00604808">
      <w:bookmarkStart w:id="0" w:name="_GoBack"/>
      <w:bookmarkEnd w:id="0"/>
    </w:p>
    <w:p w14:paraId="01B13EF1" w14:textId="61D09EEB" w:rsidR="00604808" w:rsidRDefault="00604808" w:rsidP="00604808">
      <w:r>
        <w:rPr>
          <w:noProof/>
          <w:lang w:eastAsia="fr-FR"/>
        </w:rPr>
        <w:pict w14:anchorId="1B6D81F7">
          <v:rect id="_x0000_s2070" style="position:absolute;margin-left:251.25pt;margin-top:15.65pt;width:162pt;height:43.5pt;z-index:251659776" strokecolor="white [3212]"/>
        </w:pict>
      </w:r>
    </w:p>
    <w:p w14:paraId="2AE7E2EB" w14:textId="1CF91D91" w:rsidR="00604808" w:rsidRDefault="00604808" w:rsidP="00604808"/>
    <w:p w14:paraId="1BF003DB" w14:textId="77777777" w:rsidR="00604808" w:rsidRDefault="00604808" w:rsidP="00604808"/>
    <w:tbl>
      <w:tblPr>
        <w:tblStyle w:val="Grilledutableau"/>
        <w:tblW w:w="0" w:type="auto"/>
        <w:tblInd w:w="1526" w:type="dxa"/>
        <w:tblLook w:val="04A0" w:firstRow="1" w:lastRow="0" w:firstColumn="1" w:lastColumn="0" w:noHBand="0" w:noVBand="1"/>
      </w:tblPr>
      <w:tblGrid>
        <w:gridCol w:w="3777"/>
        <w:gridCol w:w="4019"/>
      </w:tblGrid>
      <w:tr w:rsidR="00604808" w:rsidRPr="00604808" w14:paraId="2D206F7F" w14:textId="77777777" w:rsidTr="00604808">
        <w:trPr>
          <w:trHeight w:val="693"/>
        </w:trPr>
        <w:tc>
          <w:tcPr>
            <w:tcW w:w="3777" w:type="dxa"/>
            <w:vAlign w:val="center"/>
          </w:tcPr>
          <w:p w14:paraId="36524C4D" w14:textId="4E2D5F67" w:rsidR="00604808" w:rsidRPr="00604808" w:rsidRDefault="00604808" w:rsidP="00F142A5">
            <w:pPr>
              <w:pStyle w:val="Sansinterligne"/>
              <w:rPr>
                <w:b/>
                <w:sz w:val="32"/>
              </w:rPr>
            </w:pPr>
            <w:r w:rsidRPr="00604808">
              <w:rPr>
                <w:b/>
                <w:sz w:val="32"/>
              </w:rPr>
              <w:t>Glycosurie négative</w:t>
            </w:r>
          </w:p>
        </w:tc>
        <w:tc>
          <w:tcPr>
            <w:tcW w:w="4019" w:type="dxa"/>
            <w:vAlign w:val="center"/>
          </w:tcPr>
          <w:p w14:paraId="0E45F6F9" w14:textId="6CD4E514" w:rsidR="00604808" w:rsidRPr="00604808" w:rsidRDefault="00604808" w:rsidP="00F142A5">
            <w:pPr>
              <w:pStyle w:val="Sansinterligne"/>
              <w:rPr>
                <w:b/>
                <w:color w:val="76923C" w:themeColor="accent3" w:themeShade="BF"/>
                <w:sz w:val="32"/>
              </w:rPr>
            </w:pPr>
            <w:r w:rsidRPr="00604808">
              <w:rPr>
                <w:b/>
                <w:color w:val="76923C" w:themeColor="accent3" w:themeShade="BF"/>
                <w:sz w:val="32"/>
              </w:rPr>
              <w:t>Résultat physiologique</w:t>
            </w:r>
          </w:p>
        </w:tc>
      </w:tr>
      <w:tr w:rsidR="00604808" w:rsidRPr="00604808" w14:paraId="454391F8" w14:textId="77777777" w:rsidTr="00604808">
        <w:trPr>
          <w:trHeight w:val="689"/>
        </w:trPr>
        <w:tc>
          <w:tcPr>
            <w:tcW w:w="3777" w:type="dxa"/>
            <w:vAlign w:val="center"/>
          </w:tcPr>
          <w:p w14:paraId="50622816" w14:textId="664E01C0" w:rsidR="00604808" w:rsidRPr="00604808" w:rsidRDefault="00604808" w:rsidP="00F142A5">
            <w:pPr>
              <w:pStyle w:val="Sansinterligne"/>
              <w:rPr>
                <w:b/>
                <w:sz w:val="32"/>
              </w:rPr>
            </w:pPr>
            <w:r w:rsidRPr="00604808">
              <w:rPr>
                <w:b/>
                <w:sz w:val="32"/>
              </w:rPr>
              <w:t>Glycosurie positive</w:t>
            </w:r>
          </w:p>
        </w:tc>
        <w:tc>
          <w:tcPr>
            <w:tcW w:w="4019" w:type="dxa"/>
            <w:vAlign w:val="center"/>
          </w:tcPr>
          <w:p w14:paraId="60A8C2BC" w14:textId="09BF4159" w:rsidR="00604808" w:rsidRPr="00604808" w:rsidRDefault="00604808" w:rsidP="00F142A5">
            <w:pPr>
              <w:pStyle w:val="Sansinterligne"/>
              <w:rPr>
                <w:b/>
                <w:color w:val="FF0000"/>
                <w:sz w:val="32"/>
              </w:rPr>
            </w:pPr>
            <w:r w:rsidRPr="00604808">
              <w:rPr>
                <w:b/>
                <w:color w:val="FF0000"/>
                <w:sz w:val="32"/>
              </w:rPr>
              <w:t>Résultat pathologique</w:t>
            </w:r>
          </w:p>
        </w:tc>
      </w:tr>
    </w:tbl>
    <w:p w14:paraId="203C0E5F" w14:textId="2AB67074" w:rsidR="007A1AD8" w:rsidRPr="0040647B" w:rsidRDefault="00604808" w:rsidP="00F142A5">
      <w:pPr>
        <w:pStyle w:val="Sansinterligne"/>
      </w:pPr>
      <w:r>
        <w:rPr>
          <w:noProof/>
          <w:lang w:eastAsia="fr-FR"/>
        </w:rPr>
        <w:pict w14:anchorId="669886A3">
          <v:group id="_x0000_s2069" style="position:absolute;margin-left:102.4pt;margin-top:98.65pt;width:323.05pt;height:52.65pt;z-index:251658752;mso-position-horizontal-relative:text;mso-position-vertical-relative:text" coordorigin="2768,11193" coordsize="6461,1053">
            <v:rect id="_x0000_s2067" style="position:absolute;left:2768;top:11414;width:6461;height:832;mso-position-vertical:absolute" stroked="f"/>
            <v:rect id="_x0000_s2068" style="position:absolute;left:5872;top:11193;width:2703;height:514" stroked="f"/>
            <w10:wrap type="square"/>
          </v:group>
        </w:pict>
      </w:r>
    </w:p>
    <w:sectPr w:rsidR="007A1AD8" w:rsidRPr="0040647B" w:rsidSect="00C10CE1">
      <w:headerReference w:type="default" r:id="rId12"/>
      <w:pgSz w:w="11906" w:h="16838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8C986" w14:textId="77777777" w:rsidR="008B5D30" w:rsidRDefault="008B5D30" w:rsidP="00C10CE1">
      <w:pPr>
        <w:spacing w:after="0" w:line="240" w:lineRule="auto"/>
      </w:pPr>
      <w:r>
        <w:separator/>
      </w:r>
    </w:p>
  </w:endnote>
  <w:endnote w:type="continuationSeparator" w:id="0">
    <w:p w14:paraId="50409E44" w14:textId="77777777" w:rsidR="008B5D30" w:rsidRDefault="008B5D30" w:rsidP="00C1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3CDAE" w14:textId="77777777" w:rsidR="008B5D30" w:rsidRDefault="008B5D30" w:rsidP="00C10CE1">
      <w:pPr>
        <w:spacing w:after="0" w:line="240" w:lineRule="auto"/>
      </w:pPr>
      <w:r>
        <w:separator/>
      </w:r>
    </w:p>
  </w:footnote>
  <w:footnote w:type="continuationSeparator" w:id="0">
    <w:p w14:paraId="354CE1EA" w14:textId="77777777" w:rsidR="008B5D30" w:rsidRDefault="008B5D30" w:rsidP="00C1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E0772" w14:textId="332C286F" w:rsidR="00C10CE1" w:rsidRDefault="00604808" w:rsidP="000D777B">
    <w:pPr>
      <w:pStyle w:val="Titre"/>
      <w:jc w:val="center"/>
      <w:rPr>
        <w:spacing w:val="10"/>
      </w:rPr>
    </w:pPr>
    <w:r>
      <w:rPr>
        <w:spacing w:val="10"/>
      </w:rPr>
      <w:t>Atelier</w:t>
    </w:r>
    <w:r w:rsidR="00B40E0A">
      <w:rPr>
        <w:spacing w:val="10"/>
      </w:rPr>
      <w:t> : Détermination de la glycosurie</w:t>
    </w:r>
    <w:r w:rsidR="000D777B">
      <w:rPr>
        <w:spacing w:val="10"/>
      </w:rPr>
      <w:t xml:space="preserve"> </w:t>
    </w:r>
  </w:p>
  <w:p w14:paraId="17F6C5B0" w14:textId="710AB1E6" w:rsidR="000D777B" w:rsidRPr="000D777B" w:rsidRDefault="000D777B" w:rsidP="000D777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67D"/>
    <w:multiLevelType w:val="hybridMultilevel"/>
    <w:tmpl w:val="E5CE9AEE"/>
    <w:lvl w:ilvl="0" w:tplc="B1C0AB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3271"/>
    <w:multiLevelType w:val="hybridMultilevel"/>
    <w:tmpl w:val="87F2B5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C44D3"/>
    <w:multiLevelType w:val="multilevel"/>
    <w:tmpl w:val="C36A2F6A"/>
    <w:lvl w:ilvl="0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/>
        <w:u w:val="single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i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i/>
        <w:u w:val="single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i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i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i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i/>
        <w:u w:val="single"/>
      </w:rPr>
    </w:lvl>
  </w:abstractNum>
  <w:abstractNum w:abstractNumId="3" w15:restartNumberingAfterBreak="0">
    <w:nsid w:val="2AA421D0"/>
    <w:multiLevelType w:val="hybridMultilevel"/>
    <w:tmpl w:val="CF629D9E"/>
    <w:lvl w:ilvl="0" w:tplc="040C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17B70FA"/>
    <w:multiLevelType w:val="hybridMultilevel"/>
    <w:tmpl w:val="9D16061E"/>
    <w:lvl w:ilvl="0" w:tplc="A52C2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37D25"/>
    <w:multiLevelType w:val="hybridMultilevel"/>
    <w:tmpl w:val="A70268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43A08"/>
    <w:multiLevelType w:val="hybridMultilevel"/>
    <w:tmpl w:val="7FA8E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F2AA8"/>
    <w:multiLevelType w:val="hybridMultilevel"/>
    <w:tmpl w:val="F13873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459F6"/>
    <w:multiLevelType w:val="hybridMultilevel"/>
    <w:tmpl w:val="FF2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F3DC9"/>
    <w:multiLevelType w:val="hybridMultilevel"/>
    <w:tmpl w:val="EEFCF4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656DE"/>
    <w:multiLevelType w:val="hybridMultilevel"/>
    <w:tmpl w:val="297AAB16"/>
    <w:lvl w:ilvl="0" w:tplc="D5F6CF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93609"/>
    <w:multiLevelType w:val="hybridMultilevel"/>
    <w:tmpl w:val="6B66838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01E86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4864359"/>
    <w:multiLevelType w:val="hybridMultilevel"/>
    <w:tmpl w:val="4B02DC34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91E48DE"/>
    <w:multiLevelType w:val="hybridMultilevel"/>
    <w:tmpl w:val="4B02DC34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4"/>
  </w:num>
  <w:num w:numId="5">
    <w:abstractNumId w:val="2"/>
  </w:num>
  <w:num w:numId="6">
    <w:abstractNumId w:val="13"/>
  </w:num>
  <w:num w:numId="7">
    <w:abstractNumId w:val="3"/>
  </w:num>
  <w:num w:numId="8">
    <w:abstractNumId w:val="8"/>
  </w:num>
  <w:num w:numId="9">
    <w:abstractNumId w:val="10"/>
  </w:num>
  <w:num w:numId="10">
    <w:abstractNumId w:val="5"/>
  </w:num>
  <w:num w:numId="11">
    <w:abstractNumId w:val="11"/>
  </w:num>
  <w:num w:numId="12">
    <w:abstractNumId w:val="4"/>
  </w:num>
  <w:num w:numId="13">
    <w:abstractNumId w:val="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2490"/>
    <w:rsid w:val="000104FF"/>
    <w:rsid w:val="00045520"/>
    <w:rsid w:val="00076D0D"/>
    <w:rsid w:val="00085BEA"/>
    <w:rsid w:val="000B500A"/>
    <w:rsid w:val="000C6F90"/>
    <w:rsid w:val="000D100F"/>
    <w:rsid w:val="000D777B"/>
    <w:rsid w:val="000E07C0"/>
    <w:rsid w:val="000E6476"/>
    <w:rsid w:val="000F2A53"/>
    <w:rsid w:val="00103707"/>
    <w:rsid w:val="00113A93"/>
    <w:rsid w:val="00171DFD"/>
    <w:rsid w:val="00174615"/>
    <w:rsid w:val="001B02B5"/>
    <w:rsid w:val="001B221E"/>
    <w:rsid w:val="001C2AC0"/>
    <w:rsid w:val="001C4308"/>
    <w:rsid w:val="001D4BED"/>
    <w:rsid w:val="001D799A"/>
    <w:rsid w:val="002112C3"/>
    <w:rsid w:val="002147DD"/>
    <w:rsid w:val="00241CD8"/>
    <w:rsid w:val="002502B1"/>
    <w:rsid w:val="00254EAD"/>
    <w:rsid w:val="00274841"/>
    <w:rsid w:val="002F0F56"/>
    <w:rsid w:val="00336915"/>
    <w:rsid w:val="003426EC"/>
    <w:rsid w:val="0037137B"/>
    <w:rsid w:val="00392179"/>
    <w:rsid w:val="003A34FA"/>
    <w:rsid w:val="003E5AEA"/>
    <w:rsid w:val="0040647B"/>
    <w:rsid w:val="00412938"/>
    <w:rsid w:val="004464C2"/>
    <w:rsid w:val="00454A92"/>
    <w:rsid w:val="004554CD"/>
    <w:rsid w:val="00495E12"/>
    <w:rsid w:val="004B5277"/>
    <w:rsid w:val="004C3DCD"/>
    <w:rsid w:val="004D2B6D"/>
    <w:rsid w:val="005101B8"/>
    <w:rsid w:val="00576E3D"/>
    <w:rsid w:val="005B1191"/>
    <w:rsid w:val="005C07EA"/>
    <w:rsid w:val="005C3FCA"/>
    <w:rsid w:val="005D2D79"/>
    <w:rsid w:val="005F5389"/>
    <w:rsid w:val="00604808"/>
    <w:rsid w:val="00607A23"/>
    <w:rsid w:val="00650D2A"/>
    <w:rsid w:val="006741C4"/>
    <w:rsid w:val="00706751"/>
    <w:rsid w:val="00767EEB"/>
    <w:rsid w:val="0078281F"/>
    <w:rsid w:val="00786499"/>
    <w:rsid w:val="0079357A"/>
    <w:rsid w:val="007A1AD8"/>
    <w:rsid w:val="007A7032"/>
    <w:rsid w:val="007B6A6F"/>
    <w:rsid w:val="007E7EE6"/>
    <w:rsid w:val="00801AD7"/>
    <w:rsid w:val="0081462A"/>
    <w:rsid w:val="008356F2"/>
    <w:rsid w:val="00872896"/>
    <w:rsid w:val="008850CB"/>
    <w:rsid w:val="008B05E3"/>
    <w:rsid w:val="008B5D30"/>
    <w:rsid w:val="008B7952"/>
    <w:rsid w:val="008D49A1"/>
    <w:rsid w:val="00922874"/>
    <w:rsid w:val="009233D2"/>
    <w:rsid w:val="00925EEF"/>
    <w:rsid w:val="00946A9F"/>
    <w:rsid w:val="00953C37"/>
    <w:rsid w:val="009A6A21"/>
    <w:rsid w:val="009C6F3C"/>
    <w:rsid w:val="009D48CB"/>
    <w:rsid w:val="009E3358"/>
    <w:rsid w:val="009F1369"/>
    <w:rsid w:val="00A16B82"/>
    <w:rsid w:val="00B078B5"/>
    <w:rsid w:val="00B40E0A"/>
    <w:rsid w:val="00B573B9"/>
    <w:rsid w:val="00B60FEC"/>
    <w:rsid w:val="00B769A1"/>
    <w:rsid w:val="00B84C47"/>
    <w:rsid w:val="00B862F5"/>
    <w:rsid w:val="00B92262"/>
    <w:rsid w:val="00BA43E4"/>
    <w:rsid w:val="00BC5E0B"/>
    <w:rsid w:val="00BE0812"/>
    <w:rsid w:val="00C10CE1"/>
    <w:rsid w:val="00C16534"/>
    <w:rsid w:val="00C21EBB"/>
    <w:rsid w:val="00C30646"/>
    <w:rsid w:val="00C372CA"/>
    <w:rsid w:val="00C44F59"/>
    <w:rsid w:val="00CD1D0F"/>
    <w:rsid w:val="00CD5A3A"/>
    <w:rsid w:val="00CE0263"/>
    <w:rsid w:val="00CF0772"/>
    <w:rsid w:val="00D52173"/>
    <w:rsid w:val="00D55B50"/>
    <w:rsid w:val="00D84AD8"/>
    <w:rsid w:val="00DE675B"/>
    <w:rsid w:val="00DF56C9"/>
    <w:rsid w:val="00E0544C"/>
    <w:rsid w:val="00E27E0D"/>
    <w:rsid w:val="00E73C5B"/>
    <w:rsid w:val="00F02993"/>
    <w:rsid w:val="00F05639"/>
    <w:rsid w:val="00F142A5"/>
    <w:rsid w:val="00F32B43"/>
    <w:rsid w:val="00F443CB"/>
    <w:rsid w:val="00F458DC"/>
    <w:rsid w:val="00F82418"/>
    <w:rsid w:val="00F92490"/>
    <w:rsid w:val="00FA695C"/>
    <w:rsid w:val="00FC04C9"/>
    <w:rsid w:val="00FC5B5E"/>
    <w:rsid w:val="00FD75A4"/>
    <w:rsid w:val="00FE2F3B"/>
    <w:rsid w:val="00FE4564"/>
    <w:rsid w:val="00FF0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4:docId w14:val="203C0E35"/>
  <w15:docId w15:val="{423E5239-EAAD-4140-A7B0-0248630B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E1"/>
  </w:style>
  <w:style w:type="paragraph" w:styleId="Titre1">
    <w:name w:val="heading 1"/>
    <w:basedOn w:val="Normal"/>
    <w:next w:val="Normal"/>
    <w:link w:val="Titre1Car"/>
    <w:uiPriority w:val="9"/>
    <w:qFormat/>
    <w:rsid w:val="00C10CE1"/>
    <w:pPr>
      <w:keepNext/>
      <w:keepLines/>
      <w:numPr>
        <w:numId w:val="14"/>
      </w:numPr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0CE1"/>
    <w:pPr>
      <w:keepNext/>
      <w:keepLines/>
      <w:numPr>
        <w:ilvl w:val="1"/>
        <w:numId w:val="14"/>
      </w:numPr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0CE1"/>
    <w:pPr>
      <w:keepNext/>
      <w:keepLines/>
      <w:numPr>
        <w:ilvl w:val="2"/>
        <w:numId w:val="14"/>
      </w:numPr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0CE1"/>
    <w:pPr>
      <w:keepNext/>
      <w:keepLines/>
      <w:numPr>
        <w:ilvl w:val="3"/>
        <w:numId w:val="14"/>
      </w:numPr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0CE1"/>
    <w:pPr>
      <w:keepNext/>
      <w:keepLines/>
      <w:numPr>
        <w:ilvl w:val="4"/>
        <w:numId w:val="14"/>
      </w:numPr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0CE1"/>
    <w:pPr>
      <w:keepNext/>
      <w:keepLines/>
      <w:numPr>
        <w:ilvl w:val="5"/>
        <w:numId w:val="1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0CE1"/>
    <w:pPr>
      <w:keepNext/>
      <w:keepLines/>
      <w:numPr>
        <w:ilvl w:val="6"/>
        <w:numId w:val="14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0CE1"/>
    <w:pPr>
      <w:keepNext/>
      <w:keepLines/>
      <w:numPr>
        <w:ilvl w:val="7"/>
        <w:numId w:val="14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0CE1"/>
    <w:pPr>
      <w:keepNext/>
      <w:keepLines/>
      <w:numPr>
        <w:ilvl w:val="8"/>
        <w:numId w:val="14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1AD7"/>
    <w:pPr>
      <w:ind w:left="720"/>
      <w:contextualSpacing/>
    </w:pPr>
  </w:style>
  <w:style w:type="table" w:styleId="Grilledutableau">
    <w:name w:val="Table Grid"/>
    <w:basedOn w:val="TableauNormal"/>
    <w:uiPriority w:val="59"/>
    <w:rsid w:val="004C3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C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7E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85BEA"/>
    <w:rPr>
      <w:color w:val="808080"/>
    </w:rPr>
  </w:style>
  <w:style w:type="table" w:styleId="Listemoyenne1-Accent4">
    <w:name w:val="Medium List 1 Accent 4"/>
    <w:basedOn w:val="TableauNormal"/>
    <w:uiPriority w:val="65"/>
    <w:rsid w:val="009E33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C1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0CE1"/>
  </w:style>
  <w:style w:type="paragraph" w:styleId="Pieddepage">
    <w:name w:val="footer"/>
    <w:basedOn w:val="Normal"/>
    <w:link w:val="PieddepageCar"/>
    <w:uiPriority w:val="99"/>
    <w:unhideWhenUsed/>
    <w:rsid w:val="00C1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0CE1"/>
  </w:style>
  <w:style w:type="paragraph" w:styleId="Titre">
    <w:name w:val="Title"/>
    <w:basedOn w:val="Normal"/>
    <w:next w:val="Normal"/>
    <w:link w:val="TitreCar"/>
    <w:uiPriority w:val="10"/>
    <w:qFormat/>
    <w:rsid w:val="00C10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0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C10CE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10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0CE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0CE1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0CE1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0C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0C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0C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0CE1"/>
    <w:rPr>
      <w:rFonts w:eastAsiaTheme="majorEastAsia" w:cstheme="majorBidi"/>
      <w:color w:val="272727" w:themeColor="text1" w:themeTint="D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10CE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0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0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lev">
    <w:name w:val="Strong"/>
    <w:basedOn w:val="Policepardfaut"/>
    <w:uiPriority w:val="22"/>
    <w:qFormat/>
    <w:rsid w:val="00C10CE1"/>
    <w:rPr>
      <w:b/>
      <w:bCs/>
    </w:rPr>
  </w:style>
  <w:style w:type="character" w:styleId="Accentuation">
    <w:name w:val="Emphasis"/>
    <w:basedOn w:val="Policepardfaut"/>
    <w:uiPriority w:val="20"/>
    <w:qFormat/>
    <w:rsid w:val="00C10CE1"/>
    <w:rPr>
      <w:i/>
      <w:iCs/>
    </w:rPr>
  </w:style>
  <w:style w:type="paragraph" w:styleId="Sansinterligne">
    <w:name w:val="No Spacing"/>
    <w:uiPriority w:val="1"/>
    <w:qFormat/>
    <w:rsid w:val="00C10CE1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10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0CE1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0C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0CE1"/>
    <w:rPr>
      <w:i/>
      <w:iCs/>
      <w:color w:val="365F91" w:themeColor="accent1" w:themeShade="BF"/>
    </w:rPr>
  </w:style>
  <w:style w:type="character" w:styleId="Emphaseple">
    <w:name w:val="Subtle Emphasis"/>
    <w:basedOn w:val="Policepardfaut"/>
    <w:uiPriority w:val="19"/>
    <w:qFormat/>
    <w:rsid w:val="00C10CE1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C10CE1"/>
    <w:rPr>
      <w:i/>
      <w:iCs/>
      <w:color w:val="365F91" w:themeColor="accent1" w:themeShade="BF"/>
    </w:rPr>
  </w:style>
  <w:style w:type="character" w:styleId="Rfrenceple">
    <w:name w:val="Subtle Reference"/>
    <w:basedOn w:val="Policepardfaut"/>
    <w:uiPriority w:val="31"/>
    <w:qFormat/>
    <w:rsid w:val="00C10CE1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C10CE1"/>
    <w:rPr>
      <w:b/>
      <w:bCs/>
      <w:smallCaps/>
      <w:color w:val="365F91" w:themeColor="accent1" w:themeShade="BF"/>
      <w:spacing w:val="5"/>
    </w:rPr>
  </w:style>
  <w:style w:type="character" w:styleId="Titredulivre">
    <w:name w:val="Book Title"/>
    <w:basedOn w:val="Policepardfaut"/>
    <w:uiPriority w:val="33"/>
    <w:qFormat/>
    <w:rsid w:val="00C10CE1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10CE1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572D0-D466-4562-A41C-5E49C5665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</dc:creator>
  <cp:lastModifiedBy>modele</cp:lastModifiedBy>
  <cp:revision>22</cp:revision>
  <cp:lastPrinted>2016-11-07T18:50:00Z</cp:lastPrinted>
  <dcterms:created xsi:type="dcterms:W3CDTF">2017-02-28T16:08:00Z</dcterms:created>
  <dcterms:modified xsi:type="dcterms:W3CDTF">2025-03-01T15:33:00Z</dcterms:modified>
</cp:coreProperties>
</file>