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Grilledutableau"/>
        <w:tblW w:w="10065" w:type="dxa"/>
        <w:tblInd w:w="-431" w:type="dxa"/>
        <w:tblLook w:val="04A0" w:firstRow="1" w:lastRow="0" w:firstColumn="1" w:lastColumn="0" w:noHBand="0" w:noVBand="1"/>
      </w:tblPr>
      <w:tblGrid>
        <w:gridCol w:w="2127"/>
        <w:gridCol w:w="1559"/>
        <w:gridCol w:w="6379"/>
      </w:tblGrid>
      <w:tr w:rsidR="0029712B" w14:paraId="5966305D" w14:textId="77777777" w:rsidTr="0029712B">
        <w:tc>
          <w:tcPr>
            <w:tcW w:w="2127" w:type="dxa"/>
          </w:tcPr>
          <w:p w14:paraId="03BEA042" w14:textId="77777777" w:rsidR="0029712B" w:rsidRPr="0029712B" w:rsidRDefault="0029712B">
            <w:pPr>
              <w:rPr>
                <w:rFonts w:ascii="Arial" w:hAnsi="Arial" w:cs="Arial"/>
              </w:rPr>
            </w:pPr>
            <w:r w:rsidRPr="0029712B">
              <w:rPr>
                <w:rFonts w:ascii="Arial" w:hAnsi="Arial" w:cs="Arial"/>
              </w:rPr>
              <w:t>Fiche de référence professeur</w:t>
            </w:r>
          </w:p>
        </w:tc>
        <w:tc>
          <w:tcPr>
            <w:tcW w:w="7938" w:type="dxa"/>
            <w:gridSpan w:val="2"/>
            <w:vAlign w:val="center"/>
          </w:tcPr>
          <w:p w14:paraId="4316B68E" w14:textId="07245815" w:rsidR="0029712B" w:rsidRPr="0029712B" w:rsidRDefault="00C77145" w:rsidP="0029712B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Réalisation d’une c</w:t>
            </w:r>
            <w:r w:rsidR="00D91F2A">
              <w:rPr>
                <w:rFonts w:ascii="Arial" w:hAnsi="Arial" w:cs="Arial"/>
                <w:b/>
                <w:sz w:val="28"/>
                <w:szCs w:val="28"/>
              </w:rPr>
              <w:t>hromatographie sur couche mince</w:t>
            </w:r>
          </w:p>
        </w:tc>
      </w:tr>
      <w:tr w:rsidR="0029712B" w14:paraId="6829D884" w14:textId="77777777" w:rsidTr="0029712B">
        <w:tc>
          <w:tcPr>
            <w:tcW w:w="2127" w:type="dxa"/>
          </w:tcPr>
          <w:p w14:paraId="405A4444" w14:textId="77777777" w:rsidR="0029712B" w:rsidRPr="0029712B" w:rsidRDefault="0029712B">
            <w:pPr>
              <w:rPr>
                <w:rFonts w:ascii="Arial" w:hAnsi="Arial" w:cs="Arial"/>
              </w:rPr>
            </w:pPr>
            <w:proofErr w:type="spellStart"/>
            <w:r w:rsidRPr="0029712B">
              <w:rPr>
                <w:rFonts w:ascii="Arial" w:hAnsi="Arial" w:cs="Arial"/>
              </w:rPr>
              <w:t>Elaboration</w:t>
            </w:r>
            <w:proofErr w:type="spellEnd"/>
            <w:r w:rsidRPr="0029712B">
              <w:rPr>
                <w:rFonts w:ascii="Arial" w:hAnsi="Arial" w:cs="Arial"/>
              </w:rPr>
              <w:t xml:space="preserve"> </w:t>
            </w:r>
          </w:p>
        </w:tc>
        <w:tc>
          <w:tcPr>
            <w:tcW w:w="1559" w:type="dxa"/>
          </w:tcPr>
          <w:p w14:paraId="61F9AE6E" w14:textId="2FB92B63" w:rsidR="0029712B" w:rsidRPr="0029712B" w:rsidRDefault="0029712B" w:rsidP="0029712B">
            <w:pPr>
              <w:ind w:left="-578" w:firstLine="578"/>
              <w:rPr>
                <w:rFonts w:ascii="Arial" w:hAnsi="Arial" w:cs="Arial"/>
              </w:rPr>
            </w:pPr>
            <w:r w:rsidRPr="0029712B">
              <w:rPr>
                <w:rFonts w:ascii="Arial" w:hAnsi="Arial" w:cs="Arial"/>
              </w:rPr>
              <w:t xml:space="preserve">Groupe </w:t>
            </w:r>
            <w:r w:rsidR="00C77145">
              <w:rPr>
                <w:rFonts w:ascii="Arial" w:hAnsi="Arial" w:cs="Arial"/>
              </w:rPr>
              <w:t>3</w:t>
            </w:r>
          </w:p>
        </w:tc>
        <w:tc>
          <w:tcPr>
            <w:tcW w:w="6379" w:type="dxa"/>
          </w:tcPr>
          <w:p w14:paraId="42A5A7F9" w14:textId="77777777" w:rsidR="0029712B" w:rsidRDefault="0029712B"/>
        </w:tc>
      </w:tr>
      <w:tr w:rsidR="0029712B" w14:paraId="0BD1329D" w14:textId="77777777" w:rsidTr="0029712B">
        <w:tc>
          <w:tcPr>
            <w:tcW w:w="2127" w:type="dxa"/>
          </w:tcPr>
          <w:p w14:paraId="286430B9" w14:textId="77777777" w:rsidR="0029712B" w:rsidRPr="0029712B" w:rsidRDefault="0029712B">
            <w:pPr>
              <w:rPr>
                <w:rFonts w:ascii="Arial" w:hAnsi="Arial" w:cs="Arial"/>
              </w:rPr>
            </w:pPr>
            <w:r w:rsidRPr="0029712B">
              <w:rPr>
                <w:rFonts w:ascii="Arial" w:hAnsi="Arial" w:cs="Arial"/>
              </w:rPr>
              <w:t xml:space="preserve">Relecture </w:t>
            </w:r>
          </w:p>
        </w:tc>
        <w:tc>
          <w:tcPr>
            <w:tcW w:w="1559" w:type="dxa"/>
          </w:tcPr>
          <w:p w14:paraId="26ADEAD9" w14:textId="73AFC39D" w:rsidR="0029712B" w:rsidRPr="0029712B" w:rsidRDefault="0029712B">
            <w:pPr>
              <w:rPr>
                <w:rFonts w:ascii="Arial" w:hAnsi="Arial" w:cs="Arial"/>
              </w:rPr>
            </w:pPr>
            <w:r w:rsidRPr="0029712B">
              <w:rPr>
                <w:rFonts w:ascii="Arial" w:hAnsi="Arial" w:cs="Arial"/>
              </w:rPr>
              <w:t xml:space="preserve">Groupe </w:t>
            </w:r>
            <w:r w:rsidR="006E38B0">
              <w:rPr>
                <w:rFonts w:ascii="Arial" w:hAnsi="Arial" w:cs="Arial"/>
              </w:rPr>
              <w:t>B</w:t>
            </w:r>
          </w:p>
        </w:tc>
        <w:tc>
          <w:tcPr>
            <w:tcW w:w="6379" w:type="dxa"/>
          </w:tcPr>
          <w:p w14:paraId="79173ECD" w14:textId="77777777" w:rsidR="0029712B" w:rsidRDefault="0029712B"/>
        </w:tc>
      </w:tr>
    </w:tbl>
    <w:p w14:paraId="6BED5BF1" w14:textId="729FAEE8" w:rsidR="00682A61" w:rsidRDefault="00682A61" w:rsidP="00523C85">
      <w:pPr>
        <w:rPr>
          <w:rFonts w:ascii="Arial" w:hAnsi="Arial" w:cs="Arial"/>
          <w:bCs/>
        </w:rPr>
      </w:pPr>
    </w:p>
    <w:p w14:paraId="062770BC" w14:textId="5FD0C91A" w:rsidR="00682A61" w:rsidRPr="00682A61" w:rsidRDefault="00682A61">
      <w:pPr>
        <w:rPr>
          <w:rFonts w:ascii="Arial" w:hAnsi="Arial" w:cs="Arial"/>
          <w:bCs/>
        </w:rPr>
      </w:pPr>
    </w:p>
    <w:p w14:paraId="18600044" w14:textId="77777777" w:rsidR="0029712B" w:rsidRPr="0029712B" w:rsidRDefault="0029712B" w:rsidP="0029712B">
      <w:pPr>
        <w:pStyle w:val="Paragraphedeliste"/>
        <w:numPr>
          <w:ilvl w:val="0"/>
          <w:numId w:val="1"/>
        </w:numPr>
        <w:rPr>
          <w:rFonts w:ascii="Arial" w:hAnsi="Arial" w:cs="Arial"/>
          <w:b/>
          <w:sz w:val="24"/>
          <w:szCs w:val="24"/>
        </w:rPr>
      </w:pPr>
      <w:r w:rsidRPr="0029712B">
        <w:rPr>
          <w:rFonts w:ascii="Arial" w:hAnsi="Arial" w:cs="Arial"/>
          <w:b/>
          <w:sz w:val="24"/>
          <w:szCs w:val="24"/>
        </w:rPr>
        <w:t>Attendus pour un niveau maitrisé</w:t>
      </w:r>
    </w:p>
    <w:p w14:paraId="76BEC745" w14:textId="487C90E6" w:rsidR="00682A61" w:rsidRDefault="00682A61" w:rsidP="003E3253">
      <w:pPr>
        <w:spacing w:line="240" w:lineRule="auto"/>
        <w:rPr>
          <w:rFonts w:ascii="Arial" w:hAnsi="Arial" w:cs="Arial"/>
          <w:bCs/>
        </w:rPr>
      </w:pPr>
      <w:r w:rsidRPr="00682A61">
        <w:rPr>
          <w:rFonts w:ascii="Arial" w:hAnsi="Arial" w:cs="Arial"/>
          <w:bCs/>
        </w:rPr>
        <w:t xml:space="preserve">- </w:t>
      </w:r>
      <w:r w:rsidR="003E3253">
        <w:rPr>
          <w:rFonts w:ascii="Arial" w:hAnsi="Arial" w:cs="Arial"/>
          <w:bCs/>
        </w:rPr>
        <w:t>Dépôts identifiés et espacés régulièrement</w:t>
      </w:r>
    </w:p>
    <w:p w14:paraId="6DCFA5BD" w14:textId="32F759DC" w:rsidR="003E3253" w:rsidRDefault="003E3253" w:rsidP="003E3253">
      <w:pPr>
        <w:spacing w:line="240" w:lineRule="auto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- Manipulation</w:t>
      </w:r>
      <w:r w:rsidR="00841C13">
        <w:rPr>
          <w:rFonts w:ascii="Arial" w:hAnsi="Arial" w:cs="Arial"/>
          <w:bCs/>
        </w:rPr>
        <w:t xml:space="preserve"> de la plaque</w:t>
      </w:r>
      <w:r>
        <w:rPr>
          <w:rFonts w:ascii="Arial" w:hAnsi="Arial" w:cs="Arial"/>
          <w:bCs/>
        </w:rPr>
        <w:t xml:space="preserve"> </w:t>
      </w:r>
      <w:r w:rsidRPr="00950D40">
        <w:rPr>
          <w:rFonts w:ascii="Arial" w:hAnsi="Arial" w:cs="Arial"/>
          <w:bCs/>
        </w:rPr>
        <w:t>avec des gants</w:t>
      </w:r>
      <w:r w:rsidR="00841C13">
        <w:rPr>
          <w:rFonts w:ascii="Arial" w:hAnsi="Arial" w:cs="Arial"/>
          <w:bCs/>
        </w:rPr>
        <w:t xml:space="preserve"> </w:t>
      </w:r>
      <w:r w:rsidR="00950D40">
        <w:rPr>
          <w:rFonts w:ascii="Arial" w:hAnsi="Arial" w:cs="Arial"/>
          <w:bCs/>
        </w:rPr>
        <w:t xml:space="preserve">(avant pour ne pas souiller </w:t>
      </w:r>
      <w:r w:rsidR="00534ACC">
        <w:rPr>
          <w:rFonts w:ascii="Arial" w:hAnsi="Arial" w:cs="Arial"/>
          <w:bCs/>
        </w:rPr>
        <w:t xml:space="preserve">la plaque </w:t>
      </w:r>
      <w:r w:rsidR="00950D40">
        <w:rPr>
          <w:rFonts w:ascii="Arial" w:hAnsi="Arial" w:cs="Arial"/>
          <w:bCs/>
        </w:rPr>
        <w:t>et après pour sécurité solvant)</w:t>
      </w:r>
    </w:p>
    <w:p w14:paraId="13163247" w14:textId="31DE0855" w:rsidR="003E3253" w:rsidRDefault="003E3253" w:rsidP="003E3253">
      <w:pPr>
        <w:spacing w:line="240" w:lineRule="auto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- Plaque </w:t>
      </w:r>
      <w:r w:rsidR="006E4748">
        <w:rPr>
          <w:rFonts w:ascii="Arial" w:hAnsi="Arial" w:cs="Arial"/>
          <w:bCs/>
        </w:rPr>
        <w:t>verticale</w:t>
      </w:r>
      <w:r>
        <w:rPr>
          <w:rFonts w:ascii="Arial" w:hAnsi="Arial" w:cs="Arial"/>
          <w:bCs/>
        </w:rPr>
        <w:t xml:space="preserve"> dans le bécher</w:t>
      </w:r>
    </w:p>
    <w:p w14:paraId="3EEC15B2" w14:textId="02D9A67D" w:rsidR="003E3253" w:rsidRDefault="003E3253" w:rsidP="003E3253">
      <w:pPr>
        <w:spacing w:line="240" w:lineRule="auto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- Tracé du front de migration</w:t>
      </w:r>
      <w:r w:rsidR="006D5CAC">
        <w:rPr>
          <w:rFonts w:ascii="Arial" w:hAnsi="Arial" w:cs="Arial"/>
          <w:bCs/>
        </w:rPr>
        <w:t xml:space="preserve"> au crayon de papier</w:t>
      </w:r>
    </w:p>
    <w:p w14:paraId="26669B8E" w14:textId="6E7DA5DA" w:rsidR="003E3253" w:rsidRDefault="003E3253" w:rsidP="003E3253">
      <w:pPr>
        <w:spacing w:line="240" w:lineRule="auto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- Identification de la plaque</w:t>
      </w:r>
      <w:r w:rsidR="006E4748">
        <w:rPr>
          <w:rFonts w:ascii="Arial" w:hAnsi="Arial" w:cs="Arial"/>
          <w:bCs/>
        </w:rPr>
        <w:t xml:space="preserve"> au crayon de papier</w:t>
      </w:r>
    </w:p>
    <w:p w14:paraId="655095BA" w14:textId="563F1527" w:rsidR="00841C13" w:rsidRDefault="00841C13" w:rsidP="003E3253">
      <w:pPr>
        <w:spacing w:line="240" w:lineRule="auto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- Entourer les tâches au crayon de papier</w:t>
      </w:r>
    </w:p>
    <w:p w14:paraId="4D1B56E7" w14:textId="4BC0501A" w:rsidR="00534ACC" w:rsidRDefault="00534ACC" w:rsidP="003E3253">
      <w:pPr>
        <w:spacing w:line="240" w:lineRule="auto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- Taille des dépôts pas supérieure à 2 mm</w:t>
      </w:r>
    </w:p>
    <w:p w14:paraId="7E16BFE3" w14:textId="15F42E31" w:rsidR="003E3253" w:rsidRDefault="00534ACC" w:rsidP="003E3253">
      <w:pPr>
        <w:spacing w:line="240" w:lineRule="auto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- Sécher entre les dépôts</w:t>
      </w:r>
    </w:p>
    <w:p w14:paraId="025A3A63" w14:textId="77777777" w:rsidR="0029712B" w:rsidRPr="0029712B" w:rsidRDefault="0029712B" w:rsidP="0029712B">
      <w:pPr>
        <w:spacing w:after="0" w:line="276" w:lineRule="auto"/>
        <w:rPr>
          <w:rFonts w:ascii="Arial" w:hAnsi="Arial" w:cs="Arial"/>
        </w:rPr>
      </w:pPr>
    </w:p>
    <w:p w14:paraId="5A7E99A4" w14:textId="77777777" w:rsidR="0029712B" w:rsidRPr="0029712B" w:rsidRDefault="0029712B" w:rsidP="0029712B">
      <w:pPr>
        <w:pStyle w:val="Paragraphedeliste"/>
        <w:numPr>
          <w:ilvl w:val="0"/>
          <w:numId w:val="1"/>
        </w:numPr>
        <w:rPr>
          <w:rFonts w:ascii="Arial" w:hAnsi="Arial" w:cs="Arial"/>
          <w:b/>
          <w:sz w:val="24"/>
          <w:szCs w:val="24"/>
        </w:rPr>
      </w:pPr>
      <w:r w:rsidRPr="0029712B">
        <w:rPr>
          <w:rFonts w:ascii="Arial" w:hAnsi="Arial" w:cs="Arial"/>
          <w:b/>
          <w:sz w:val="24"/>
          <w:szCs w:val="24"/>
        </w:rPr>
        <w:t>Erreurs majeures pénalisantes</w:t>
      </w:r>
    </w:p>
    <w:p w14:paraId="5FE35509" w14:textId="4FAE1B94" w:rsidR="00523C85" w:rsidRDefault="0029712B" w:rsidP="00D91F2A">
      <w:pPr>
        <w:spacing w:after="0" w:line="276" w:lineRule="auto"/>
        <w:rPr>
          <w:rFonts w:ascii="Arial" w:hAnsi="Arial" w:cs="Arial"/>
        </w:rPr>
      </w:pPr>
      <w:r w:rsidRPr="0029712B">
        <w:rPr>
          <w:rFonts w:ascii="Arial" w:hAnsi="Arial" w:cs="Arial"/>
        </w:rPr>
        <w:t>-</w:t>
      </w:r>
      <w:r w:rsidR="00682A61">
        <w:rPr>
          <w:rFonts w:ascii="Arial" w:hAnsi="Arial" w:cs="Arial"/>
        </w:rPr>
        <w:t xml:space="preserve"> </w:t>
      </w:r>
      <w:r w:rsidR="00D91F2A">
        <w:rPr>
          <w:rFonts w:ascii="Arial" w:hAnsi="Arial" w:cs="Arial"/>
        </w:rPr>
        <w:t>Pas de tracé du front de migration</w:t>
      </w:r>
    </w:p>
    <w:p w14:paraId="6564D28E" w14:textId="01C5AF76" w:rsidR="00841C13" w:rsidRDefault="00841C13" w:rsidP="00D91F2A">
      <w:pPr>
        <w:spacing w:after="0" w:line="276" w:lineRule="auto"/>
        <w:rPr>
          <w:rFonts w:ascii="Arial" w:hAnsi="Arial" w:cs="Arial"/>
        </w:rPr>
      </w:pPr>
      <w:r>
        <w:rPr>
          <w:rFonts w:ascii="Arial" w:hAnsi="Arial" w:cs="Arial"/>
        </w:rPr>
        <w:t>- Espacement pas respecté des dépôts</w:t>
      </w:r>
    </w:p>
    <w:p w14:paraId="709396C1" w14:textId="2C61DABE" w:rsidR="003E3253" w:rsidRDefault="003E3253" w:rsidP="00D91F2A">
      <w:pPr>
        <w:spacing w:after="0" w:line="276" w:lineRule="auto"/>
        <w:rPr>
          <w:rFonts w:ascii="Arial" w:hAnsi="Arial" w:cs="Arial"/>
        </w:rPr>
      </w:pPr>
      <w:r>
        <w:rPr>
          <w:rFonts w:ascii="Arial" w:hAnsi="Arial" w:cs="Arial"/>
        </w:rPr>
        <w:t>- Dépôts trop gros</w:t>
      </w:r>
    </w:p>
    <w:p w14:paraId="72060B1B" w14:textId="0AAACF8C" w:rsidR="003E3253" w:rsidRDefault="003E3253" w:rsidP="00D91F2A">
      <w:pPr>
        <w:spacing w:after="0" w:line="276" w:lineRule="auto"/>
        <w:rPr>
          <w:rFonts w:ascii="Arial" w:hAnsi="Arial" w:cs="Arial"/>
        </w:rPr>
      </w:pPr>
      <w:r>
        <w:rPr>
          <w:rFonts w:ascii="Arial" w:hAnsi="Arial" w:cs="Arial"/>
        </w:rPr>
        <w:t>- Pas d’identification des dépôts</w:t>
      </w:r>
    </w:p>
    <w:p w14:paraId="55E8DCEA" w14:textId="4C795CB0" w:rsidR="006D5CAC" w:rsidRDefault="006D5CAC" w:rsidP="00D91F2A">
      <w:pPr>
        <w:spacing w:after="0" w:line="276" w:lineRule="auto"/>
        <w:rPr>
          <w:rFonts w:ascii="Arial" w:hAnsi="Arial" w:cs="Arial"/>
        </w:rPr>
      </w:pPr>
      <w:r>
        <w:rPr>
          <w:rFonts w:ascii="Arial" w:hAnsi="Arial" w:cs="Arial"/>
        </w:rPr>
        <w:t>- Plaque non verticale</w:t>
      </w:r>
    </w:p>
    <w:p w14:paraId="24C4BE29" w14:textId="575BAE05" w:rsidR="006D5CAC" w:rsidRDefault="006D5CAC" w:rsidP="00D91F2A">
      <w:pPr>
        <w:spacing w:after="0" w:line="276" w:lineRule="auto"/>
        <w:rPr>
          <w:rFonts w:ascii="Arial" w:hAnsi="Arial" w:cs="Arial"/>
        </w:rPr>
      </w:pPr>
      <w:r>
        <w:rPr>
          <w:rFonts w:ascii="Arial" w:hAnsi="Arial" w:cs="Arial"/>
        </w:rPr>
        <w:t>- Cuve ouverte</w:t>
      </w:r>
    </w:p>
    <w:p w14:paraId="732FE5C2" w14:textId="0F6A38E9" w:rsidR="00534ACC" w:rsidRDefault="00534ACC" w:rsidP="00D91F2A">
      <w:pPr>
        <w:spacing w:after="0" w:line="276" w:lineRule="auto"/>
        <w:rPr>
          <w:rFonts w:ascii="Arial" w:hAnsi="Arial" w:cs="Arial"/>
        </w:rPr>
      </w:pPr>
      <w:r>
        <w:rPr>
          <w:rFonts w:ascii="Arial" w:hAnsi="Arial" w:cs="Arial"/>
        </w:rPr>
        <w:t>- Pas de séchage entre les dépôts</w:t>
      </w:r>
    </w:p>
    <w:p w14:paraId="2174C11D" w14:textId="77777777" w:rsidR="0029712B" w:rsidRPr="0029712B" w:rsidRDefault="0029712B" w:rsidP="0029712B">
      <w:pPr>
        <w:spacing w:after="0" w:line="276" w:lineRule="auto"/>
        <w:rPr>
          <w:rFonts w:ascii="Arial" w:hAnsi="Arial" w:cs="Arial"/>
        </w:rPr>
      </w:pPr>
    </w:p>
    <w:p w14:paraId="172148DC" w14:textId="77777777" w:rsidR="0029712B" w:rsidRPr="0029712B" w:rsidRDefault="0029712B" w:rsidP="0029712B">
      <w:pPr>
        <w:pStyle w:val="Paragraphedeliste"/>
        <w:numPr>
          <w:ilvl w:val="0"/>
          <w:numId w:val="1"/>
        </w:numPr>
        <w:rPr>
          <w:rFonts w:ascii="Arial" w:hAnsi="Arial" w:cs="Arial"/>
          <w:b/>
          <w:sz w:val="24"/>
          <w:szCs w:val="24"/>
        </w:rPr>
      </w:pPr>
      <w:r w:rsidRPr="0029712B">
        <w:rPr>
          <w:rFonts w:ascii="Arial" w:hAnsi="Arial" w:cs="Arial"/>
          <w:b/>
          <w:sz w:val="24"/>
          <w:szCs w:val="24"/>
        </w:rPr>
        <w:t>Erreurs mineures non pénalisantes</w:t>
      </w:r>
    </w:p>
    <w:p w14:paraId="1C770416" w14:textId="351C0937" w:rsidR="00523C85" w:rsidRDefault="0029712B" w:rsidP="00D91F2A">
      <w:pPr>
        <w:spacing w:after="0" w:line="276" w:lineRule="auto"/>
        <w:rPr>
          <w:rFonts w:ascii="Arial" w:hAnsi="Arial" w:cs="Arial"/>
        </w:rPr>
      </w:pPr>
      <w:r w:rsidRPr="0029712B">
        <w:rPr>
          <w:rFonts w:ascii="Arial" w:hAnsi="Arial" w:cs="Arial"/>
        </w:rPr>
        <w:t xml:space="preserve">- </w:t>
      </w:r>
      <w:r w:rsidR="00D91F2A">
        <w:rPr>
          <w:rFonts w:ascii="Arial" w:hAnsi="Arial" w:cs="Arial"/>
        </w:rPr>
        <w:t>Migration non homogène</w:t>
      </w:r>
    </w:p>
    <w:p w14:paraId="0F9A552E" w14:textId="2298066F" w:rsidR="00D91F2A" w:rsidRPr="0029712B" w:rsidRDefault="00D91F2A" w:rsidP="00D91F2A">
      <w:pPr>
        <w:spacing w:after="0" w:line="276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- </w:t>
      </w:r>
      <w:r w:rsidR="006D5CAC">
        <w:rPr>
          <w:rFonts w:ascii="Arial" w:hAnsi="Arial" w:cs="Arial"/>
        </w:rPr>
        <w:t>Dépôts non identiques</w:t>
      </w:r>
    </w:p>
    <w:p w14:paraId="1D0786FD" w14:textId="77777777" w:rsidR="0029712B" w:rsidRPr="0029712B" w:rsidRDefault="0029712B" w:rsidP="0029712B">
      <w:pPr>
        <w:spacing w:after="0" w:line="276" w:lineRule="auto"/>
        <w:rPr>
          <w:rFonts w:ascii="Arial" w:hAnsi="Arial" w:cs="Arial"/>
        </w:rPr>
      </w:pPr>
    </w:p>
    <w:p w14:paraId="44D24AB6" w14:textId="77777777" w:rsidR="0029712B" w:rsidRPr="0029712B" w:rsidRDefault="0029712B" w:rsidP="0029712B">
      <w:pPr>
        <w:spacing w:after="0" w:line="276" w:lineRule="auto"/>
        <w:rPr>
          <w:rFonts w:ascii="Arial" w:hAnsi="Arial" w:cs="Arial"/>
        </w:rPr>
      </w:pPr>
    </w:p>
    <w:p w14:paraId="528907CD" w14:textId="77777777" w:rsidR="0029712B" w:rsidRPr="0029712B" w:rsidRDefault="0029712B" w:rsidP="0029712B">
      <w:pPr>
        <w:spacing w:after="0" w:line="276" w:lineRule="auto"/>
        <w:rPr>
          <w:rFonts w:ascii="Arial" w:hAnsi="Arial" w:cs="Arial"/>
        </w:rPr>
      </w:pPr>
    </w:p>
    <w:p w14:paraId="6DFD1B96" w14:textId="77777777" w:rsidR="0029712B" w:rsidRPr="0029712B" w:rsidRDefault="0029712B" w:rsidP="0029712B">
      <w:pPr>
        <w:pStyle w:val="Paragraphedeliste"/>
        <w:numPr>
          <w:ilvl w:val="0"/>
          <w:numId w:val="1"/>
        </w:numPr>
        <w:rPr>
          <w:rFonts w:ascii="Arial" w:hAnsi="Arial" w:cs="Arial"/>
          <w:b/>
          <w:sz w:val="24"/>
          <w:szCs w:val="24"/>
        </w:rPr>
      </w:pPr>
      <w:r w:rsidRPr="0029712B">
        <w:rPr>
          <w:rFonts w:ascii="Arial" w:hAnsi="Arial" w:cs="Arial"/>
          <w:b/>
          <w:sz w:val="24"/>
          <w:szCs w:val="24"/>
        </w:rPr>
        <w:t xml:space="preserve">Diversités des pratiques </w:t>
      </w:r>
    </w:p>
    <w:p w14:paraId="22183AB6" w14:textId="61B388C8" w:rsidR="0029712B" w:rsidRPr="0029712B" w:rsidRDefault="0029712B" w:rsidP="0029712B">
      <w:pPr>
        <w:spacing w:after="0" w:line="276" w:lineRule="auto"/>
        <w:rPr>
          <w:rFonts w:ascii="Arial" w:hAnsi="Arial" w:cs="Arial"/>
        </w:rPr>
      </w:pPr>
      <w:r w:rsidRPr="0029712B">
        <w:rPr>
          <w:rFonts w:ascii="Arial" w:hAnsi="Arial" w:cs="Arial"/>
        </w:rPr>
        <w:t xml:space="preserve">- </w:t>
      </w:r>
      <w:r w:rsidR="001C4E2D">
        <w:rPr>
          <w:rFonts w:ascii="Arial" w:hAnsi="Arial" w:cs="Arial"/>
        </w:rPr>
        <w:t>Matériel pour déposer les gouttes (cure-dent, capillaire, etc.)</w:t>
      </w:r>
    </w:p>
    <w:p w14:paraId="16911D47" w14:textId="3EB29DD9" w:rsidR="0029712B" w:rsidRPr="0029712B" w:rsidRDefault="0029712B" w:rsidP="0029712B">
      <w:pPr>
        <w:spacing w:after="0" w:line="276" w:lineRule="auto"/>
        <w:rPr>
          <w:rFonts w:ascii="Arial" w:hAnsi="Arial" w:cs="Arial"/>
        </w:rPr>
      </w:pPr>
      <w:bookmarkStart w:id="0" w:name="_GoBack"/>
      <w:bookmarkEnd w:id="0"/>
    </w:p>
    <w:p w14:paraId="581CF95E" w14:textId="77777777" w:rsidR="0029712B" w:rsidRPr="0029712B" w:rsidRDefault="0029712B" w:rsidP="0029712B">
      <w:pPr>
        <w:spacing w:after="0" w:line="276" w:lineRule="auto"/>
        <w:rPr>
          <w:rFonts w:ascii="Arial" w:hAnsi="Arial" w:cs="Arial"/>
        </w:rPr>
      </w:pPr>
    </w:p>
    <w:p w14:paraId="6A977D69" w14:textId="77777777" w:rsidR="0029712B" w:rsidRPr="0029712B" w:rsidRDefault="0029712B" w:rsidP="0029712B">
      <w:pPr>
        <w:spacing w:after="0" w:line="276" w:lineRule="auto"/>
        <w:rPr>
          <w:rFonts w:ascii="Arial" w:hAnsi="Arial" w:cs="Arial"/>
        </w:rPr>
      </w:pPr>
    </w:p>
    <w:p w14:paraId="50B3256C" w14:textId="77777777" w:rsidR="0029712B" w:rsidRPr="0029712B" w:rsidRDefault="0029712B" w:rsidP="0029712B">
      <w:pPr>
        <w:pStyle w:val="Paragraphedeliste"/>
        <w:numPr>
          <w:ilvl w:val="0"/>
          <w:numId w:val="1"/>
        </w:numPr>
        <w:rPr>
          <w:rFonts w:ascii="Arial" w:hAnsi="Arial" w:cs="Arial"/>
          <w:b/>
          <w:sz w:val="24"/>
          <w:szCs w:val="24"/>
        </w:rPr>
      </w:pPr>
      <w:r w:rsidRPr="0029712B">
        <w:rPr>
          <w:rFonts w:ascii="Arial" w:hAnsi="Arial" w:cs="Arial"/>
          <w:b/>
          <w:sz w:val="24"/>
          <w:szCs w:val="24"/>
        </w:rPr>
        <w:t xml:space="preserve">Propositions pédagogiques </w:t>
      </w:r>
    </w:p>
    <w:p w14:paraId="03AF78E1" w14:textId="7B5F8AB0" w:rsidR="0029712B" w:rsidRPr="0029712B" w:rsidRDefault="0029712B" w:rsidP="0029712B">
      <w:pPr>
        <w:spacing w:after="0" w:line="276" w:lineRule="auto"/>
        <w:rPr>
          <w:rFonts w:ascii="Arial" w:hAnsi="Arial" w:cs="Arial"/>
        </w:rPr>
      </w:pPr>
      <w:r w:rsidRPr="0029712B">
        <w:rPr>
          <w:rFonts w:ascii="Arial" w:hAnsi="Arial" w:cs="Arial"/>
        </w:rPr>
        <w:t xml:space="preserve">- </w:t>
      </w:r>
    </w:p>
    <w:p w14:paraId="668A072D" w14:textId="44E62257" w:rsidR="0029712B" w:rsidRPr="0029712B" w:rsidRDefault="0029712B" w:rsidP="00534ACC">
      <w:pPr>
        <w:spacing w:after="0" w:line="276" w:lineRule="auto"/>
        <w:rPr>
          <w:rFonts w:ascii="Arial" w:hAnsi="Arial" w:cs="Arial"/>
        </w:rPr>
      </w:pPr>
      <w:r w:rsidRPr="0029712B">
        <w:rPr>
          <w:rFonts w:ascii="Arial" w:hAnsi="Arial" w:cs="Arial"/>
        </w:rPr>
        <w:t xml:space="preserve">- </w:t>
      </w:r>
    </w:p>
    <w:sectPr w:rsidR="0029712B" w:rsidRPr="0029712B" w:rsidSect="0029712B"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9B27DBF"/>
    <w:multiLevelType w:val="hybridMultilevel"/>
    <w:tmpl w:val="0F6A9D10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712B"/>
    <w:rsid w:val="000F6C89"/>
    <w:rsid w:val="001C4E2D"/>
    <w:rsid w:val="0029712B"/>
    <w:rsid w:val="003E3253"/>
    <w:rsid w:val="00523C85"/>
    <w:rsid w:val="00534ACC"/>
    <w:rsid w:val="00682A61"/>
    <w:rsid w:val="006D5CAC"/>
    <w:rsid w:val="006E38B0"/>
    <w:rsid w:val="006E4748"/>
    <w:rsid w:val="00841C13"/>
    <w:rsid w:val="00950D40"/>
    <w:rsid w:val="00A10756"/>
    <w:rsid w:val="00A73353"/>
    <w:rsid w:val="00B31487"/>
    <w:rsid w:val="00C77145"/>
    <w:rsid w:val="00CF5FC2"/>
    <w:rsid w:val="00D91F2A"/>
    <w:rsid w:val="00E72789"/>
    <w:rsid w:val="00F074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04B1D4"/>
  <w15:chartTrackingRefBased/>
  <w15:docId w15:val="{C1A5EA67-C89C-4983-AC0B-11FA6825D0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9712B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2971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29712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1</Pages>
  <Words>155</Words>
  <Characters>855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Isabelle Faller</dc:creator>
  <cp:keywords/>
  <dc:description/>
  <cp:lastModifiedBy>Marie</cp:lastModifiedBy>
  <cp:revision>10</cp:revision>
  <dcterms:created xsi:type="dcterms:W3CDTF">2022-11-29T10:38:00Z</dcterms:created>
  <dcterms:modified xsi:type="dcterms:W3CDTF">2022-11-29T14:45:00Z</dcterms:modified>
</cp:coreProperties>
</file>