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3E8268EC" w14:textId="77777777" w:rsidTr="0029712B">
        <w:tc>
          <w:tcPr>
            <w:tcW w:w="2127" w:type="dxa"/>
          </w:tcPr>
          <w:p w14:paraId="084DAA2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6845A21" w14:textId="77D55914" w:rsidR="0029712B" w:rsidRPr="0029712B" w:rsidRDefault="002C0B8B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Dénombrement</w:t>
            </w:r>
          </w:p>
        </w:tc>
      </w:tr>
      <w:tr w:rsidR="0029712B" w14:paraId="74B29CD3" w14:textId="77777777" w:rsidTr="0029712B">
        <w:tc>
          <w:tcPr>
            <w:tcW w:w="2127" w:type="dxa"/>
          </w:tcPr>
          <w:p w14:paraId="2C0003C5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79D74D6" w14:textId="6E200613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BD5BDC"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0E97E82C" w14:textId="07554AB7" w:rsidR="0029712B" w:rsidRDefault="0029712B"/>
        </w:tc>
      </w:tr>
      <w:tr w:rsidR="0029712B" w14:paraId="2402D621" w14:textId="77777777" w:rsidTr="0029712B">
        <w:tc>
          <w:tcPr>
            <w:tcW w:w="2127" w:type="dxa"/>
          </w:tcPr>
          <w:p w14:paraId="0337376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785426ED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4F66561F" w14:textId="77777777" w:rsidR="0029712B" w:rsidRDefault="0029712B"/>
        </w:tc>
      </w:tr>
    </w:tbl>
    <w:p w14:paraId="1BDD74ED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19DB5FC6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0FF5E0D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66BF242B" w14:textId="024A97C9" w:rsid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C0B8B">
        <w:rPr>
          <w:rFonts w:ascii="Arial" w:hAnsi="Arial" w:cs="Arial"/>
        </w:rPr>
        <w:t>Choix de la pipette</w:t>
      </w:r>
    </w:p>
    <w:p w14:paraId="0D81BC4E" w14:textId="333A5050" w:rsidR="00BD5BDC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C0B8B">
        <w:rPr>
          <w:rFonts w:ascii="Arial" w:hAnsi="Arial" w:cs="Arial"/>
        </w:rPr>
        <w:t>Utilisation de la pipette</w:t>
      </w:r>
    </w:p>
    <w:p w14:paraId="4DDB68D3" w14:textId="4A238728" w:rsidR="0029712B" w:rsidRPr="0029712B" w:rsidRDefault="00BD5BDC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C0B8B">
        <w:rPr>
          <w:rFonts w:ascii="Arial" w:hAnsi="Arial" w:cs="Arial"/>
        </w:rPr>
        <w:t>Conditions aseptiques</w:t>
      </w:r>
      <w:r w:rsidR="00694A29">
        <w:rPr>
          <w:rFonts w:ascii="Arial" w:hAnsi="Arial" w:cs="Arial"/>
        </w:rPr>
        <w:t xml:space="preserve"> (utilisation de matériel non stérile)</w:t>
      </w:r>
      <w:r w:rsidR="002C0B8B">
        <w:rPr>
          <w:rFonts w:ascii="Arial" w:hAnsi="Arial" w:cs="Arial"/>
        </w:rPr>
        <w:t xml:space="preserve"> et rejet de la pipette dans DASRI (et râteau ou billes)</w:t>
      </w:r>
      <w:r w:rsidR="0029712B">
        <w:rPr>
          <w:rFonts w:ascii="Arial" w:hAnsi="Arial" w:cs="Arial"/>
        </w:rPr>
        <w:t xml:space="preserve"> </w:t>
      </w:r>
    </w:p>
    <w:p w14:paraId="6A24A0E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A3D7C5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43D7AE7B" w14:textId="2DE901DF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2C0B8B">
        <w:rPr>
          <w:rFonts w:ascii="Arial" w:hAnsi="Arial" w:cs="Arial"/>
        </w:rPr>
        <w:t>Utilisation de la même pipette en allant du moins dilué au plus dilué</w:t>
      </w:r>
    </w:p>
    <w:p w14:paraId="444D8A36" w14:textId="59EA6E12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694A29">
        <w:rPr>
          <w:rFonts w:ascii="Arial" w:hAnsi="Arial" w:cs="Arial"/>
        </w:rPr>
        <w:t>Mauvais étalement (lecture)</w:t>
      </w:r>
    </w:p>
    <w:p w14:paraId="5281EA70" w14:textId="60748359" w:rsidR="00BD5BDC" w:rsidRPr="0029712B" w:rsidRDefault="00BD5BDC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94A29">
        <w:rPr>
          <w:rFonts w:ascii="Arial" w:hAnsi="Arial" w:cs="Arial"/>
        </w:rPr>
        <w:t>Pas d’annotation sur boîtes</w:t>
      </w:r>
    </w:p>
    <w:p w14:paraId="497C43E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F46A188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55C0ABA1" w14:textId="6855FC84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694A29">
        <w:rPr>
          <w:rFonts w:ascii="Arial" w:hAnsi="Arial" w:cs="Arial"/>
        </w:rPr>
        <w:t>Mauvaise r</w:t>
      </w:r>
      <w:r w:rsidR="002C0B8B">
        <w:rPr>
          <w:rFonts w:ascii="Arial" w:hAnsi="Arial" w:cs="Arial"/>
        </w:rPr>
        <w:t>épartition suspension dans la boîte</w:t>
      </w:r>
      <w:r w:rsidR="00694A29">
        <w:rPr>
          <w:rFonts w:ascii="Arial" w:hAnsi="Arial" w:cs="Arial"/>
        </w:rPr>
        <w:t xml:space="preserve"> (bloc au centre)</w:t>
      </w:r>
    </w:p>
    <w:p w14:paraId="0A5C066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76F4BAF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53B72202" w14:textId="0047EC24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2C0B8B">
        <w:rPr>
          <w:rFonts w:ascii="Arial" w:hAnsi="Arial" w:cs="Arial"/>
        </w:rPr>
        <w:t>Dénombrement en surface râteau ou billes</w:t>
      </w:r>
    </w:p>
    <w:p w14:paraId="33A091BA" w14:textId="6E883236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694A29">
        <w:rPr>
          <w:rFonts w:ascii="Arial" w:hAnsi="Arial" w:cs="Arial"/>
        </w:rPr>
        <w:t>Dénombrement dans la masse</w:t>
      </w:r>
    </w:p>
    <w:p w14:paraId="43F044AF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387C4DD" w14:textId="79FB432A" w:rsid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374CA4B5" w14:textId="3DD513D6" w:rsidR="00694A29" w:rsidRPr="00694A29" w:rsidRDefault="00694A29" w:rsidP="00694A2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94A29">
        <w:rPr>
          <w:rFonts w:ascii="Arial" w:hAnsi="Arial" w:cs="Arial"/>
        </w:rPr>
        <w:t xml:space="preserve">Vérifier </w:t>
      </w:r>
      <w:r>
        <w:rPr>
          <w:rFonts w:ascii="Arial" w:hAnsi="Arial" w:cs="Arial"/>
        </w:rPr>
        <w:t>concentration microbiologique d’un produit par différentes techniques</w:t>
      </w:r>
    </w:p>
    <w:p w14:paraId="0FDA49C8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44D27D7" w14:textId="77777777" w:rsidR="0029712B" w:rsidRPr="0029712B" w:rsidRDefault="0029712B" w:rsidP="0029712B">
      <w:pPr>
        <w:rPr>
          <w:rFonts w:ascii="Arial" w:hAnsi="Arial" w:cs="Arial"/>
        </w:rPr>
      </w:pPr>
    </w:p>
    <w:p w14:paraId="5EFE470F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7072"/>
    <w:multiLevelType w:val="hybridMultilevel"/>
    <w:tmpl w:val="98EE4DE8"/>
    <w:lvl w:ilvl="0" w:tplc="E29AF4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0B9"/>
    <w:multiLevelType w:val="hybridMultilevel"/>
    <w:tmpl w:val="705A8A06"/>
    <w:lvl w:ilvl="0" w:tplc="56E61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58792">
    <w:abstractNumId w:val="2"/>
  </w:num>
  <w:num w:numId="2" w16cid:durableId="1623030064">
    <w:abstractNumId w:val="0"/>
  </w:num>
  <w:num w:numId="3" w16cid:durableId="197821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29712B"/>
    <w:rsid w:val="002C0B8B"/>
    <w:rsid w:val="00373C45"/>
    <w:rsid w:val="00694A29"/>
    <w:rsid w:val="00B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E81E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Christelle GUYOT</cp:lastModifiedBy>
  <cp:revision>2</cp:revision>
  <dcterms:created xsi:type="dcterms:W3CDTF">2022-11-29T10:43:00Z</dcterms:created>
  <dcterms:modified xsi:type="dcterms:W3CDTF">2022-11-29T10:43:00Z</dcterms:modified>
</cp:coreProperties>
</file>