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1C1818A9" w14:textId="77777777" w:rsidTr="0029712B">
        <w:tc>
          <w:tcPr>
            <w:tcW w:w="2127" w:type="dxa"/>
          </w:tcPr>
          <w:p w14:paraId="53510071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658AE24A" w14:textId="47CD6EEF" w:rsidR="0029712B" w:rsidRPr="0029712B" w:rsidRDefault="00AA66CA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Fiole jaugée</w:t>
            </w:r>
          </w:p>
        </w:tc>
      </w:tr>
      <w:tr w:rsidR="0029712B" w14:paraId="18C1F95E" w14:textId="77777777" w:rsidTr="0029712B">
        <w:tc>
          <w:tcPr>
            <w:tcW w:w="2127" w:type="dxa"/>
          </w:tcPr>
          <w:p w14:paraId="6376D4D3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60CF7CCA" w14:textId="0546CB56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1612A8"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12F33EEE" w14:textId="3E22D41C" w:rsidR="0029712B" w:rsidRDefault="00AA66CA">
            <w:r>
              <w:t>Florence, Agnès, Patrick</w:t>
            </w:r>
          </w:p>
        </w:tc>
      </w:tr>
      <w:tr w:rsidR="0029712B" w14:paraId="3705912B" w14:textId="77777777" w:rsidTr="0029712B">
        <w:tc>
          <w:tcPr>
            <w:tcW w:w="2127" w:type="dxa"/>
          </w:tcPr>
          <w:p w14:paraId="64885ADF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5E13010A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1A1BC948" w14:textId="77777777" w:rsidR="0029712B" w:rsidRDefault="0029712B"/>
        </w:tc>
      </w:tr>
    </w:tbl>
    <w:p w14:paraId="6B9EF96F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4CD3F6DB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7AB2202C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1E89386A" w14:textId="18E694DD" w:rsidR="0029712B" w:rsidRDefault="0029712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A66CA">
        <w:rPr>
          <w:rFonts w:ascii="Arial" w:hAnsi="Arial" w:cs="Arial"/>
        </w:rPr>
        <w:t>Conditionnement de la fiole (rinçage avec le solvant)</w:t>
      </w:r>
    </w:p>
    <w:p w14:paraId="39094997" w14:textId="157D01BB" w:rsidR="00AA66CA" w:rsidRDefault="0029712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A66CA">
        <w:rPr>
          <w:rFonts w:ascii="Arial" w:hAnsi="Arial" w:cs="Arial"/>
        </w:rPr>
        <w:t xml:space="preserve">introduction solution </w:t>
      </w:r>
      <w:r w:rsidR="00D65D5A">
        <w:rPr>
          <w:rFonts w:ascii="Arial" w:hAnsi="Arial" w:cs="Arial"/>
        </w:rPr>
        <w:t>à l’aide d’une pipette jaugée</w:t>
      </w:r>
    </w:p>
    <w:p w14:paraId="163AD821" w14:textId="77777777" w:rsidR="00D65D5A" w:rsidRDefault="00AA66CA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introduction du soluté</w:t>
      </w:r>
      <w:r w:rsidR="00D65D5A">
        <w:rPr>
          <w:rFonts w:ascii="Arial" w:hAnsi="Arial" w:cs="Arial"/>
        </w:rPr>
        <w:t xml:space="preserve"> à l’aide d’un sabot de pesée (à rincer au </w:t>
      </w:r>
      <w:proofErr w:type="spellStart"/>
      <w:r w:rsidR="00D65D5A">
        <w:rPr>
          <w:rFonts w:ascii="Arial" w:hAnsi="Arial" w:cs="Arial"/>
        </w:rPr>
        <w:t>préalagle</w:t>
      </w:r>
      <w:proofErr w:type="spellEnd"/>
      <w:r w:rsidR="00D65D5A">
        <w:rPr>
          <w:rFonts w:ascii="Arial" w:hAnsi="Arial" w:cs="Arial"/>
        </w:rPr>
        <w:t>)</w:t>
      </w:r>
    </w:p>
    <w:p w14:paraId="7CA03A6C" w14:textId="77777777" w:rsidR="00D65D5A" w:rsidRDefault="00D65D5A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remplissage de la fiole jusqu’à environ 0,5 cm en dessous du trait de jauge</w:t>
      </w:r>
    </w:p>
    <w:p w14:paraId="1145FAE0" w14:textId="2AF23882" w:rsidR="0029712B" w:rsidRDefault="00D65D5A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essuyer toute goutte de liquide sur les parois du col</w:t>
      </w:r>
    </w:p>
    <w:p w14:paraId="242EE34C" w14:textId="4E6BEAC0" w:rsidR="00D65D5A" w:rsidRDefault="00D65D5A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compléter au trait de jauge avec une </w:t>
      </w:r>
      <w:r w:rsidR="000E7629">
        <w:rPr>
          <w:rFonts w:ascii="Arial" w:hAnsi="Arial" w:cs="Arial"/>
        </w:rPr>
        <w:t>pipette plastique type « « </w:t>
      </w:r>
      <w:proofErr w:type="spellStart"/>
      <w:r w:rsidR="000E7629">
        <w:rPr>
          <w:rFonts w:ascii="Arial" w:hAnsi="Arial" w:cs="Arial"/>
        </w:rPr>
        <w:t>pastette</w:t>
      </w:r>
      <w:proofErr w:type="spellEnd"/>
      <w:r w:rsidR="000E7629">
        <w:rPr>
          <w:rFonts w:ascii="Arial" w:hAnsi="Arial" w:cs="Arial"/>
        </w:rPr>
        <w:t> »</w:t>
      </w:r>
    </w:p>
    <w:p w14:paraId="6AE92815" w14:textId="7FBFBC52" w:rsidR="000E7629" w:rsidRPr="0029712B" w:rsidRDefault="000E7629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boucher au </w:t>
      </w:r>
      <w:proofErr w:type="spellStart"/>
      <w:r>
        <w:rPr>
          <w:rFonts w:ascii="Arial" w:hAnsi="Arial" w:cs="Arial"/>
        </w:rPr>
        <w:t>parafilm</w:t>
      </w:r>
      <w:proofErr w:type="spellEnd"/>
      <w:r>
        <w:rPr>
          <w:rFonts w:ascii="Arial" w:hAnsi="Arial" w:cs="Arial"/>
        </w:rPr>
        <w:t xml:space="preserve"> ou bouchon spécifique et homogénéiser par retournement complet</w:t>
      </w:r>
    </w:p>
    <w:p w14:paraId="44B617FA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8C298EE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7C71A465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2EBCB0E7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7DB4B49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52E4004B" w14:textId="662BF768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D65D5A">
        <w:rPr>
          <w:rFonts w:ascii="Arial" w:hAnsi="Arial" w:cs="Arial"/>
        </w:rPr>
        <w:t>mauvais ajustage</w:t>
      </w:r>
    </w:p>
    <w:p w14:paraId="0FEC0FBF" w14:textId="296E9F95" w:rsid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D65D5A">
        <w:rPr>
          <w:rFonts w:ascii="Arial" w:hAnsi="Arial" w:cs="Arial"/>
        </w:rPr>
        <w:t>oublier de sécher le col</w:t>
      </w:r>
    </w:p>
    <w:p w14:paraId="13ECCE21" w14:textId="56763DF1" w:rsidR="000E7629" w:rsidRPr="0029712B" w:rsidRDefault="000E7629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oublier d’homogénéiser</w:t>
      </w:r>
    </w:p>
    <w:p w14:paraId="6E24C556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3B361DE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63BE2B3B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18D6F5F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79F6496E" w14:textId="6F69312F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0E7629">
        <w:rPr>
          <w:rFonts w:ascii="Arial" w:hAnsi="Arial" w:cs="Arial"/>
        </w:rPr>
        <w:t>fuite au moment de l’homogénéisation</w:t>
      </w:r>
    </w:p>
    <w:p w14:paraId="786BEA75" w14:textId="18D61451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0E7629">
        <w:rPr>
          <w:rFonts w:ascii="Arial" w:hAnsi="Arial" w:cs="Arial"/>
        </w:rPr>
        <w:t xml:space="preserve">bouchage au </w:t>
      </w:r>
      <w:r w:rsidR="00242A85">
        <w:rPr>
          <w:rFonts w:ascii="Arial" w:hAnsi="Arial" w:cs="Arial"/>
        </w:rPr>
        <w:t>pouce pour l’homogénéisation d’une solution non dangereuse</w:t>
      </w:r>
    </w:p>
    <w:p w14:paraId="5F0E811D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A7C240E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78003DB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28D6D239" w14:textId="1396DA53" w:rsidR="00242A85" w:rsidRPr="00242A85" w:rsidRDefault="0029712B" w:rsidP="00242A85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7FBBFA88" w14:textId="77777777" w:rsidR="00242A85" w:rsidRPr="00242A85" w:rsidRDefault="00242A85" w:rsidP="00242A85">
      <w:pPr>
        <w:spacing w:after="0" w:line="276" w:lineRule="auto"/>
        <w:ind w:firstLine="360"/>
        <w:rPr>
          <w:rFonts w:ascii="Arial" w:hAnsi="Arial" w:cs="Arial"/>
        </w:rPr>
      </w:pPr>
      <w:r w:rsidRPr="00242A85">
        <w:rPr>
          <w:rFonts w:ascii="Arial" w:hAnsi="Arial" w:cs="Arial"/>
        </w:rPr>
        <w:t>- technique rigide (pas vraiment d’alternative possible)</w:t>
      </w:r>
    </w:p>
    <w:p w14:paraId="1B34ADEB" w14:textId="21E23FF2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F00D322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6DB0931E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2A08E8F3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67265BB4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598E839" w14:textId="77777777" w:rsidR="0029712B" w:rsidRPr="0029712B" w:rsidRDefault="0029712B" w:rsidP="0029712B">
      <w:pPr>
        <w:rPr>
          <w:rFonts w:ascii="Arial" w:hAnsi="Arial" w:cs="Arial"/>
        </w:rPr>
      </w:pPr>
    </w:p>
    <w:p w14:paraId="1611B8C3" w14:textId="77777777"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7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0E7629"/>
    <w:rsid w:val="001612A8"/>
    <w:rsid w:val="00242A85"/>
    <w:rsid w:val="0029712B"/>
    <w:rsid w:val="00AA66CA"/>
    <w:rsid w:val="00D6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CEF9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Patrick Grun</cp:lastModifiedBy>
  <cp:revision>2</cp:revision>
  <dcterms:created xsi:type="dcterms:W3CDTF">2022-11-28T20:02:00Z</dcterms:created>
  <dcterms:modified xsi:type="dcterms:W3CDTF">2022-11-29T13:21:00Z</dcterms:modified>
</cp:coreProperties>
</file>