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C5599" w14:textId="77777777" w:rsidR="00E04150" w:rsidRDefault="00E04150" w:rsidP="00FE6511">
      <w:pPr>
        <w:spacing w:before="100" w:beforeAutospacing="1" w:after="100" w:afterAutospacing="1" w:line="240" w:lineRule="auto"/>
        <w:outlineLvl w:val="0"/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</w:pPr>
    </w:p>
    <w:p w14:paraId="5A7A6349" w14:textId="27E6717B" w:rsidR="00FE6511" w:rsidRPr="00987528" w:rsidRDefault="00FE6511" w:rsidP="00FE6511">
      <w:pPr>
        <w:spacing w:before="100" w:beforeAutospacing="1" w:after="100" w:afterAutospacing="1" w:line="240" w:lineRule="auto"/>
        <w:outlineLvl w:val="0"/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</w:pPr>
      <w:proofErr w:type="gramStart"/>
      <w:r w:rsidRPr="00987528"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  <w:t>🍀</w:t>
      </w:r>
      <w:proofErr w:type="gramEnd"/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1. </w:t>
      </w:r>
      <w:proofErr w:type="spellStart"/>
      <w:r w:rsidR="00550068"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Das</w:t>
      </w:r>
      <w:proofErr w:type="spellEnd"/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 xml:space="preserve"> </w:t>
      </w:r>
      <w:proofErr w:type="spellStart"/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Kleeblatt</w:t>
      </w:r>
      <w:proofErr w:type="spellEnd"/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(</w:t>
      </w:r>
      <w:r w:rsidR="00550068"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le 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trèfle à quatre feuilles)</w:t>
      </w:r>
    </w:p>
    <w:p w14:paraId="243FBE4A" w14:textId="30FF7FF2" w:rsidR="00FE6511" w:rsidRPr="00987528" w:rsidRDefault="00FE6511" w:rsidP="00FE6511">
      <w:pPr>
        <w:spacing w:before="100" w:beforeAutospacing="1" w:after="100" w:afterAutospacing="1" w:line="240" w:lineRule="auto"/>
        <w:outlineLvl w:val="2"/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Origine :</w:t>
      </w:r>
    </w:p>
    <w:p w14:paraId="3C73DD66" w14:textId="77777777" w:rsidR="00FE6511" w:rsidRPr="00987528" w:rsidRDefault="00FE6511" w:rsidP="00FE65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Dans les traditions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celtiques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, le trèfle à quatre feuilles était rare et considéré comme un signe des dieux.</w:t>
      </w:r>
    </w:p>
    <w:p w14:paraId="44015497" w14:textId="77777777" w:rsidR="00FE6511" w:rsidRPr="00987528" w:rsidRDefault="00FE6511" w:rsidP="00FE65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Au Moyen Âge, il symbolise la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chance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car chaque feuille représente une vertu :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Foi – Espoir – Amour – Chance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02170A16" w14:textId="77777777" w:rsidR="00FE6511" w:rsidRPr="00987528" w:rsidRDefault="00FE6511" w:rsidP="00FE65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Les Allemands lui attribuent aussi un pouvoir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protecteur contre les mauvais esprits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48EAB0AE" w14:textId="77777777" w:rsidR="00FE6511" w:rsidRPr="00987528" w:rsidRDefault="00B71E33" w:rsidP="00FE6511">
      <w:pPr>
        <w:spacing w:after="0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>
        <w:rPr>
          <w:rFonts w:ascii="Avenir Next" w:eastAsia="Times New Roman" w:hAnsi="Avenir Next" w:cs="Calibri"/>
          <w:noProof/>
          <w:kern w:val="0"/>
          <w:lang w:eastAsia="fr-FR"/>
        </w:rPr>
        <w:pict w14:anchorId="5335F04A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6E88D003" w14:textId="413ACECD" w:rsidR="00FE6511" w:rsidRPr="00987528" w:rsidRDefault="00FE6511" w:rsidP="00FE6511">
      <w:pPr>
        <w:spacing w:before="100" w:beforeAutospacing="1" w:after="100" w:afterAutospacing="1" w:line="240" w:lineRule="auto"/>
        <w:outlineLvl w:val="0"/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</w:pPr>
      <w:r w:rsidRPr="00987528"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  <w:t>🐞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2. </w:t>
      </w:r>
      <w:r w:rsidR="00550068"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Der</w:t>
      </w:r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 xml:space="preserve"> Marienkäfer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(</w:t>
      </w:r>
      <w:r w:rsidR="00550068"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la 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coccinelle)</w:t>
      </w:r>
    </w:p>
    <w:p w14:paraId="11A0FAE7" w14:textId="31352AC2" w:rsidR="00FE6511" w:rsidRPr="00987528" w:rsidRDefault="00FE6511" w:rsidP="00FE6511">
      <w:pPr>
        <w:spacing w:before="100" w:beforeAutospacing="1" w:after="100" w:afterAutospacing="1" w:line="240" w:lineRule="auto"/>
        <w:outlineLvl w:val="2"/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Origine :</w:t>
      </w:r>
    </w:p>
    <w:p w14:paraId="67C6347A" w14:textId="2FB999C3" w:rsidR="00FE6511" w:rsidRPr="00987528" w:rsidRDefault="00FE6511" w:rsidP="00FE65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Au Moyen Âge, c’était un signe envoyé par la </w:t>
      </w:r>
      <w:r w:rsidRPr="00650604">
        <w:rPr>
          <w:rFonts w:ascii="Avenir Next" w:eastAsia="Times New Roman" w:hAnsi="Avenir Next" w:cs="Calibri"/>
          <w:kern w:val="0"/>
          <w:lang w:eastAsia="fr-FR"/>
          <w14:ligatures w14:val="none"/>
        </w:rPr>
        <w:t>Vierge Marie</w:t>
      </w:r>
      <w:r w:rsidR="000F60DC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 xml:space="preserve"> </w:t>
      </w:r>
      <w:r w:rsidR="000F60DC" w:rsidRPr="000F60DC">
        <w:rPr>
          <w:rFonts w:ascii="Avenir Next" w:eastAsia="Times New Roman" w:hAnsi="Avenir Next" w:cs="Calibri"/>
          <w:kern w:val="0"/>
          <w:lang w:eastAsia="fr-FR"/>
          <w14:ligatures w14:val="none"/>
        </w:rPr>
        <w:t>(selon la culture chrétienne</w:t>
      </w:r>
      <w:r w:rsidR="000F60DC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)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, car il tuait les pucerons et protégeait les récoltes.</w:t>
      </w:r>
    </w:p>
    <w:p w14:paraId="39D80DE1" w14:textId="77777777" w:rsidR="00FE6511" w:rsidRPr="00987528" w:rsidRDefault="00FE6511" w:rsidP="00FE65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D’où le nom </w:t>
      </w:r>
      <w:r w:rsidRPr="00987528">
        <w:rPr>
          <w:rFonts w:ascii="Avenir Next" w:eastAsia="Times New Roman" w:hAnsi="Avenir Next" w:cs="Calibri"/>
          <w:i/>
          <w:iCs/>
          <w:kern w:val="0"/>
          <w:lang w:eastAsia="fr-FR"/>
          <w14:ligatures w14:val="none"/>
        </w:rPr>
        <w:t>Marien-Käfer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(« scarabée de Marie »).</w:t>
      </w:r>
    </w:p>
    <w:p w14:paraId="3099373F" w14:textId="77777777" w:rsidR="00FE6511" w:rsidRPr="00987528" w:rsidRDefault="00FE6511" w:rsidP="00FE65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Les paysans associaient son arrivée à une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bonne récolte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</w:t>
      </w:r>
      <w:r w:rsidRPr="00987528">
        <w:rPr>
          <w:rFonts w:ascii="Arial" w:eastAsia="Times New Roman" w:hAnsi="Arial" w:cs="Arial"/>
          <w:kern w:val="0"/>
          <w:lang w:eastAsia="fr-FR"/>
          <w14:ligatures w14:val="none"/>
        </w:rPr>
        <w:t>→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symbole de chance.</w:t>
      </w:r>
    </w:p>
    <w:p w14:paraId="00E942CF" w14:textId="77777777" w:rsidR="00FE6511" w:rsidRPr="00987528" w:rsidRDefault="00B71E33" w:rsidP="00FE6511">
      <w:pPr>
        <w:spacing w:after="0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>
        <w:rPr>
          <w:rFonts w:ascii="Avenir Next" w:eastAsia="Times New Roman" w:hAnsi="Avenir Next" w:cs="Calibri"/>
          <w:noProof/>
          <w:kern w:val="0"/>
          <w:lang w:eastAsia="fr-FR"/>
        </w:rPr>
        <w:pict w14:anchorId="16CDF8DE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0FB4A74A" w14:textId="6EC044FA" w:rsidR="00FE6511" w:rsidRPr="00987528" w:rsidRDefault="00FE6511" w:rsidP="00FE6511">
      <w:pPr>
        <w:spacing w:before="100" w:beforeAutospacing="1" w:after="100" w:afterAutospacing="1" w:line="240" w:lineRule="auto"/>
        <w:outlineLvl w:val="0"/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</w:pPr>
      <w:r w:rsidRPr="00987528"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  <w:t>🍄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3. </w:t>
      </w:r>
      <w:r w:rsidR="00550068"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Der</w:t>
      </w:r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 xml:space="preserve"> Glückspilz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(</w:t>
      </w:r>
      <w:r w:rsidR="00550068"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l’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amanite tue-mouches)</w:t>
      </w:r>
    </w:p>
    <w:p w14:paraId="20827C2E" w14:textId="6C26FF11" w:rsidR="00FE6511" w:rsidRPr="00987528" w:rsidRDefault="00FE6511" w:rsidP="00FE6511">
      <w:pPr>
        <w:spacing w:before="100" w:beforeAutospacing="1" w:after="100" w:afterAutospacing="1" w:line="240" w:lineRule="auto"/>
        <w:outlineLvl w:val="2"/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Origine :</w:t>
      </w:r>
    </w:p>
    <w:p w14:paraId="48E2BBD4" w14:textId="77777777" w:rsidR="00FE6511" w:rsidRPr="00987528" w:rsidRDefault="00FE6511" w:rsidP="00FE6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Dans les contes germaniques, l’amanite rouge à pois blancs était perçue comme un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champignon magique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3D4C7E4F" w14:textId="77777777" w:rsidR="00FE6511" w:rsidRPr="00987528" w:rsidRDefault="00FE6511" w:rsidP="00FE6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Chez les peuples nordiques, il est lié aux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chamans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et à leurs rituels.</w:t>
      </w:r>
    </w:p>
    <w:p w14:paraId="3A966707" w14:textId="77777777" w:rsidR="00FE6511" w:rsidRPr="00987528" w:rsidRDefault="00FE6511" w:rsidP="00FE65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Sa couleur vive en hiver en faisait un symbole de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joie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et de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protection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36FB5893" w14:textId="77777777" w:rsidR="00FE6511" w:rsidRPr="00987528" w:rsidRDefault="00B71E33" w:rsidP="00FE6511">
      <w:pPr>
        <w:spacing w:after="0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>
        <w:rPr>
          <w:rFonts w:ascii="Avenir Next" w:eastAsia="Times New Roman" w:hAnsi="Avenir Next" w:cs="Calibri"/>
          <w:noProof/>
          <w:kern w:val="0"/>
          <w:lang w:eastAsia="fr-FR"/>
        </w:rPr>
        <w:pict w14:anchorId="7623C8B9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6381E1DB" w14:textId="2B315CA5" w:rsidR="00FE6511" w:rsidRPr="00987528" w:rsidRDefault="00FE6511" w:rsidP="00FE6511">
      <w:pPr>
        <w:spacing w:before="100" w:beforeAutospacing="1" w:after="100" w:afterAutospacing="1" w:line="240" w:lineRule="auto"/>
        <w:outlineLvl w:val="0"/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</w:pPr>
      <w:r w:rsidRPr="00987528"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  <w:t>🔨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4. </w:t>
      </w:r>
      <w:r w:rsidR="00550068"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 xml:space="preserve">Das </w:t>
      </w:r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Hufeisen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(</w:t>
      </w:r>
      <w:r w:rsidR="00550068"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le 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fer à cheval)</w:t>
      </w:r>
    </w:p>
    <w:p w14:paraId="08C28254" w14:textId="34678E0A" w:rsidR="00FE6511" w:rsidRPr="00987528" w:rsidRDefault="00FE6511" w:rsidP="00FE6511">
      <w:pPr>
        <w:spacing w:before="100" w:beforeAutospacing="1" w:after="100" w:afterAutospacing="1" w:line="240" w:lineRule="auto"/>
        <w:outlineLvl w:val="2"/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Origine :</w:t>
      </w:r>
    </w:p>
    <w:p w14:paraId="290E75FB" w14:textId="77777777" w:rsidR="00FE6511" w:rsidRPr="00987528" w:rsidRDefault="00FE6511" w:rsidP="00FE65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Dans l’Antiquité, le fer était supposé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chasser les mauvais esprits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2AD0F121" w14:textId="77777777" w:rsidR="00FE6511" w:rsidRPr="00987528" w:rsidRDefault="00FE6511" w:rsidP="00FE65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Le fer à cheval, accroché au-dessus des portes, protégeait la maison.</w:t>
      </w:r>
    </w:p>
    <w:p w14:paraId="311282A2" w14:textId="2572C3F9" w:rsidR="00987528" w:rsidRDefault="00FE6511" w:rsidP="003158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En Allemagne, il est porte-bonheur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ouvert vers le haut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(« pour garder la chance »)</w:t>
      </w:r>
    </w:p>
    <w:p w14:paraId="3ED4EC77" w14:textId="7E3876AF" w:rsidR="003158E6" w:rsidRPr="003158E6" w:rsidRDefault="003158E6" w:rsidP="003158E6">
      <w:pPr>
        <w:spacing w:after="0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>
        <w:rPr>
          <w:noProof/>
          <w:lang w:eastAsia="fr-FR"/>
        </w:rPr>
        <w:pict w14:anchorId="0980763D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419EAE8C" w14:textId="7F9AFB69" w:rsidR="00F87BB7" w:rsidRPr="00987528" w:rsidRDefault="00FE6511" w:rsidP="00FE6511">
      <w:pPr>
        <w:spacing w:before="100" w:beforeAutospacing="1" w:after="100" w:afterAutospacing="1" w:line="240" w:lineRule="auto"/>
        <w:outlineLvl w:val="0"/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</w:pPr>
      <w:proofErr w:type="gramStart"/>
      <w:r w:rsidRPr="00987528"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  <w:t>🧹</w:t>
      </w:r>
      <w:proofErr w:type="gramEnd"/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5. </w:t>
      </w:r>
      <w:proofErr w:type="gramStart"/>
      <w:r w:rsidR="00550068"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der</w:t>
      </w:r>
      <w:proofErr w:type="gramEnd"/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 xml:space="preserve"> Schornsteinfeger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(</w:t>
      </w:r>
      <w:r w:rsidR="00550068"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le 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ramoneur)</w:t>
      </w:r>
    </w:p>
    <w:p w14:paraId="5AABCFA6" w14:textId="3DFE66AA" w:rsidR="00FE6511" w:rsidRPr="00987528" w:rsidRDefault="00FE6511" w:rsidP="00FE6511">
      <w:pPr>
        <w:spacing w:before="100" w:beforeAutospacing="1" w:after="100" w:afterAutospacing="1" w:line="240" w:lineRule="auto"/>
        <w:outlineLvl w:val="2"/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Origine :</w:t>
      </w:r>
    </w:p>
    <w:p w14:paraId="0C49EF3F" w14:textId="33503AA4" w:rsidR="00FE6511" w:rsidRPr="00987528" w:rsidRDefault="00FE6511" w:rsidP="00FE65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Au </w:t>
      </w:r>
      <w:r w:rsidR="00E04150">
        <w:rPr>
          <w:rFonts w:ascii="Avenir Next" w:eastAsia="Times New Roman" w:hAnsi="Avenir Next" w:cs="Calibri"/>
          <w:kern w:val="0"/>
          <w:lang w:eastAsia="fr-FR"/>
          <w14:ligatures w14:val="none"/>
        </w:rPr>
        <w:t>Moyen-Age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, un ramonage réussi empêchait les incendies </w:t>
      </w:r>
      <w:r w:rsidRPr="00987528">
        <w:rPr>
          <w:rFonts w:ascii="Arial" w:eastAsia="Times New Roman" w:hAnsi="Arial" w:cs="Arial"/>
          <w:kern w:val="0"/>
          <w:lang w:eastAsia="fr-FR"/>
          <w14:ligatures w14:val="none"/>
        </w:rPr>
        <w:t>→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symbole de protection.</w:t>
      </w:r>
    </w:p>
    <w:p w14:paraId="0B6BF27F" w14:textId="77777777" w:rsidR="00FE6511" w:rsidRPr="00987528" w:rsidRDefault="00FE6511" w:rsidP="00FE65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Dans les villes allemandes, croiser un ramoneur le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1er janvier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était un présage de chance pour l’année.</w:t>
      </w:r>
    </w:p>
    <w:p w14:paraId="4742A4DD" w14:textId="77777777" w:rsidR="00FE6511" w:rsidRPr="00987528" w:rsidRDefault="00FE6511" w:rsidP="00FE65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Il est encore aujourd’hui une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figure traditionnelle du Nouvel An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(Neujahr).</w:t>
      </w:r>
    </w:p>
    <w:p w14:paraId="62BB8B00" w14:textId="77777777" w:rsidR="00FE6511" w:rsidRPr="00987528" w:rsidRDefault="00B71E33" w:rsidP="00FE6511">
      <w:pPr>
        <w:spacing w:after="0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>
        <w:rPr>
          <w:rFonts w:ascii="Avenir Next" w:eastAsia="Times New Roman" w:hAnsi="Avenir Next" w:cs="Calibri"/>
          <w:noProof/>
          <w:kern w:val="0"/>
          <w:lang w:eastAsia="fr-FR"/>
        </w:rPr>
        <w:lastRenderedPageBreak/>
        <w:pict w14:anchorId="21F1D697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52916205" w14:textId="77777777" w:rsidR="00F87BB7" w:rsidRDefault="00F87BB7" w:rsidP="00FE6511">
      <w:pPr>
        <w:spacing w:before="100" w:beforeAutospacing="1" w:after="100" w:afterAutospacing="1" w:line="240" w:lineRule="auto"/>
        <w:outlineLvl w:val="0"/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</w:pPr>
    </w:p>
    <w:p w14:paraId="4FD05B3C" w14:textId="72D78EE2" w:rsidR="00FE6511" w:rsidRPr="00987528" w:rsidRDefault="00FE6511" w:rsidP="00FE6511">
      <w:pPr>
        <w:spacing w:before="100" w:beforeAutospacing="1" w:after="100" w:afterAutospacing="1" w:line="240" w:lineRule="auto"/>
        <w:outlineLvl w:val="0"/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</w:pPr>
      <w:proofErr w:type="gramStart"/>
      <w:r w:rsidRPr="00987528"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  <w:t>🐷</w:t>
      </w:r>
      <w:proofErr w:type="gramEnd"/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6. </w:t>
      </w:r>
      <w:r w:rsidR="00550068"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Das</w:t>
      </w:r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 xml:space="preserve"> Glücksschwein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(</w:t>
      </w:r>
      <w:r w:rsidR="00550068"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le 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petit cochon porte-bonheur)</w:t>
      </w:r>
    </w:p>
    <w:p w14:paraId="0748FDA5" w14:textId="2E6A45A4" w:rsidR="00FE6511" w:rsidRPr="00987528" w:rsidRDefault="00FE6511" w:rsidP="00FE6511">
      <w:pPr>
        <w:spacing w:before="100" w:beforeAutospacing="1" w:after="100" w:afterAutospacing="1" w:line="240" w:lineRule="auto"/>
        <w:outlineLvl w:val="2"/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 xml:space="preserve"> Origine :</w:t>
      </w:r>
    </w:p>
    <w:p w14:paraId="16374530" w14:textId="77777777" w:rsidR="00FE6511" w:rsidRPr="00987528" w:rsidRDefault="00FE6511" w:rsidP="00FE65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Dans l’Antiquité germanique, posséder un cochon signifiait être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riche et bien nourri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6165F649" w14:textId="77777777" w:rsidR="00FE6511" w:rsidRPr="00987528" w:rsidRDefault="00FE6511" w:rsidP="00FE65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L’expression allemande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„Schwein haben“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(« avoir du cochon ») signifie encore aujourd’hui </w:t>
      </w:r>
      <w:r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avoir de la chance</w:t>
      </w: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1FA64309" w14:textId="77777777" w:rsidR="00FE6511" w:rsidRPr="00987528" w:rsidRDefault="00FE6511" w:rsidP="00FE65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Les Allemands offrent souvent de petits cochons en massepain (Marzipanschwein) pour le nouvel an.</w:t>
      </w:r>
    </w:p>
    <w:p w14:paraId="3481D017" w14:textId="66483EE1" w:rsidR="00FE6511" w:rsidRPr="00987528" w:rsidRDefault="00B71E33" w:rsidP="00FE6511">
      <w:pPr>
        <w:spacing w:after="0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>
        <w:rPr>
          <w:rFonts w:ascii="Avenir Next" w:eastAsia="Times New Roman" w:hAnsi="Avenir Next" w:cs="Calibri"/>
          <w:noProof/>
          <w:kern w:val="0"/>
          <w:lang w:eastAsia="fr-FR"/>
        </w:rPr>
        <w:pict w14:anchorId="6F97651C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7318C377" w14:textId="50481E6E" w:rsidR="00FE6511" w:rsidRPr="00987528" w:rsidRDefault="00FE6511" w:rsidP="00FE6511">
      <w:pPr>
        <w:spacing w:before="100" w:beforeAutospacing="1" w:after="100" w:afterAutospacing="1" w:line="240" w:lineRule="auto"/>
        <w:outlineLvl w:val="0"/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</w:pPr>
      <w:r w:rsidRPr="00987528">
        <w:rPr>
          <w:rFonts w:ascii="Apple Color Emoji" w:eastAsia="Times New Roman" w:hAnsi="Apple Color Emoji" w:cs="Apple Color Emoji"/>
          <w:b/>
          <w:bCs/>
          <w:kern w:val="36"/>
          <w:lang w:eastAsia="fr-FR"/>
          <w14:ligatures w14:val="none"/>
        </w:rPr>
        <w:t>🧧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 </w:t>
      </w:r>
      <w:r w:rsidR="00550068"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>7</w:t>
      </w:r>
      <w:r w:rsidRPr="00987528">
        <w:rPr>
          <w:rFonts w:ascii="Avenir Next" w:eastAsia="Times New Roman" w:hAnsi="Avenir Next" w:cs="Calibri"/>
          <w:b/>
          <w:bCs/>
          <w:kern w:val="36"/>
          <w:lang w:eastAsia="fr-FR"/>
          <w14:ligatures w14:val="none"/>
        </w:rPr>
        <w:t xml:space="preserve">. La coccinelle, le trèfle, le fer à cheval… dans les </w:t>
      </w:r>
      <w:r w:rsidRPr="00987528">
        <w:rPr>
          <w:rFonts w:ascii="Avenir Next" w:eastAsia="Times New Roman" w:hAnsi="Avenir Next" w:cs="Calibri"/>
          <w:b/>
          <w:bCs/>
          <w:i/>
          <w:iCs/>
          <w:kern w:val="36"/>
          <w:lang w:eastAsia="fr-FR"/>
          <w14:ligatures w14:val="none"/>
        </w:rPr>
        <w:t>Neujahrskarten</w:t>
      </w:r>
    </w:p>
    <w:p w14:paraId="180FA684" w14:textId="39D9BEFF" w:rsidR="00FE6511" w:rsidRPr="00987528" w:rsidRDefault="00987528" w:rsidP="00FE6511">
      <w:pPr>
        <w:spacing w:before="100" w:beforeAutospacing="1" w:after="100" w:afterAutospacing="1" w:line="240" w:lineRule="auto"/>
        <w:rPr>
          <w:rFonts w:ascii="Avenir Next" w:eastAsia="Times New Roman" w:hAnsi="Avenir Next" w:cs="Calibri"/>
          <w:kern w:val="0"/>
          <w:lang w:eastAsia="fr-FR"/>
          <w14:ligatures w14:val="none"/>
        </w:rPr>
      </w:pPr>
      <w:r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</w:t>
      </w:r>
      <w:r>
        <w:rPr>
          <w:rFonts w:ascii="Avenir Next" w:eastAsia="Times New Roman" w:hAnsi="Avenir Next" w:cs="Calibri"/>
          <w:kern w:val="0"/>
          <w:lang w:eastAsia="fr-FR"/>
          <w14:ligatures w14:val="none"/>
        </w:rPr>
        <w:tab/>
      </w:r>
      <w:r w:rsidR="00FE6511"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À partir du XIX</w:t>
      </w:r>
      <w:r w:rsidR="00FE6511" w:rsidRPr="00987528">
        <w:rPr>
          <w:rFonts w:ascii="Arial" w:eastAsia="Times New Roman" w:hAnsi="Arial" w:cs="Arial"/>
          <w:kern w:val="0"/>
          <w:lang w:eastAsia="fr-FR"/>
          <w14:ligatures w14:val="none"/>
        </w:rPr>
        <w:t>ᵉ</w:t>
      </w:r>
      <w:r w:rsidR="00FE6511"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, avec l’essor de l’imprimerie, ces symboles sont répandus sur les cartes de vœux </w:t>
      </w:r>
      <w:r>
        <w:rPr>
          <w:rFonts w:ascii="Avenir Next" w:eastAsia="Times New Roman" w:hAnsi="Avenir Next" w:cs="Calibri"/>
          <w:kern w:val="0"/>
          <w:lang w:eastAsia="fr-FR"/>
          <w14:ligatures w14:val="none"/>
        </w:rPr>
        <w:tab/>
      </w:r>
      <w:r w:rsidR="00FE6511"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du Nouvel An </w:t>
      </w:r>
      <w:r w:rsidR="00FE6511" w:rsidRPr="00987528">
        <w:rPr>
          <w:rFonts w:ascii="Arial" w:eastAsia="Times New Roman" w:hAnsi="Arial" w:cs="Arial"/>
          <w:kern w:val="0"/>
          <w:lang w:eastAsia="fr-FR"/>
          <w14:ligatures w14:val="none"/>
        </w:rPr>
        <w:t>→</w:t>
      </w:r>
      <w:r w:rsidR="00FE6511"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 xml:space="preserve"> </w:t>
      </w:r>
      <w:r w:rsidR="00FE6511" w:rsidRPr="00987528">
        <w:rPr>
          <w:rFonts w:ascii="Avenir Next" w:eastAsia="Times New Roman" w:hAnsi="Avenir Next" w:cs="Calibri"/>
          <w:b/>
          <w:bCs/>
          <w:kern w:val="0"/>
          <w:lang w:eastAsia="fr-FR"/>
          <w14:ligatures w14:val="none"/>
        </w:rPr>
        <w:t>tradition encore vivante</w:t>
      </w:r>
      <w:r w:rsidR="00FE6511" w:rsidRPr="00987528">
        <w:rPr>
          <w:rFonts w:ascii="Avenir Next" w:eastAsia="Times New Roman" w:hAnsi="Avenir Next" w:cs="Calibri"/>
          <w:kern w:val="0"/>
          <w:lang w:eastAsia="fr-FR"/>
          <w14:ligatures w14:val="none"/>
        </w:rPr>
        <w:t>.</w:t>
      </w:r>
    </w:p>
    <w:p w14:paraId="085222DD" w14:textId="77777777" w:rsidR="00FE2F3E" w:rsidRDefault="00FE2F3E"/>
    <w:sectPr w:rsidR="00FE2F3E" w:rsidSect="00FE651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F24F1" w14:textId="77777777" w:rsidR="00B71E33" w:rsidRDefault="00B71E33" w:rsidP="00987528">
      <w:pPr>
        <w:spacing w:after="0" w:line="240" w:lineRule="auto"/>
      </w:pPr>
      <w:r>
        <w:separator/>
      </w:r>
    </w:p>
  </w:endnote>
  <w:endnote w:type="continuationSeparator" w:id="0">
    <w:p w14:paraId="31BD8BA7" w14:textId="77777777" w:rsidR="00B71E33" w:rsidRDefault="00B71E33" w:rsidP="00987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007DA" w14:textId="77777777" w:rsidR="00B71E33" w:rsidRDefault="00B71E33" w:rsidP="00987528">
      <w:pPr>
        <w:spacing w:after="0" w:line="240" w:lineRule="auto"/>
      </w:pPr>
      <w:r>
        <w:separator/>
      </w:r>
    </w:p>
  </w:footnote>
  <w:footnote w:type="continuationSeparator" w:id="0">
    <w:p w14:paraId="7CC45A4B" w14:textId="77777777" w:rsidR="00B71E33" w:rsidRDefault="00B71E33" w:rsidP="00987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D9367" w14:textId="4A79108D" w:rsidR="00987528" w:rsidRDefault="00987528" w:rsidP="00987528">
    <w:pPr>
      <w:pStyle w:val="Titre3"/>
    </w:pPr>
    <w:r w:rsidRPr="00987528">
      <w:rPr>
        <w:noProof/>
      </w:rPr>
      <w:drawing>
        <wp:anchor distT="0" distB="0" distL="114300" distR="114300" simplePos="0" relativeHeight="251658240" behindDoc="0" locked="0" layoutInCell="1" allowOverlap="1" wp14:anchorId="597D23B0" wp14:editId="56A1056E">
          <wp:simplePos x="0" y="0"/>
          <wp:positionH relativeFrom="column">
            <wp:posOffset>5784215</wp:posOffset>
          </wp:positionH>
          <wp:positionV relativeFrom="paragraph">
            <wp:posOffset>-91798</wp:posOffset>
          </wp:positionV>
          <wp:extent cx="735496" cy="843369"/>
          <wp:effectExtent l="0" t="0" r="1270" b="0"/>
          <wp:wrapNone/>
          <wp:docPr id="14195844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8441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96" cy="843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Ressource interculturelle germanophone pour les professeurs des écoles </w:t>
    </w:r>
  </w:p>
  <w:p w14:paraId="4AB173C4" w14:textId="25ED0583" w:rsidR="00987528" w:rsidRPr="00BD0A14" w:rsidRDefault="00BD0A14" w:rsidP="00BD0A14">
    <w:pPr>
      <w:pStyle w:val="En-tte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(</w:t>
    </w:r>
    <w:proofErr w:type="gramStart"/>
    <w:r>
      <w:rPr>
        <w:i/>
        <w:iCs/>
        <w:sz w:val="18"/>
        <w:szCs w:val="18"/>
      </w:rPr>
      <w:t>document</w:t>
    </w:r>
    <w:proofErr w:type="gramEnd"/>
    <w:r>
      <w:rPr>
        <w:i/>
        <w:iCs/>
        <w:sz w:val="18"/>
        <w:szCs w:val="18"/>
      </w:rPr>
      <w:t xml:space="preserve"> non destiné aux élèves – pour la culture générale de l’enseignant)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033A6"/>
    <w:multiLevelType w:val="multilevel"/>
    <w:tmpl w:val="E9FE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6447C"/>
    <w:multiLevelType w:val="multilevel"/>
    <w:tmpl w:val="0AB0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A3223"/>
    <w:multiLevelType w:val="multilevel"/>
    <w:tmpl w:val="280C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83D65"/>
    <w:multiLevelType w:val="multilevel"/>
    <w:tmpl w:val="1A34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CD35EE"/>
    <w:multiLevelType w:val="multilevel"/>
    <w:tmpl w:val="43522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B22733"/>
    <w:multiLevelType w:val="multilevel"/>
    <w:tmpl w:val="07849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FC5AC9"/>
    <w:multiLevelType w:val="multilevel"/>
    <w:tmpl w:val="3C16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511"/>
    <w:rsid w:val="000B40D4"/>
    <w:rsid w:val="000F60DC"/>
    <w:rsid w:val="00142B3A"/>
    <w:rsid w:val="00143EA6"/>
    <w:rsid w:val="001B6D0F"/>
    <w:rsid w:val="002E3F4A"/>
    <w:rsid w:val="003158E6"/>
    <w:rsid w:val="00435334"/>
    <w:rsid w:val="00550068"/>
    <w:rsid w:val="00650604"/>
    <w:rsid w:val="007413DA"/>
    <w:rsid w:val="00795D75"/>
    <w:rsid w:val="00906BEB"/>
    <w:rsid w:val="00987528"/>
    <w:rsid w:val="00A72BEF"/>
    <w:rsid w:val="00B71E33"/>
    <w:rsid w:val="00BD0A14"/>
    <w:rsid w:val="00CF2F2A"/>
    <w:rsid w:val="00E04150"/>
    <w:rsid w:val="00F2418A"/>
    <w:rsid w:val="00F87BB7"/>
    <w:rsid w:val="00FE2F3E"/>
    <w:rsid w:val="00FE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6403B"/>
  <w15:chartTrackingRefBased/>
  <w15:docId w15:val="{AF4E5196-53EF-40B2-BE95-CA291F75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E65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E65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E65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E65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E65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E65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E65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E65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E65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E65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E65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E65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E651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E651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E651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E651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E651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E651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E65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65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E65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E65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E65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E651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E651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E651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E65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E651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E651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87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528"/>
  </w:style>
  <w:style w:type="paragraph" w:styleId="Pieddepage">
    <w:name w:val="footer"/>
    <w:basedOn w:val="Normal"/>
    <w:link w:val="PieddepageCar"/>
    <w:uiPriority w:val="99"/>
    <w:unhideWhenUsed/>
    <w:rsid w:val="00987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Deloison</dc:creator>
  <cp:keywords/>
  <dc:description/>
  <cp:lastModifiedBy>CPC57</cp:lastModifiedBy>
  <cp:revision>2</cp:revision>
  <dcterms:created xsi:type="dcterms:W3CDTF">2025-12-12T10:15:00Z</dcterms:created>
  <dcterms:modified xsi:type="dcterms:W3CDTF">2025-12-12T10:15:00Z</dcterms:modified>
</cp:coreProperties>
</file>