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25"/>
        <w:gridCol w:w="710"/>
        <w:gridCol w:w="709"/>
        <w:gridCol w:w="708"/>
        <w:gridCol w:w="851"/>
      </w:tblGrid>
      <w:tr w:rsidR="0009253F" w14:paraId="11EB6933" w14:textId="77777777">
        <w:trPr>
          <w:trHeight w:val="1266"/>
        </w:trPr>
        <w:tc>
          <w:tcPr>
            <w:tcW w:w="10603" w:type="dxa"/>
            <w:gridSpan w:val="5"/>
          </w:tcPr>
          <w:p w14:paraId="3FF347A9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8"/>
                <w:szCs w:val="28"/>
              </w:rPr>
              <w:t>BACCALAURÉAT PROFESSIONNEL MÉTIERS DE L’ACCUEIL</w:t>
            </w:r>
          </w:p>
          <w:p w14:paraId="7310F60F" w14:textId="77777777" w:rsidR="0009253F" w:rsidRDefault="00092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BC8B37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Épreuve E2 </w:t>
            </w:r>
          </w:p>
          <w:p w14:paraId="1835C13B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Analyse de situations professionnelles </w:t>
            </w:r>
          </w:p>
          <w:p w14:paraId="6142BED6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liées à la relation commerciale</w:t>
            </w:r>
          </w:p>
          <w:p w14:paraId="589FFFBE" w14:textId="77777777" w:rsidR="0009253F" w:rsidRDefault="00092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22FA5D" w14:textId="77777777" w:rsidR="0009253F" w:rsidRDefault="00381C96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ZOO D’AMNÉVILLE</w:t>
            </w:r>
          </w:p>
        </w:tc>
      </w:tr>
      <w:tr w:rsidR="0009253F" w14:paraId="2EFA7D15" w14:textId="77777777">
        <w:trPr>
          <w:trHeight w:val="681"/>
        </w:trPr>
        <w:tc>
          <w:tcPr>
            <w:tcW w:w="10603" w:type="dxa"/>
            <w:gridSpan w:val="5"/>
            <w:vAlign w:val="center"/>
          </w:tcPr>
          <w:p w14:paraId="0F2F91D6" w14:textId="77777777" w:rsidR="0009253F" w:rsidRDefault="00381C9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N° du candidat :</w:t>
            </w:r>
          </w:p>
        </w:tc>
      </w:tr>
      <w:tr w:rsidR="0009253F" w14:paraId="6CEE861C" w14:textId="77777777">
        <w:trPr>
          <w:trHeight w:val="221"/>
        </w:trPr>
        <w:tc>
          <w:tcPr>
            <w:tcW w:w="7625" w:type="dxa"/>
            <w:shd w:val="clear" w:color="auto" w:fill="F2F2F2" w:themeFill="background1" w:themeFillShade="F2"/>
            <w:vAlign w:val="center"/>
          </w:tcPr>
          <w:p w14:paraId="5A9D6D43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Critères d’évaluation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4758CFD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AEA419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2DA12EC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14B849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9253F" w14:paraId="14020268" w14:textId="77777777">
        <w:trPr>
          <w:trHeight w:val="239"/>
        </w:trPr>
        <w:tc>
          <w:tcPr>
            <w:tcW w:w="10603" w:type="dxa"/>
            <w:gridSpan w:val="5"/>
            <w:shd w:val="clear" w:color="auto" w:fill="F2F2F2" w:themeFill="background1" w:themeFillShade="F2"/>
            <w:vAlign w:val="center"/>
          </w:tcPr>
          <w:p w14:paraId="159BC5DA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Compétences générales</w:t>
            </w:r>
          </w:p>
        </w:tc>
      </w:tr>
      <w:tr w:rsidR="0009253F" w14:paraId="795ED6A7" w14:textId="77777777">
        <w:trPr>
          <w:trHeight w:val="229"/>
        </w:trPr>
        <w:tc>
          <w:tcPr>
            <w:tcW w:w="7625" w:type="dxa"/>
            <w:vAlign w:val="center"/>
          </w:tcPr>
          <w:p w14:paraId="2C230AD4" w14:textId="77777777" w:rsidR="0009253F" w:rsidRDefault="00381C96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Qualité de l’argumentation et de la réflexion</w:t>
            </w:r>
          </w:p>
        </w:tc>
        <w:tc>
          <w:tcPr>
            <w:tcW w:w="710" w:type="dxa"/>
            <w:vAlign w:val="center"/>
          </w:tcPr>
          <w:p w14:paraId="57631F96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0BF9CA8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1E9805F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5EE7DDA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0A26F58C" w14:textId="77777777">
        <w:trPr>
          <w:trHeight w:val="284"/>
        </w:trPr>
        <w:tc>
          <w:tcPr>
            <w:tcW w:w="7625" w:type="dxa"/>
            <w:vAlign w:val="center"/>
          </w:tcPr>
          <w:p w14:paraId="465DC94A" w14:textId="77777777" w:rsidR="0009253F" w:rsidRDefault="00381C96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Qualité de l’expression écrite et usage approprié du vocabulaire professionnel</w:t>
            </w:r>
          </w:p>
        </w:tc>
        <w:tc>
          <w:tcPr>
            <w:tcW w:w="710" w:type="dxa"/>
            <w:vAlign w:val="center"/>
          </w:tcPr>
          <w:p w14:paraId="17000935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76DEA40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EC09BB3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E220502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79CFE3F4" w14:textId="77777777">
        <w:trPr>
          <w:trHeight w:val="680"/>
        </w:trPr>
        <w:tc>
          <w:tcPr>
            <w:tcW w:w="7625" w:type="dxa"/>
            <w:vAlign w:val="center"/>
          </w:tcPr>
          <w:p w14:paraId="13A6AAD8" w14:textId="77777777" w:rsidR="0009253F" w:rsidRDefault="00381C96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  <w:b/>
                <w:sz w:val="28"/>
                <w:szCs w:val="28"/>
              </w:rPr>
              <w:t>Note /4</w:t>
            </w:r>
          </w:p>
        </w:tc>
        <w:tc>
          <w:tcPr>
            <w:tcW w:w="2978" w:type="dxa"/>
            <w:gridSpan w:val="4"/>
            <w:vAlign w:val="center"/>
          </w:tcPr>
          <w:p w14:paraId="7BF4CFAC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540573B7" w14:textId="77777777">
        <w:trPr>
          <w:trHeight w:val="329"/>
        </w:trPr>
        <w:tc>
          <w:tcPr>
            <w:tcW w:w="10603" w:type="dxa"/>
            <w:gridSpan w:val="5"/>
            <w:shd w:val="clear" w:color="auto" w:fill="F2F2F2" w:themeFill="background1" w:themeFillShade="F2"/>
            <w:vAlign w:val="center"/>
          </w:tcPr>
          <w:p w14:paraId="37690C31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Compétences professionnelles</w:t>
            </w:r>
          </w:p>
        </w:tc>
      </w:tr>
      <w:tr w:rsidR="0009253F" w14:paraId="52E7B805" w14:textId="77777777">
        <w:trPr>
          <w:trHeight w:val="359"/>
        </w:trPr>
        <w:tc>
          <w:tcPr>
            <w:tcW w:w="7625" w:type="dxa"/>
            <w:vAlign w:val="center"/>
          </w:tcPr>
          <w:p w14:paraId="70350AFE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Situer l’offre de l’organisation sur son marché</w:t>
            </w:r>
          </w:p>
        </w:tc>
        <w:tc>
          <w:tcPr>
            <w:tcW w:w="710" w:type="dxa"/>
            <w:vAlign w:val="center"/>
          </w:tcPr>
          <w:p w14:paraId="3DF3B878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9F8B9B9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5F9B7C9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80C8219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2A58E9D8" w14:textId="77777777">
        <w:trPr>
          <w:trHeight w:val="359"/>
        </w:trPr>
        <w:tc>
          <w:tcPr>
            <w:tcW w:w="7625" w:type="dxa"/>
            <w:vAlign w:val="center"/>
          </w:tcPr>
          <w:p w14:paraId="1E8B87D6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Repérer les caractéristiques du public </w:t>
            </w:r>
          </w:p>
        </w:tc>
        <w:tc>
          <w:tcPr>
            <w:tcW w:w="710" w:type="dxa"/>
            <w:vAlign w:val="center"/>
          </w:tcPr>
          <w:p w14:paraId="69E6E56C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9FC416A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D666FE7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DDFB614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62F73E8B" w14:textId="77777777">
        <w:trPr>
          <w:trHeight w:val="279"/>
        </w:trPr>
        <w:tc>
          <w:tcPr>
            <w:tcW w:w="7625" w:type="dxa"/>
            <w:vAlign w:val="center"/>
          </w:tcPr>
          <w:p w14:paraId="300FCF5F" w14:textId="77777777" w:rsidR="0009253F" w:rsidRDefault="00381C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Co-construire avec le public la solution adaptée à ses besoins</w:t>
            </w:r>
          </w:p>
        </w:tc>
        <w:tc>
          <w:tcPr>
            <w:tcW w:w="710" w:type="dxa"/>
            <w:vAlign w:val="center"/>
          </w:tcPr>
          <w:p w14:paraId="6993496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5274B33D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620D006D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27D64A90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719691A5" w14:textId="77777777">
        <w:trPr>
          <w:trHeight w:val="279"/>
        </w:trPr>
        <w:tc>
          <w:tcPr>
            <w:tcW w:w="7625" w:type="dxa"/>
            <w:vAlign w:val="center"/>
          </w:tcPr>
          <w:p w14:paraId="4227383B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Finaliser la relation commerciale</w:t>
            </w:r>
          </w:p>
        </w:tc>
        <w:tc>
          <w:tcPr>
            <w:tcW w:w="710" w:type="dxa"/>
            <w:vAlign w:val="center"/>
          </w:tcPr>
          <w:p w14:paraId="75A51230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58B7A4B6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1836BBE7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06D341F9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2F315EB0" w14:textId="77777777">
        <w:trPr>
          <w:trHeight w:val="269"/>
        </w:trPr>
        <w:tc>
          <w:tcPr>
            <w:tcW w:w="7625" w:type="dxa"/>
            <w:vAlign w:val="center"/>
          </w:tcPr>
          <w:p w14:paraId="385E5CE1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Collecter et identifier les motifs de satisfaction et d’insatisfaction</w:t>
            </w:r>
          </w:p>
        </w:tc>
        <w:tc>
          <w:tcPr>
            <w:tcW w:w="710" w:type="dxa"/>
            <w:vAlign w:val="center"/>
          </w:tcPr>
          <w:p w14:paraId="171DF9F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740BEEA4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08CF0F54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0A8BC5D6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1CF2C52C" w14:textId="77777777">
        <w:trPr>
          <w:trHeight w:val="272"/>
        </w:trPr>
        <w:tc>
          <w:tcPr>
            <w:tcW w:w="7625" w:type="dxa"/>
            <w:vAlign w:val="center"/>
          </w:tcPr>
          <w:p w14:paraId="140A4568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Contribuer à la satisfaction et à la fidélisation</w:t>
            </w:r>
          </w:p>
        </w:tc>
        <w:tc>
          <w:tcPr>
            <w:tcW w:w="710" w:type="dxa"/>
            <w:vAlign w:val="center"/>
          </w:tcPr>
          <w:p w14:paraId="6915547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7257119B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114B4B1E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108D6F48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774AEFD8" w14:textId="77777777">
        <w:trPr>
          <w:trHeight w:val="267"/>
        </w:trPr>
        <w:tc>
          <w:tcPr>
            <w:tcW w:w="7625" w:type="dxa"/>
            <w:vAlign w:val="center"/>
          </w:tcPr>
          <w:p w14:paraId="0EDEEF77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Recueillir les réclamations</w:t>
            </w:r>
          </w:p>
        </w:tc>
        <w:tc>
          <w:tcPr>
            <w:tcW w:w="710" w:type="dxa"/>
            <w:vAlign w:val="center"/>
          </w:tcPr>
          <w:p w14:paraId="1995533E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10A72F0B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14:paraId="78C47157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33D073A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</w:tr>
      <w:tr w:rsidR="0009253F" w14:paraId="33CEA890" w14:textId="77777777">
        <w:trPr>
          <w:trHeight w:val="271"/>
        </w:trPr>
        <w:tc>
          <w:tcPr>
            <w:tcW w:w="7625" w:type="dxa"/>
            <w:vAlign w:val="center"/>
          </w:tcPr>
          <w:p w14:paraId="10E01F04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Apporter une réponse à la réclamation et/ou au mécontentement</w:t>
            </w:r>
          </w:p>
        </w:tc>
        <w:tc>
          <w:tcPr>
            <w:tcW w:w="710" w:type="dxa"/>
            <w:vAlign w:val="center"/>
          </w:tcPr>
          <w:p w14:paraId="0112A583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436449E3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79736540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5B00411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2AEFFF72" w14:textId="77777777">
        <w:trPr>
          <w:trHeight w:val="697"/>
        </w:trPr>
        <w:tc>
          <w:tcPr>
            <w:tcW w:w="7625" w:type="dxa"/>
            <w:vAlign w:val="center"/>
          </w:tcPr>
          <w:p w14:paraId="1A256A8A" w14:textId="77777777" w:rsidR="0009253F" w:rsidRDefault="00381C9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Note /16</w:t>
            </w:r>
          </w:p>
        </w:tc>
        <w:tc>
          <w:tcPr>
            <w:tcW w:w="2978" w:type="dxa"/>
            <w:gridSpan w:val="4"/>
            <w:vAlign w:val="center"/>
          </w:tcPr>
          <w:p w14:paraId="2874FBE3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7466789C" w14:textId="77777777">
        <w:trPr>
          <w:trHeight w:val="510"/>
        </w:trPr>
        <w:tc>
          <w:tcPr>
            <w:tcW w:w="7625" w:type="dxa"/>
            <w:vAlign w:val="center"/>
          </w:tcPr>
          <w:p w14:paraId="542772EF" w14:textId="77777777" w:rsidR="0009253F" w:rsidRDefault="00381C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Compétences générales </w:t>
            </w:r>
          </w:p>
        </w:tc>
        <w:tc>
          <w:tcPr>
            <w:tcW w:w="2978" w:type="dxa"/>
            <w:gridSpan w:val="4"/>
            <w:vAlign w:val="center"/>
          </w:tcPr>
          <w:p w14:paraId="08710F59" w14:textId="77777777" w:rsidR="0009253F" w:rsidRDefault="00381C96">
            <w:pPr>
              <w:spacing w:after="0" w:line="240" w:lineRule="auto"/>
              <w:ind w:right="284"/>
              <w:jc w:val="right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/4</w:t>
            </w:r>
          </w:p>
        </w:tc>
      </w:tr>
      <w:tr w:rsidR="0009253F" w14:paraId="07A09809" w14:textId="77777777">
        <w:trPr>
          <w:trHeight w:val="510"/>
        </w:trPr>
        <w:tc>
          <w:tcPr>
            <w:tcW w:w="7625" w:type="dxa"/>
            <w:vAlign w:val="center"/>
          </w:tcPr>
          <w:p w14:paraId="1A2DEA1E" w14:textId="77777777" w:rsidR="0009253F" w:rsidRDefault="00381C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Compétences et connaissances adaptées au contexte professionnel </w:t>
            </w:r>
          </w:p>
        </w:tc>
        <w:tc>
          <w:tcPr>
            <w:tcW w:w="2978" w:type="dxa"/>
            <w:gridSpan w:val="4"/>
            <w:vAlign w:val="center"/>
          </w:tcPr>
          <w:p w14:paraId="6E7B34AC" w14:textId="77777777" w:rsidR="0009253F" w:rsidRDefault="00381C96">
            <w:pPr>
              <w:spacing w:after="0" w:line="240" w:lineRule="auto"/>
              <w:ind w:right="284"/>
              <w:jc w:val="right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/16</w:t>
            </w:r>
          </w:p>
        </w:tc>
      </w:tr>
      <w:tr w:rsidR="0009253F" w14:paraId="180CE255" w14:textId="77777777">
        <w:trPr>
          <w:trHeight w:val="510"/>
        </w:trPr>
        <w:tc>
          <w:tcPr>
            <w:tcW w:w="7625" w:type="dxa"/>
            <w:vAlign w:val="center"/>
          </w:tcPr>
          <w:p w14:paraId="36F533F6" w14:textId="77777777" w:rsidR="0009253F" w:rsidRDefault="00381C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NOTE GLOBALE PROPOS</w:t>
            </w:r>
            <w:r>
              <w:rPr>
                <w:rFonts w:eastAsia="Calibri" w:cstheme="minorHAnsi"/>
                <w:b/>
                <w:sz w:val="28"/>
                <w:szCs w:val="28"/>
              </w:rPr>
              <w:t>É</w:t>
            </w:r>
            <w:r>
              <w:rPr>
                <w:rFonts w:eastAsia="Calibri"/>
                <w:b/>
                <w:sz w:val="28"/>
                <w:szCs w:val="28"/>
              </w:rPr>
              <w:t>E</w:t>
            </w:r>
          </w:p>
        </w:tc>
        <w:tc>
          <w:tcPr>
            <w:tcW w:w="2978" w:type="dxa"/>
            <w:gridSpan w:val="4"/>
            <w:vAlign w:val="center"/>
          </w:tcPr>
          <w:p w14:paraId="77D74206" w14:textId="77777777" w:rsidR="0009253F" w:rsidRDefault="00381C96">
            <w:pPr>
              <w:spacing w:after="0" w:line="240" w:lineRule="auto"/>
              <w:ind w:right="284"/>
              <w:jc w:val="right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/20</w:t>
            </w:r>
          </w:p>
        </w:tc>
      </w:tr>
      <w:tr w:rsidR="0009253F" w14:paraId="3FE0B4D9" w14:textId="77777777">
        <w:trPr>
          <w:trHeight w:val="1838"/>
        </w:trPr>
        <w:tc>
          <w:tcPr>
            <w:tcW w:w="10603" w:type="dxa"/>
            <w:gridSpan w:val="5"/>
          </w:tcPr>
          <w:p w14:paraId="41539DFC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Observations </w:t>
            </w:r>
          </w:p>
        </w:tc>
      </w:tr>
    </w:tbl>
    <w:p w14:paraId="2A86BCAE" w14:textId="77777777" w:rsidR="0009253F" w:rsidRDefault="0009253F">
      <w:pPr>
        <w:pStyle w:val="Paragraphedeliste"/>
        <w:spacing w:line="240" w:lineRule="auto"/>
        <w:ind w:left="142"/>
        <w:rPr>
          <w:sz w:val="18"/>
          <w:szCs w:val="18"/>
        </w:rPr>
      </w:pPr>
    </w:p>
    <w:p w14:paraId="0E011C81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 xml:space="preserve">Compétences non maîtrisées </w:t>
      </w:r>
    </w:p>
    <w:p w14:paraId="5BAF4AAB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>Compétences insuffisamment maîtrisées</w:t>
      </w:r>
    </w:p>
    <w:p w14:paraId="6ED058BC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>Compétences maîtrisées</w:t>
      </w:r>
    </w:p>
    <w:p w14:paraId="49E9239A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>Compétences bien maîtrisées</w:t>
      </w:r>
    </w:p>
    <w:sectPr w:rsidR="00092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0D64" w14:textId="77777777" w:rsidR="00BA455E" w:rsidRDefault="00BA455E">
      <w:pPr>
        <w:spacing w:after="0" w:line="240" w:lineRule="auto"/>
      </w:pPr>
      <w:r>
        <w:separator/>
      </w:r>
    </w:p>
  </w:endnote>
  <w:endnote w:type="continuationSeparator" w:id="0">
    <w:p w14:paraId="020B07F2" w14:textId="77777777" w:rsidR="00BA455E" w:rsidRDefault="00BA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418B" w14:textId="77777777" w:rsidR="0009253F" w:rsidRDefault="000925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E37D" w14:textId="77777777" w:rsidR="0009253F" w:rsidRDefault="0009253F">
    <w:pPr>
      <w:pStyle w:val="Pieddepage"/>
    </w:pPr>
  </w:p>
  <w:tbl>
    <w:tblPr>
      <w:tblW w:w="1098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2"/>
      <w:gridCol w:w="1495"/>
      <w:gridCol w:w="1418"/>
      <w:gridCol w:w="1765"/>
    </w:tblGrid>
    <w:tr w:rsidR="00381C96" w14:paraId="71DF4C76" w14:textId="77777777" w:rsidTr="00381C96">
      <w:trPr>
        <w:trHeight w:val="411"/>
      </w:trPr>
      <w:tc>
        <w:tcPr>
          <w:tcW w:w="63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E771277" w14:textId="77777777" w:rsidR="00381C96" w:rsidRDefault="00381C96">
          <w:pPr>
            <w:pStyle w:val="Titre1"/>
            <w:widowControl w:val="0"/>
            <w:spacing w:before="0" w:after="20"/>
            <w:ind w:left="0"/>
            <w:rPr>
              <w:rFonts w:asciiTheme="minorHAnsi" w:hAnsiTheme="minorHAnsi" w:cstheme="minorHAnsi"/>
              <w:b/>
              <w:sz w:val="20"/>
              <w:lang w:val="fr-FR" w:eastAsia="fr-FR"/>
            </w:rPr>
          </w:pPr>
          <w:r>
            <w:rPr>
              <w:rFonts w:asciiTheme="minorHAnsi" w:hAnsiTheme="minorHAnsi" w:cstheme="minorHAnsi"/>
              <w:b/>
              <w:sz w:val="20"/>
              <w:lang w:val="fr-FR" w:eastAsia="fr-FR"/>
            </w:rPr>
            <w:t>BACCALAURÉAT PROFESSIONNEL MÉTIERS DE L’ACCUEIL</w:t>
          </w:r>
        </w:p>
      </w:tc>
      <w:tc>
        <w:tcPr>
          <w:tcW w:w="1495" w:type="dxa"/>
          <w:vMerge w:val="restart"/>
          <w:tcBorders>
            <w:top w:val="single" w:sz="6" w:space="0" w:color="000000"/>
            <w:right w:val="single" w:sz="6" w:space="0" w:color="000000"/>
          </w:tcBorders>
          <w:vAlign w:val="center"/>
        </w:tcPr>
        <w:p w14:paraId="690C5A30" w14:textId="079F076E" w:rsidR="00381C96" w:rsidRDefault="00381C96" w:rsidP="00494DD5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Durée : 3 h</w:t>
          </w: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9ECC020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Session 2023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A93598D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Grille d’évaluation</w:t>
          </w:r>
        </w:p>
      </w:tc>
    </w:tr>
    <w:tr w:rsidR="00381C96" w14:paraId="3636A875" w14:textId="77777777" w:rsidTr="00381C96">
      <w:trPr>
        <w:trHeight w:val="280"/>
      </w:trPr>
      <w:tc>
        <w:tcPr>
          <w:tcW w:w="63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E854DB2" w14:textId="77777777" w:rsidR="00381C96" w:rsidRDefault="00381C96">
          <w:pPr>
            <w:widowControl w:val="0"/>
            <w:spacing w:after="20"/>
            <w:rPr>
              <w:rFonts w:cstheme="minorHAnsi"/>
              <w:b/>
            </w:rPr>
          </w:pPr>
          <w:r>
            <w:rPr>
              <w:rFonts w:cstheme="minorHAnsi"/>
              <w:b/>
            </w:rPr>
            <w:t>Épreuve E2 : Analyse de situations professionnelles liées à la relation commerciale</w:t>
          </w:r>
        </w:p>
      </w:tc>
      <w:tc>
        <w:tcPr>
          <w:tcW w:w="1495" w:type="dxa"/>
          <w:vMerge/>
          <w:tcBorders>
            <w:bottom w:val="single" w:sz="6" w:space="0" w:color="000000"/>
            <w:right w:val="single" w:sz="6" w:space="0" w:color="000000"/>
          </w:tcBorders>
          <w:vAlign w:val="center"/>
        </w:tcPr>
        <w:p w14:paraId="7B025ED5" w14:textId="5B73E181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4FD01EC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Coefficient : 4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93F8DFB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Page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PAGE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  <w:r>
            <w:rPr>
              <w:rFonts w:asciiTheme="minorHAnsi" w:hAnsiTheme="minorHAnsi" w:cstheme="minorHAnsi"/>
            </w:rPr>
            <w:t xml:space="preserve"> sur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NUMPAGES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</w:p>
      </w:tc>
    </w:tr>
  </w:tbl>
  <w:p w14:paraId="69E954E9" w14:textId="77777777" w:rsidR="0009253F" w:rsidRDefault="000925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ED02" w14:textId="77777777" w:rsidR="0009253F" w:rsidRDefault="0009253F">
    <w:pPr>
      <w:pStyle w:val="Pieddepage"/>
    </w:pPr>
  </w:p>
  <w:tbl>
    <w:tblPr>
      <w:tblW w:w="1098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2"/>
      <w:gridCol w:w="1495"/>
      <w:gridCol w:w="1418"/>
      <w:gridCol w:w="1765"/>
    </w:tblGrid>
    <w:tr w:rsidR="0009253F" w14:paraId="587511C0" w14:textId="77777777">
      <w:trPr>
        <w:trHeight w:val="411"/>
      </w:trPr>
      <w:tc>
        <w:tcPr>
          <w:tcW w:w="63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21D493C" w14:textId="77777777" w:rsidR="0009253F" w:rsidRDefault="00381C96">
          <w:pPr>
            <w:pStyle w:val="Titre1"/>
            <w:widowControl w:val="0"/>
            <w:spacing w:before="0" w:after="20"/>
            <w:ind w:left="0"/>
            <w:rPr>
              <w:rFonts w:asciiTheme="minorHAnsi" w:hAnsiTheme="minorHAnsi" w:cstheme="minorHAnsi"/>
              <w:b/>
              <w:sz w:val="20"/>
              <w:lang w:val="fr-FR" w:eastAsia="fr-FR"/>
            </w:rPr>
          </w:pPr>
          <w:r>
            <w:rPr>
              <w:rFonts w:asciiTheme="minorHAnsi" w:hAnsiTheme="minorHAnsi" w:cstheme="minorHAnsi"/>
              <w:b/>
              <w:sz w:val="20"/>
              <w:lang w:val="fr-FR" w:eastAsia="fr-FR"/>
            </w:rPr>
            <w:t>BACCALAURÉAT PROFESSIONNEL MÉTIERS DE L’ACCUEIL</w:t>
          </w:r>
        </w:p>
      </w:tc>
      <w:tc>
        <w:tcPr>
          <w:tcW w:w="149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8F3EAB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VOIR DEC</w:t>
          </w: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A63DE9D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Session 2023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4602B96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Grille d’évaluation</w:t>
          </w:r>
        </w:p>
      </w:tc>
    </w:tr>
    <w:tr w:rsidR="0009253F" w14:paraId="6F47C2B5" w14:textId="77777777">
      <w:trPr>
        <w:trHeight w:val="280"/>
      </w:trPr>
      <w:tc>
        <w:tcPr>
          <w:tcW w:w="63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E36E10C" w14:textId="77777777" w:rsidR="0009253F" w:rsidRDefault="00381C96">
          <w:pPr>
            <w:widowControl w:val="0"/>
            <w:spacing w:after="20"/>
            <w:rPr>
              <w:rFonts w:cstheme="minorHAnsi"/>
              <w:b/>
            </w:rPr>
          </w:pPr>
          <w:r>
            <w:rPr>
              <w:rFonts w:cstheme="minorHAnsi"/>
              <w:b/>
            </w:rPr>
            <w:t>Épreuve E2 : Analyse de situations professionnelles liées à la relation commerciale</w:t>
          </w:r>
        </w:p>
      </w:tc>
      <w:tc>
        <w:tcPr>
          <w:tcW w:w="149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A644B39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Durée : 3 h</w:t>
          </w: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4A69696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Coefficient : 4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5EBB9E7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Page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PAGE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  <w:r>
            <w:rPr>
              <w:rFonts w:asciiTheme="minorHAnsi" w:hAnsiTheme="minorHAnsi" w:cstheme="minorHAnsi"/>
            </w:rPr>
            <w:t xml:space="preserve"> sur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NUMPAGES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</w:p>
      </w:tc>
    </w:tr>
  </w:tbl>
  <w:p w14:paraId="2F059A42" w14:textId="77777777" w:rsidR="0009253F" w:rsidRDefault="000925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A278" w14:textId="77777777" w:rsidR="00BA455E" w:rsidRDefault="00BA455E">
      <w:pPr>
        <w:spacing w:after="0" w:line="240" w:lineRule="auto"/>
      </w:pPr>
      <w:r>
        <w:separator/>
      </w:r>
    </w:p>
  </w:footnote>
  <w:footnote w:type="continuationSeparator" w:id="0">
    <w:p w14:paraId="24F78054" w14:textId="77777777" w:rsidR="00BA455E" w:rsidRDefault="00BA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4B0C" w14:textId="77777777" w:rsidR="0009253F" w:rsidRDefault="000925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B1A9" w14:textId="77777777" w:rsidR="0009253F" w:rsidRDefault="000925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B73D" w14:textId="77777777" w:rsidR="0009253F" w:rsidRDefault="000925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2AF"/>
    <w:multiLevelType w:val="multilevel"/>
    <w:tmpl w:val="8B583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D1A2E"/>
    <w:multiLevelType w:val="multilevel"/>
    <w:tmpl w:val="0E261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3F"/>
    <w:rsid w:val="0009253F"/>
    <w:rsid w:val="00381C96"/>
    <w:rsid w:val="00936C49"/>
    <w:rsid w:val="009A27F9"/>
    <w:rsid w:val="00B9762C"/>
    <w:rsid w:val="00B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4066"/>
  <w15:docId w15:val="{39A93EE6-6309-470E-B045-F29BAC3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933906"/>
    <w:pPr>
      <w:keepNext/>
      <w:spacing w:before="120" w:after="0" w:line="240" w:lineRule="auto"/>
      <w:ind w:left="136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9339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D320E"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35FD1"/>
    <w:rPr>
      <w:sz w:val="20"/>
      <w:szCs w:val="20"/>
    </w:rPr>
  </w:style>
  <w:style w:type="character" w:customStyle="1" w:styleId="Caractresdenotedebasdepage">
    <w:name w:val="Caractères de note de bas de page"/>
    <w:basedOn w:val="Policepardfaut"/>
    <w:uiPriority w:val="99"/>
    <w:semiHidden/>
    <w:unhideWhenUsed/>
    <w:qFormat/>
    <w:rsid w:val="00A35FD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qFormat/>
    <w:rsid w:val="00933906"/>
  </w:style>
  <w:style w:type="character" w:customStyle="1" w:styleId="PieddepageCar">
    <w:name w:val="Pied de page Car"/>
    <w:basedOn w:val="Policepardfaut"/>
    <w:link w:val="Pieddepage"/>
    <w:uiPriority w:val="99"/>
    <w:qFormat/>
    <w:rsid w:val="00933906"/>
  </w:style>
  <w:style w:type="character" w:customStyle="1" w:styleId="Titre1Car">
    <w:name w:val="Titre 1 Car"/>
    <w:basedOn w:val="Policepardfaut"/>
    <w:link w:val="Titre1"/>
    <w:qFormat/>
    <w:rsid w:val="00933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re5Car">
    <w:name w:val="Titre 5 Car"/>
    <w:basedOn w:val="Policepardfaut"/>
    <w:link w:val="Titre5"/>
    <w:qFormat/>
    <w:rsid w:val="0093390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93390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33906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03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F776-DD3B-423A-9089-44452BD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dc:description/>
  <cp:lastModifiedBy>LORIOT CATHERINE</cp:lastModifiedBy>
  <cp:revision>2</cp:revision>
  <cp:lastPrinted>2022-10-02T14:48:00Z</cp:lastPrinted>
  <dcterms:created xsi:type="dcterms:W3CDTF">2023-06-20T14:11:00Z</dcterms:created>
  <dcterms:modified xsi:type="dcterms:W3CDTF">2023-06-20T14:11:00Z</dcterms:modified>
  <dc:language>fr-FR</dc:language>
</cp:coreProperties>
</file>