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2"/>
      </w:tblGrid>
      <w:tr w:rsidR="00BC0201" w:rsidRPr="00211839" w14:paraId="5D89F1BD" w14:textId="77777777" w:rsidTr="00B574D8">
        <w:trPr>
          <w:trHeight w:val="144"/>
        </w:trPr>
        <w:tc>
          <w:tcPr>
            <w:tcW w:w="16302" w:type="dxa"/>
          </w:tcPr>
          <w:p w14:paraId="07D3A5BD" w14:textId="73F6C25A" w:rsidR="00BC0201" w:rsidRPr="00211839" w:rsidRDefault="008778A0" w:rsidP="008778A0">
            <w:pPr>
              <w:pStyle w:val="Titre2"/>
              <w:rPr>
                <w:rFonts w:ascii="Arial" w:hAnsi="Arial" w:cs="Arial"/>
                <w:sz w:val="20"/>
              </w:rPr>
            </w:pPr>
            <w:r>
              <w:rPr>
                <w:rFonts w:asciiTheme="minorHAnsi" w:eastAsia="Calibri" w:hAnsiTheme="minorHAnsi" w:cstheme="minorHAnsi"/>
                <w:noProof/>
                <w:spacing w:val="-1"/>
                <w:sz w:val="14"/>
                <w:szCs w:val="10"/>
              </w:rPr>
              <mc:AlternateContent>
                <mc:Choice Requires="wps">
                  <w:drawing>
                    <wp:anchor distT="0" distB="0" distL="114300" distR="114300" simplePos="0" relativeHeight="251665408" behindDoc="0" locked="0" layoutInCell="1" allowOverlap="1" wp14:anchorId="23608B34" wp14:editId="71A45C2B">
                      <wp:simplePos x="0" y="0"/>
                      <wp:positionH relativeFrom="column">
                        <wp:posOffset>1447189</wp:posOffset>
                      </wp:positionH>
                      <wp:positionV relativeFrom="paragraph">
                        <wp:posOffset>115184</wp:posOffset>
                      </wp:positionV>
                      <wp:extent cx="8657863" cy="694481"/>
                      <wp:effectExtent l="0" t="0" r="16510" b="17145"/>
                      <wp:wrapNone/>
                      <wp:docPr id="3" name="Zone de texte 3"/>
                      <wp:cNvGraphicFramePr/>
                      <a:graphic xmlns:a="http://schemas.openxmlformats.org/drawingml/2006/main">
                        <a:graphicData uri="http://schemas.microsoft.com/office/word/2010/wordprocessingShape">
                          <wps:wsp>
                            <wps:cNvSpPr txBox="1"/>
                            <wps:spPr>
                              <a:xfrm>
                                <a:off x="0" y="0"/>
                                <a:ext cx="8657863" cy="694481"/>
                              </a:xfrm>
                              <a:prstGeom prst="rect">
                                <a:avLst/>
                              </a:prstGeom>
                              <a:solidFill>
                                <a:schemeClr val="lt1"/>
                              </a:solidFill>
                              <a:ln w="6350">
                                <a:solidFill>
                                  <a:prstClr val="black"/>
                                </a:solidFill>
                              </a:ln>
                            </wps:spPr>
                            <wps:txbx>
                              <w:txbxContent>
                                <w:p w14:paraId="7D6994C6" w14:textId="4970DCB3" w:rsidR="008778A0" w:rsidRPr="008778A0" w:rsidRDefault="008778A0" w:rsidP="008778A0">
                                  <w:pPr>
                                    <w:jc w:val="center"/>
                                    <w:rPr>
                                      <w:rFonts w:ascii="Arial" w:hAnsi="Arial" w:cs="Arial"/>
                                      <w:b/>
                                      <w:bCs/>
                                      <w:szCs w:val="24"/>
                                    </w:rPr>
                                  </w:pPr>
                                  <w:r w:rsidRPr="008778A0">
                                    <w:rPr>
                                      <w:rFonts w:ascii="Arial" w:hAnsi="Arial" w:cs="Arial"/>
                                      <w:b/>
                                      <w:bCs/>
                                      <w:szCs w:val="24"/>
                                    </w:rPr>
                                    <w:t>Principe d’élaboration de l’épreuve du champ d’apprentissage 1 BAC GT : CROSSTRAINING</w:t>
                                  </w:r>
                                </w:p>
                                <w:p w14:paraId="7DDE8B15" w14:textId="5D8A9D43" w:rsidR="008778A0" w:rsidRDefault="008778A0" w:rsidP="008778A0">
                                  <w:pPr>
                                    <w:jc w:val="center"/>
                                  </w:pPr>
                                  <w:r w:rsidRPr="00211839">
                                    <w:rPr>
                                      <w:rFonts w:ascii="Arial" w:hAnsi="Arial" w:cs="Arial"/>
                                      <w:b/>
                                      <w:sz w:val="20"/>
                                    </w:rPr>
                                    <w:t>R</w:t>
                                  </w:r>
                                  <w:r w:rsidRPr="00211839">
                                    <w:rPr>
                                      <w:rFonts w:ascii="Arial" w:eastAsia="Arial" w:hAnsi="Arial" w:cs="Arial"/>
                                      <w:b/>
                                      <w:sz w:val="20"/>
                                    </w:rPr>
                                    <w:t>epères d’évaluation de l’</w:t>
                                  </w:r>
                                  <w:r>
                                    <w:rPr>
                                      <w:rFonts w:ascii="Arial" w:eastAsia="Arial" w:hAnsi="Arial" w:cs="Arial"/>
                                      <w:b/>
                                      <w:sz w:val="20"/>
                                    </w:rPr>
                                    <w:t>AFL1</w:t>
                                  </w:r>
                                  <w:r w:rsidRPr="00211839">
                                    <w:rPr>
                                      <w:rFonts w:ascii="Arial" w:eastAsia="Arial" w:hAnsi="Arial" w:cs="Arial"/>
                                      <w:b/>
                                      <w:sz w:val="20"/>
                                    </w:rPr>
                                    <w:t xml:space="preserve"> </w:t>
                                  </w:r>
                                  <w:r w:rsidRPr="00211839">
                                    <w:rPr>
                                      <w:rFonts w:ascii="Arial" w:eastAsia="Arial" w:hAnsi="Arial" w:cs="Arial"/>
                                      <w:sz w:val="20"/>
                                    </w:rPr>
                                    <w:t xml:space="preserve">« </w:t>
                                  </w:r>
                                  <w:r w:rsidRPr="00211839">
                                    <w:rPr>
                                      <w:rFonts w:ascii="Arial" w:hAnsi="Arial" w:cs="Arial"/>
                                      <w:sz w:val="20"/>
                                    </w:rPr>
                                    <w:t>S’engager pour produire une performance maximale à l’aide de techniques efficaces, en gérant les efforts musculaires et respiratoires nécessaires et en faisant le meilleur compromis entre l’accroissement de vitesse d’exécution et de précision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08B34" id="_x0000_t202" coordsize="21600,21600" o:spt="202" path="m,l,21600r21600,l21600,xe">
                      <v:stroke joinstyle="miter"/>
                      <v:path gradientshapeok="t" o:connecttype="rect"/>
                    </v:shapetype>
                    <v:shape id="Zone de texte 3" o:spid="_x0000_s1026" type="#_x0000_t202" style="position:absolute;margin-left:113.95pt;margin-top:9.05pt;width:681.7pt;height:5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" fillcolor="white [3201]" strokeweight=".5pt">
                      <v:textbox>
                        <w:txbxContent>
                          <w:p w14:paraId="7D6994C6" w14:textId="4970DCB3" w:rsidR="008778A0" w:rsidRPr="008778A0" w:rsidRDefault="008778A0" w:rsidP="008778A0">
                            <w:pPr>
                              <w:jc w:val="center"/>
                              <w:rPr>
                                <w:rFonts w:ascii="Arial" w:hAnsi="Arial" w:cs="Arial"/>
                                <w:b/>
                                <w:bCs/>
                                <w:szCs w:val="24"/>
                              </w:rPr>
                            </w:pPr>
                            <w:r w:rsidRPr="008778A0">
                              <w:rPr>
                                <w:rFonts w:ascii="Arial" w:hAnsi="Arial" w:cs="Arial"/>
                                <w:b/>
                                <w:bCs/>
                                <w:szCs w:val="24"/>
                              </w:rPr>
                              <w:t>Principe d’élaboration de l’épreuve du champ d’apprentissage 1 BAC GT : CROSSTRAINING</w:t>
                            </w:r>
                          </w:p>
                          <w:p w14:paraId="7DDE8B15" w14:textId="5D8A9D43" w:rsidR="008778A0" w:rsidRDefault="008778A0" w:rsidP="008778A0">
                            <w:pPr>
                              <w:jc w:val="center"/>
                            </w:pPr>
                            <w:r w:rsidRPr="00211839">
                              <w:rPr>
                                <w:rFonts w:ascii="Arial" w:hAnsi="Arial" w:cs="Arial"/>
                                <w:b/>
                                <w:sz w:val="20"/>
                              </w:rPr>
                              <w:t>R</w:t>
                            </w:r>
                            <w:r w:rsidRPr="00211839">
                              <w:rPr>
                                <w:rFonts w:ascii="Arial" w:eastAsia="Arial" w:hAnsi="Arial" w:cs="Arial"/>
                                <w:b/>
                                <w:sz w:val="20"/>
                              </w:rPr>
                              <w:t>epères d’évaluation de l’</w:t>
                            </w:r>
                            <w:r>
                              <w:rPr>
                                <w:rFonts w:ascii="Arial" w:eastAsia="Arial" w:hAnsi="Arial" w:cs="Arial"/>
                                <w:b/>
                                <w:sz w:val="20"/>
                              </w:rPr>
                              <w:t>AFL1</w:t>
                            </w:r>
                            <w:r w:rsidRPr="00211839">
                              <w:rPr>
                                <w:rFonts w:ascii="Arial" w:eastAsia="Arial" w:hAnsi="Arial" w:cs="Arial"/>
                                <w:b/>
                                <w:sz w:val="20"/>
                              </w:rPr>
                              <w:t xml:space="preserve"> </w:t>
                            </w:r>
                            <w:r w:rsidRPr="00211839">
                              <w:rPr>
                                <w:rFonts w:ascii="Arial" w:eastAsia="Arial" w:hAnsi="Arial" w:cs="Arial"/>
                                <w:sz w:val="20"/>
                              </w:rPr>
                              <w:t xml:space="preserve">« </w:t>
                            </w:r>
                            <w:r w:rsidRPr="00211839">
                              <w:rPr>
                                <w:rFonts w:ascii="Arial" w:hAnsi="Arial" w:cs="Arial"/>
                                <w:sz w:val="20"/>
                              </w:rPr>
                              <w:t>S’engager pour produire une performance maximale à l’aide de techniques efficaces, en gérant les efforts musculaires et respiratoires nécessaires et en faisant le meilleur compromis entre l’accroissement de vitesse d’exécution et de précision ».</w:t>
                            </w:r>
                          </w:p>
                        </w:txbxContent>
                      </v:textbox>
                    </v:shape>
                  </w:pict>
                </mc:Fallback>
              </mc:AlternateContent>
            </w:r>
            <w:r>
              <w:rPr>
                <w:rFonts w:asciiTheme="minorHAnsi" w:eastAsia="Calibri" w:hAnsiTheme="minorHAnsi" w:cstheme="minorHAnsi"/>
                <w:noProof/>
                <w:spacing w:val="-1"/>
                <w:sz w:val="14"/>
                <w:szCs w:val="10"/>
              </w:rPr>
              <w:drawing>
                <wp:inline distT="0" distB="0" distL="0" distR="0" wp14:anchorId="7A9D0961" wp14:editId="757DB749">
                  <wp:extent cx="1307940" cy="907098"/>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8611" cy="928369"/>
                          </a:xfrm>
                          <a:prstGeom prst="rect">
                            <a:avLst/>
                          </a:prstGeom>
                        </pic:spPr>
                      </pic:pic>
                    </a:graphicData>
                  </a:graphic>
                </wp:inline>
              </w:drawing>
            </w:r>
            <w:r>
              <w:rPr>
                <w:rFonts w:ascii="Arial" w:hAnsi="Arial" w:cs="Arial"/>
                <w:sz w:val="20"/>
              </w:rPr>
              <w:t xml:space="preserve">                        </w:t>
            </w:r>
          </w:p>
        </w:tc>
      </w:tr>
      <w:tr w:rsidR="00BC0201" w:rsidRPr="00211839" w14:paraId="299C9DD1" w14:textId="77777777" w:rsidTr="00B574D8">
        <w:trPr>
          <w:trHeight w:val="1685"/>
        </w:trPr>
        <w:tc>
          <w:tcPr>
            <w:tcW w:w="16302" w:type="dxa"/>
            <w:vAlign w:val="center"/>
          </w:tcPr>
          <w:p w14:paraId="0116B136" w14:textId="77777777" w:rsidR="00F10EDD" w:rsidRDefault="00F10EDD"/>
          <w:tbl>
            <w:tblPr>
              <w:tblW w:w="0" w:type="auto"/>
              <w:tblBorders>
                <w:top w:val="nil"/>
                <w:left w:val="nil"/>
                <w:bottom w:val="nil"/>
                <w:right w:val="nil"/>
              </w:tblBorders>
              <w:tblLayout w:type="fixed"/>
              <w:tblLook w:val="0000" w:firstRow="0" w:lastRow="0" w:firstColumn="0" w:lastColumn="0" w:noHBand="0" w:noVBand="0"/>
            </w:tblPr>
            <w:tblGrid>
              <w:gridCol w:w="15693"/>
            </w:tblGrid>
            <w:tr w:rsidR="00A32A7D" w:rsidRPr="00745775" w14:paraId="25B598C5" w14:textId="77777777" w:rsidTr="00F10EDD">
              <w:trPr>
                <w:trHeight w:val="405"/>
              </w:trPr>
              <w:tc>
                <w:tcPr>
                  <w:tcW w:w="15693" w:type="dxa"/>
                </w:tcPr>
                <w:p w14:paraId="7F42A0F0" w14:textId="21EC8C04" w:rsidR="00A32A7D" w:rsidRPr="003F7727" w:rsidRDefault="00A32A7D" w:rsidP="00A32A7D">
                  <w:pPr>
                    <w:widowControl w:val="0"/>
                    <w:spacing w:line="285" w:lineRule="auto"/>
                    <w:jc w:val="both"/>
                    <w:rPr>
                      <w:rFonts w:ascii="Calibri" w:eastAsia="Times New Roman" w:hAnsi="Calibri" w:cs="Calibri"/>
                      <w:b/>
                      <w:kern w:val="28"/>
                      <w:sz w:val="20"/>
                      <w:szCs w:val="16"/>
                      <w14:cntxtAlts/>
                    </w:rPr>
                  </w:pPr>
                  <w:r w:rsidRPr="00800ABA">
                    <w:rPr>
                      <w:rFonts w:ascii="Calibri" w:eastAsia="Times New Roman" w:hAnsi="Calibri" w:cs="Calibri"/>
                      <w:b/>
                      <w:bCs/>
                      <w:kern w:val="28"/>
                      <w:sz w:val="20"/>
                      <w:szCs w:val="16"/>
                      <w14:cntxtAlts/>
                    </w:rPr>
                    <w:t>L’épreuve</w:t>
                  </w:r>
                  <w:r w:rsidRPr="00800ABA">
                    <w:rPr>
                      <w:rFonts w:ascii="Calibri" w:eastAsia="Times New Roman" w:hAnsi="Calibri" w:cs="Calibri"/>
                      <w:b/>
                      <w:kern w:val="28"/>
                      <w:sz w:val="20"/>
                      <w:szCs w:val="16"/>
                      <w14:cntxtAlts/>
                    </w:rPr>
                    <w:t xml:space="preserve"> porte sur la production de </w:t>
                  </w:r>
                  <w:r w:rsidRPr="00800ABA">
                    <w:rPr>
                      <w:rFonts w:ascii="Calibri" w:eastAsia="Times New Roman" w:hAnsi="Calibri" w:cs="Calibri"/>
                      <w:b/>
                      <w:bCs/>
                      <w:kern w:val="28"/>
                      <w:sz w:val="20"/>
                      <w:szCs w:val="16"/>
                      <w14:cntxtAlts/>
                    </w:rPr>
                    <w:t xml:space="preserve">2 réalisations maximales </w:t>
                  </w:r>
                  <w:r w:rsidRPr="00800ABA">
                    <w:rPr>
                      <w:rFonts w:ascii="Calibri" w:eastAsia="Times New Roman" w:hAnsi="Calibri" w:cs="Calibri"/>
                      <w:b/>
                      <w:kern w:val="28"/>
                      <w:sz w:val="20"/>
                      <w:szCs w:val="16"/>
                      <w14:cntxtAlts/>
                    </w:rPr>
                    <w:t xml:space="preserve">(WOD) </w:t>
                  </w:r>
                  <w:r w:rsidRPr="00800ABA">
                    <w:rPr>
                      <w:rFonts w:ascii="Calibri" w:eastAsia="Times New Roman" w:hAnsi="Calibri" w:cs="Calibri"/>
                      <w:b/>
                      <w:bCs/>
                      <w:kern w:val="28"/>
                      <w:sz w:val="20"/>
                      <w:szCs w:val="16"/>
                      <w14:cntxtAlts/>
                    </w:rPr>
                    <w:t xml:space="preserve">chronométrées (à la seconde). </w:t>
                  </w:r>
                  <w:r w:rsidRPr="00800ABA">
                    <w:rPr>
                      <w:rFonts w:ascii="Calibri" w:eastAsia="Times New Roman" w:hAnsi="Calibri" w:cs="Calibri"/>
                      <w:b/>
                      <w:kern w:val="28"/>
                      <w:sz w:val="20"/>
                      <w:szCs w:val="16"/>
                      <w14:cntxtAlts/>
                    </w:rPr>
                    <w:t xml:space="preserve">Chaque WOD est constitué de 3 mouvements. Une différenciation filles/garçons sur les hauteurs de sauts et les charges à mobiliser est proposée. Une récupération de </w:t>
                  </w:r>
                  <w:r w:rsidR="00EF23AB">
                    <w:rPr>
                      <w:rFonts w:ascii="Calibri" w:eastAsia="Times New Roman" w:hAnsi="Calibri" w:cs="Calibri"/>
                      <w:b/>
                      <w:kern w:val="28"/>
                      <w:sz w:val="20"/>
                      <w:szCs w:val="16"/>
                      <w14:cntxtAlts/>
                    </w:rPr>
                    <w:t>5</w:t>
                  </w:r>
                  <w:r w:rsidRPr="00800ABA">
                    <w:rPr>
                      <w:rFonts w:ascii="Calibri" w:eastAsia="Times New Roman" w:hAnsi="Calibri" w:cs="Calibri"/>
                      <w:b/>
                      <w:kern w:val="28"/>
                      <w:sz w:val="20"/>
                      <w:szCs w:val="16"/>
                      <w14:cntxtAlts/>
                    </w:rPr>
                    <w:t xml:space="preserve"> à </w:t>
                  </w:r>
                  <w:r w:rsidR="00EF23AB">
                    <w:rPr>
                      <w:rFonts w:ascii="Calibri" w:eastAsia="Times New Roman" w:hAnsi="Calibri" w:cs="Calibri"/>
                      <w:b/>
                      <w:kern w:val="28"/>
                      <w:sz w:val="20"/>
                      <w:szCs w:val="16"/>
                      <w14:cntxtAlts/>
                    </w:rPr>
                    <w:t>10</w:t>
                  </w:r>
                  <w:r w:rsidRPr="00800ABA">
                    <w:rPr>
                      <w:rFonts w:ascii="Calibri" w:eastAsia="Times New Roman" w:hAnsi="Calibri" w:cs="Calibri"/>
                      <w:b/>
                      <w:kern w:val="28"/>
                      <w:sz w:val="20"/>
                      <w:szCs w:val="16"/>
                      <w14:cntxtAlts/>
                    </w:rPr>
                    <w:t xml:space="preserve"> minutes entre les 2 WODS est obligatoire. Le jury ou le juge arrête le WOD si l’intégrité physique est menacée</w:t>
                  </w:r>
                  <w:r w:rsidRPr="003F7727">
                    <w:rPr>
                      <w:rFonts w:ascii="Calibri" w:eastAsia="Times New Roman" w:hAnsi="Calibri" w:cs="Calibri"/>
                      <w:b/>
                      <w:kern w:val="28"/>
                      <w:sz w:val="20"/>
                      <w:szCs w:val="16"/>
                      <w14:cntxtAlts/>
                    </w:rPr>
                    <w:t xml:space="preserve">. </w:t>
                  </w:r>
                  <w:r w:rsidR="003B424C" w:rsidRPr="003F7727">
                    <w:rPr>
                      <w:rFonts w:ascii="Calibri" w:eastAsia="Times New Roman" w:hAnsi="Calibri" w:cs="Calibri"/>
                      <w:b/>
                      <w:kern w:val="28"/>
                      <w:sz w:val="20"/>
                      <w:szCs w:val="16"/>
                      <w14:cntxtAlts/>
                    </w:rPr>
                    <w:t>En cas d’abandon</w:t>
                  </w:r>
                  <w:r w:rsidR="00D54E24" w:rsidRPr="003F7727">
                    <w:rPr>
                      <w:rFonts w:ascii="Calibri" w:eastAsia="Times New Roman" w:hAnsi="Calibri" w:cs="Calibri"/>
                      <w:b/>
                      <w:kern w:val="28"/>
                      <w:sz w:val="20"/>
                      <w:szCs w:val="16"/>
                      <w14:cntxtAlts/>
                    </w:rPr>
                    <w:t xml:space="preserve"> sur l’un (AMRAP/EMOM) ou l’autre (FOR TIME) WOD, l’épreuve sera considérée comme non réalisée et la note de 0/12 sera attribuée à l’élève.</w:t>
                  </w:r>
                </w:p>
                <w:p w14:paraId="3A250110" w14:textId="77777777" w:rsidR="00A32A7D" w:rsidRPr="006F4764" w:rsidRDefault="00A32A7D" w:rsidP="00A32A7D">
                  <w:pPr>
                    <w:widowControl w:val="0"/>
                    <w:spacing w:line="285" w:lineRule="auto"/>
                    <w:jc w:val="both"/>
                    <w:rPr>
                      <w:rFonts w:ascii="Calibri" w:eastAsia="Times New Roman" w:hAnsi="Calibri" w:cs="Calibri"/>
                      <w:b/>
                      <w:color w:val="4472C4" w:themeColor="accent1"/>
                      <w:kern w:val="28"/>
                      <w:sz w:val="20"/>
                      <w:szCs w:val="16"/>
                      <w:u w:val="single"/>
                      <w14:cntxtAlts/>
                    </w:rPr>
                  </w:pPr>
                  <w:r w:rsidRPr="006F4764">
                    <w:rPr>
                      <w:rFonts w:ascii="Calibri" w:eastAsia="Times New Roman" w:hAnsi="Calibri" w:cs="Calibri"/>
                      <w:b/>
                      <w:color w:val="4472C4" w:themeColor="accent1"/>
                      <w:kern w:val="28"/>
                      <w:sz w:val="20"/>
                      <w:szCs w:val="16"/>
                      <w:u w:val="single"/>
                      <w14:cntxtAlts/>
                    </w:rPr>
                    <w:t>WOD 1 AMRAP ou EMOM au choix de l’élève :</w:t>
                  </w:r>
                </w:p>
                <w:p w14:paraId="38A68F9D" w14:textId="07383AA9" w:rsidR="00A32A7D" w:rsidRPr="00800ABA" w:rsidRDefault="00A32A7D" w:rsidP="00A32A7D">
                  <w:pPr>
                    <w:widowControl w:val="0"/>
                    <w:spacing w:line="285" w:lineRule="auto"/>
                    <w:jc w:val="both"/>
                    <w:rPr>
                      <w:rFonts w:ascii="Calibri" w:eastAsia="Times New Roman" w:hAnsi="Calibri" w:cs="Calibri"/>
                      <w:b/>
                      <w:kern w:val="28"/>
                      <w:sz w:val="20"/>
                      <w:szCs w:val="16"/>
                      <w14:cntxtAlts/>
                    </w:rPr>
                  </w:pPr>
                  <w:r w:rsidRPr="00800ABA">
                    <w:rPr>
                      <w:rFonts w:ascii="Calibri" w:eastAsia="Times New Roman" w:hAnsi="Calibri" w:cs="Calibri"/>
                      <w:b/>
                      <w:kern w:val="28"/>
                      <w:sz w:val="20"/>
                      <w:szCs w:val="16"/>
                      <w14:cntxtAlts/>
                    </w:rPr>
                    <w:t xml:space="preserve">L’élève choisit, en référence à un code commun, 1 exercice par famille, 1 niveau par exercice. Chaque élève, suivi par 1 secrétaire et 1 juge, réalise 1 enchainement (WOD) de </w:t>
                  </w:r>
                  <w:r w:rsidR="00595D35">
                    <w:rPr>
                      <w:rFonts w:ascii="Calibri" w:eastAsia="Times New Roman" w:hAnsi="Calibri" w:cs="Calibri"/>
                      <w:b/>
                      <w:kern w:val="28"/>
                      <w:sz w:val="20"/>
                      <w:szCs w:val="16"/>
                      <w14:cntxtAlts/>
                    </w:rPr>
                    <w:t>8</w:t>
                  </w:r>
                  <w:r w:rsidRPr="00800ABA">
                    <w:rPr>
                      <w:rFonts w:ascii="Calibri" w:eastAsia="Times New Roman" w:hAnsi="Calibri" w:cs="Calibri"/>
                      <w:b/>
                      <w:kern w:val="28"/>
                      <w:sz w:val="20"/>
                      <w:szCs w:val="16"/>
                      <w14:cntxtAlts/>
                    </w:rPr>
                    <w:t xml:space="preserve"> ’. Ainsi, l'élève effectue 12 séries en format </w:t>
                  </w:r>
                  <w:r w:rsidR="00595D35">
                    <w:rPr>
                      <w:rFonts w:ascii="Calibri" w:eastAsia="Times New Roman" w:hAnsi="Calibri" w:cs="Calibri"/>
                      <w:b/>
                      <w:kern w:val="28"/>
                      <w:sz w:val="20"/>
                      <w:szCs w:val="16"/>
                      <w14:cntxtAlts/>
                    </w:rPr>
                    <w:t>2</w:t>
                  </w:r>
                  <w:r w:rsidRPr="00800ABA">
                    <w:rPr>
                      <w:rFonts w:ascii="Calibri" w:eastAsia="Times New Roman" w:hAnsi="Calibri" w:cs="Calibri"/>
                      <w:b/>
                      <w:kern w:val="28"/>
                      <w:sz w:val="20"/>
                      <w:szCs w:val="16"/>
                      <w14:cntxtAlts/>
                    </w:rPr>
                    <w:t xml:space="preserve">0’’ de travail/ </w:t>
                  </w:r>
                  <w:r w:rsidR="00595D35">
                    <w:rPr>
                      <w:rFonts w:ascii="Calibri" w:eastAsia="Times New Roman" w:hAnsi="Calibri" w:cs="Calibri"/>
                      <w:b/>
                      <w:kern w:val="28"/>
                      <w:sz w:val="20"/>
                      <w:szCs w:val="16"/>
                      <w14:cntxtAlts/>
                    </w:rPr>
                    <w:t>20</w:t>
                  </w:r>
                  <w:r w:rsidRPr="00800ABA">
                    <w:rPr>
                      <w:rFonts w:ascii="Calibri" w:eastAsia="Times New Roman" w:hAnsi="Calibri" w:cs="Calibri"/>
                      <w:b/>
                      <w:kern w:val="28"/>
                      <w:sz w:val="20"/>
                      <w:szCs w:val="16"/>
                      <w14:cntxtAlts/>
                    </w:rPr>
                    <w:t xml:space="preserve">’’ de récup (AMRAP) ou </w:t>
                  </w:r>
                  <w:r w:rsidR="00595D35">
                    <w:rPr>
                      <w:rFonts w:ascii="Calibri" w:eastAsia="Times New Roman" w:hAnsi="Calibri" w:cs="Calibri"/>
                      <w:b/>
                      <w:kern w:val="28"/>
                      <w:sz w:val="20"/>
                      <w:szCs w:val="16"/>
                      <w14:cntxtAlts/>
                    </w:rPr>
                    <w:t>8</w:t>
                  </w:r>
                  <w:r w:rsidRPr="00800ABA">
                    <w:rPr>
                      <w:rFonts w:ascii="Calibri" w:eastAsia="Times New Roman" w:hAnsi="Calibri" w:cs="Calibri"/>
                      <w:b/>
                      <w:kern w:val="28"/>
                      <w:sz w:val="20"/>
                      <w:szCs w:val="16"/>
                      <w14:cntxtAlts/>
                    </w:rPr>
                    <w:t xml:space="preserve"> rounds de 1 minutes en enchainant un nombre de répétitions définies par l’élève pour chaque ateliers (EMOM)</w:t>
                  </w:r>
                </w:p>
                <w:p w14:paraId="68E05AD7" w14:textId="77777777" w:rsidR="00A32A7D" w:rsidRPr="00800ABA" w:rsidRDefault="00A32A7D" w:rsidP="00A32A7D">
                  <w:pPr>
                    <w:widowControl w:val="0"/>
                    <w:spacing w:line="285" w:lineRule="auto"/>
                    <w:jc w:val="both"/>
                    <w:rPr>
                      <w:rFonts w:ascii="Calibri" w:eastAsia="Times New Roman" w:hAnsi="Calibri" w:cs="Calibri"/>
                      <w:b/>
                      <w:kern w:val="28"/>
                      <w:sz w:val="20"/>
                      <w:szCs w:val="16"/>
                      <w14:cntxtAlts/>
                    </w:rPr>
                  </w:pPr>
                  <w:r w:rsidRPr="00800ABA">
                    <w:rPr>
                      <w:rFonts w:ascii="Calibri" w:eastAsia="Times New Roman" w:hAnsi="Calibri" w:cs="Calibri"/>
                      <w:b/>
                      <w:kern w:val="28"/>
                      <w:sz w:val="20"/>
                      <w:szCs w:val="16"/>
                      <w14:cntxtAlts/>
                    </w:rPr>
                    <w:t>En fin de WOD, il se peut qu'il n'atteigne pas le nombre de répétitions (perf cible). Chaque erreur durant chaque temps de réalisation, se répercutant sur une baisse de l’intensité, pénalise l’élève. De plus, chaque répétition mal réalisée est comptabilisée (No Rep).</w:t>
                  </w:r>
                </w:p>
                <w:p w14:paraId="0209DE06" w14:textId="378DDC2F" w:rsidR="00A32A7D" w:rsidRPr="00800ABA" w:rsidRDefault="00A32A7D" w:rsidP="00A32A7D">
                  <w:pPr>
                    <w:widowControl w:val="0"/>
                    <w:spacing w:line="285" w:lineRule="auto"/>
                    <w:jc w:val="both"/>
                    <w:rPr>
                      <w:rFonts w:ascii="Calibri" w:eastAsia="Times New Roman" w:hAnsi="Calibri" w:cs="Calibri"/>
                      <w:b/>
                      <w:kern w:val="28"/>
                      <w:sz w:val="20"/>
                      <w:szCs w:val="16"/>
                      <w14:cntxtAlts/>
                    </w:rPr>
                  </w:pPr>
                  <w:r w:rsidRPr="00800ABA">
                    <w:rPr>
                      <w:rFonts w:ascii="Calibri" w:eastAsia="Times New Roman" w:hAnsi="Calibri" w:cs="Calibri"/>
                      <w:b/>
                      <w:kern w:val="28"/>
                      <w:sz w:val="20"/>
                      <w:szCs w:val="16"/>
                      <w14:cntxtAlts/>
                    </w:rPr>
                    <w:t xml:space="preserve">− Pour l’AMRAP, l’élève enchaîne 1 mouvement des 3 catégories (Cardio, </w:t>
                  </w:r>
                  <w:proofErr w:type="spellStart"/>
                  <w:r w:rsidRPr="00800ABA">
                    <w:rPr>
                      <w:rFonts w:ascii="Calibri" w:eastAsia="Times New Roman" w:hAnsi="Calibri" w:cs="Calibri"/>
                      <w:b/>
                      <w:kern w:val="28"/>
                      <w:sz w:val="20"/>
                      <w:szCs w:val="16"/>
                      <w14:cntxtAlts/>
                    </w:rPr>
                    <w:t>Haltéro</w:t>
                  </w:r>
                  <w:proofErr w:type="spellEnd"/>
                  <w:r w:rsidRPr="00800ABA">
                    <w:rPr>
                      <w:rFonts w:ascii="Calibri" w:eastAsia="Times New Roman" w:hAnsi="Calibri" w:cs="Calibri"/>
                      <w:b/>
                      <w:kern w:val="28"/>
                      <w:sz w:val="20"/>
                      <w:szCs w:val="16"/>
                      <w14:cntxtAlts/>
                    </w:rPr>
                    <w:t xml:space="preserve">, gym) pendant </w:t>
                  </w:r>
                  <w:r w:rsidR="00595D35">
                    <w:rPr>
                      <w:rFonts w:ascii="Calibri" w:eastAsia="Times New Roman" w:hAnsi="Calibri" w:cs="Calibri"/>
                      <w:b/>
                      <w:kern w:val="28"/>
                      <w:sz w:val="20"/>
                      <w:szCs w:val="16"/>
                      <w14:cntxtAlts/>
                    </w:rPr>
                    <w:t>2</w:t>
                  </w:r>
                  <w:r w:rsidRPr="00800ABA">
                    <w:rPr>
                      <w:rFonts w:ascii="Calibri" w:eastAsia="Times New Roman" w:hAnsi="Calibri" w:cs="Calibri"/>
                      <w:b/>
                      <w:kern w:val="28"/>
                      <w:sz w:val="20"/>
                      <w:szCs w:val="16"/>
                      <w14:cntxtAlts/>
                    </w:rPr>
                    <w:t xml:space="preserve">0’’ chacun et a </w:t>
                  </w:r>
                  <w:r w:rsidR="00595D35">
                    <w:rPr>
                      <w:rFonts w:ascii="Calibri" w:eastAsia="Times New Roman" w:hAnsi="Calibri" w:cs="Calibri"/>
                      <w:b/>
                      <w:kern w:val="28"/>
                      <w:sz w:val="20"/>
                      <w:szCs w:val="16"/>
                      <w14:cntxtAlts/>
                    </w:rPr>
                    <w:t>20</w:t>
                  </w:r>
                  <w:r w:rsidRPr="00800ABA">
                    <w:rPr>
                      <w:rFonts w:ascii="Calibri" w:eastAsia="Times New Roman" w:hAnsi="Calibri" w:cs="Calibri"/>
                      <w:b/>
                      <w:kern w:val="28"/>
                      <w:sz w:val="20"/>
                      <w:szCs w:val="16"/>
                      <w14:cntxtAlts/>
                    </w:rPr>
                    <w:t xml:space="preserve">’’ pour changer de catégorie de mouvement (exemple : 12 burpees en </w:t>
                  </w:r>
                  <w:r w:rsidR="00595D35">
                    <w:rPr>
                      <w:rFonts w:ascii="Calibri" w:eastAsia="Times New Roman" w:hAnsi="Calibri" w:cs="Calibri"/>
                      <w:b/>
                      <w:kern w:val="28"/>
                      <w:sz w:val="20"/>
                      <w:szCs w:val="16"/>
                      <w14:cntxtAlts/>
                    </w:rPr>
                    <w:t>20</w:t>
                  </w:r>
                  <w:r w:rsidRPr="00800ABA">
                    <w:rPr>
                      <w:rFonts w:ascii="Calibri" w:eastAsia="Times New Roman" w:hAnsi="Calibri" w:cs="Calibri"/>
                      <w:b/>
                      <w:kern w:val="28"/>
                      <w:sz w:val="20"/>
                      <w:szCs w:val="16"/>
                      <w14:cntxtAlts/>
                    </w:rPr>
                    <w:t>’’/</w:t>
                  </w:r>
                  <w:r w:rsidR="00595D35">
                    <w:rPr>
                      <w:rFonts w:ascii="Calibri" w:eastAsia="Times New Roman" w:hAnsi="Calibri" w:cs="Calibri"/>
                      <w:b/>
                      <w:kern w:val="28"/>
                      <w:sz w:val="20"/>
                      <w:szCs w:val="16"/>
                      <w14:cntxtAlts/>
                    </w:rPr>
                    <w:t>20</w:t>
                  </w:r>
                  <w:r w:rsidRPr="00800ABA">
                    <w:rPr>
                      <w:rFonts w:ascii="Calibri" w:eastAsia="Times New Roman" w:hAnsi="Calibri" w:cs="Calibri"/>
                      <w:b/>
                      <w:kern w:val="28"/>
                      <w:sz w:val="20"/>
                      <w:szCs w:val="16"/>
                      <w14:cntxtAlts/>
                    </w:rPr>
                    <w:t xml:space="preserve">’’ de récup, puis 15 pompes en </w:t>
                  </w:r>
                  <w:r w:rsidR="00595D35">
                    <w:rPr>
                      <w:rFonts w:ascii="Calibri" w:eastAsia="Times New Roman" w:hAnsi="Calibri" w:cs="Calibri"/>
                      <w:b/>
                      <w:kern w:val="28"/>
                      <w:sz w:val="20"/>
                      <w:szCs w:val="16"/>
                      <w14:cntxtAlts/>
                    </w:rPr>
                    <w:t>2</w:t>
                  </w:r>
                  <w:r w:rsidRPr="00800ABA">
                    <w:rPr>
                      <w:rFonts w:ascii="Calibri" w:eastAsia="Times New Roman" w:hAnsi="Calibri" w:cs="Calibri"/>
                      <w:b/>
                      <w:kern w:val="28"/>
                      <w:sz w:val="20"/>
                      <w:szCs w:val="16"/>
                      <w14:cntxtAlts/>
                    </w:rPr>
                    <w:t>0’’/</w:t>
                  </w:r>
                  <w:r w:rsidR="00595D35">
                    <w:rPr>
                      <w:rFonts w:ascii="Calibri" w:eastAsia="Times New Roman" w:hAnsi="Calibri" w:cs="Calibri"/>
                      <w:b/>
                      <w:kern w:val="28"/>
                      <w:sz w:val="20"/>
                      <w:szCs w:val="16"/>
                      <w14:cntxtAlts/>
                    </w:rPr>
                    <w:t>20</w:t>
                  </w:r>
                  <w:r w:rsidRPr="00800ABA">
                    <w:rPr>
                      <w:rFonts w:ascii="Calibri" w:eastAsia="Times New Roman" w:hAnsi="Calibri" w:cs="Calibri"/>
                      <w:b/>
                      <w:kern w:val="28"/>
                      <w:sz w:val="20"/>
                      <w:szCs w:val="16"/>
                      <w14:cntxtAlts/>
                    </w:rPr>
                    <w:t xml:space="preserve">’’ de récup puis 18 fentes en </w:t>
                  </w:r>
                  <w:r w:rsidR="00595D35">
                    <w:rPr>
                      <w:rFonts w:ascii="Calibri" w:eastAsia="Times New Roman" w:hAnsi="Calibri" w:cs="Calibri"/>
                      <w:b/>
                      <w:kern w:val="28"/>
                      <w:sz w:val="20"/>
                      <w:szCs w:val="16"/>
                      <w14:cntxtAlts/>
                    </w:rPr>
                    <w:t>2</w:t>
                  </w:r>
                  <w:r w:rsidRPr="00800ABA">
                    <w:rPr>
                      <w:rFonts w:ascii="Calibri" w:eastAsia="Times New Roman" w:hAnsi="Calibri" w:cs="Calibri"/>
                      <w:b/>
                      <w:kern w:val="28"/>
                      <w:sz w:val="20"/>
                      <w:szCs w:val="16"/>
                      <w14:cntxtAlts/>
                    </w:rPr>
                    <w:t>0’’/</w:t>
                  </w:r>
                  <w:r w:rsidR="00595D35">
                    <w:rPr>
                      <w:rFonts w:ascii="Calibri" w:eastAsia="Times New Roman" w:hAnsi="Calibri" w:cs="Calibri"/>
                      <w:b/>
                      <w:kern w:val="28"/>
                      <w:sz w:val="20"/>
                      <w:szCs w:val="16"/>
                      <w14:cntxtAlts/>
                    </w:rPr>
                    <w:t>20</w:t>
                  </w:r>
                  <w:r w:rsidRPr="00800ABA">
                    <w:rPr>
                      <w:rFonts w:ascii="Calibri" w:eastAsia="Times New Roman" w:hAnsi="Calibri" w:cs="Calibri"/>
                      <w:b/>
                      <w:kern w:val="28"/>
                      <w:sz w:val="20"/>
                      <w:szCs w:val="16"/>
                      <w14:cntxtAlts/>
                    </w:rPr>
                    <w:t>’’ de récup). Chaque répétition mal réalisée est comptabilisée (No Rep).</w:t>
                  </w:r>
                </w:p>
                <w:p w14:paraId="4F973F94" w14:textId="61EA3FDF" w:rsidR="00A32A7D" w:rsidRPr="00800ABA" w:rsidRDefault="00A32A7D" w:rsidP="00A32A7D">
                  <w:pPr>
                    <w:widowControl w:val="0"/>
                    <w:spacing w:line="285" w:lineRule="auto"/>
                    <w:jc w:val="both"/>
                    <w:rPr>
                      <w:rFonts w:ascii="Calibri" w:eastAsia="Times New Roman" w:hAnsi="Calibri" w:cs="Calibri"/>
                      <w:b/>
                      <w:kern w:val="28"/>
                      <w:sz w:val="20"/>
                      <w:szCs w:val="16"/>
                      <w14:cntxtAlts/>
                    </w:rPr>
                  </w:pPr>
                  <w:r w:rsidRPr="00800ABA">
                    <w:rPr>
                      <w:rFonts w:ascii="Calibri" w:eastAsia="Times New Roman" w:hAnsi="Calibri" w:cs="Calibri"/>
                      <w:b/>
                      <w:kern w:val="28"/>
                      <w:sz w:val="20"/>
                      <w:szCs w:val="16"/>
                      <w14:cntxtAlts/>
                    </w:rPr>
                    <w:t xml:space="preserve">- Pour l’EMOM, durant chaque minute, l’élève enchaîne 1 mouvement des 3 catégories (Cardio, </w:t>
                  </w:r>
                  <w:proofErr w:type="spellStart"/>
                  <w:r w:rsidRPr="00800ABA">
                    <w:rPr>
                      <w:rFonts w:ascii="Calibri" w:eastAsia="Times New Roman" w:hAnsi="Calibri" w:cs="Calibri"/>
                      <w:b/>
                      <w:kern w:val="28"/>
                      <w:sz w:val="20"/>
                      <w:szCs w:val="16"/>
                      <w14:cntxtAlts/>
                    </w:rPr>
                    <w:t>Haltéro</w:t>
                  </w:r>
                  <w:proofErr w:type="spellEnd"/>
                  <w:r w:rsidRPr="00800ABA">
                    <w:rPr>
                      <w:rFonts w:ascii="Calibri" w:eastAsia="Times New Roman" w:hAnsi="Calibri" w:cs="Calibri"/>
                      <w:b/>
                      <w:kern w:val="28"/>
                      <w:sz w:val="20"/>
                      <w:szCs w:val="16"/>
                      <w14:cntxtAlts/>
                    </w:rPr>
                    <w:t>, gym) avec un nombre de répétition</w:t>
                  </w:r>
                  <w:r w:rsidR="00574BE3">
                    <w:rPr>
                      <w:rFonts w:ascii="Calibri" w:eastAsia="Times New Roman" w:hAnsi="Calibri" w:cs="Calibri"/>
                      <w:b/>
                      <w:kern w:val="28"/>
                      <w:sz w:val="20"/>
                      <w:szCs w:val="16"/>
                      <w14:cntxtAlts/>
                    </w:rPr>
                    <w:t>s</w:t>
                  </w:r>
                  <w:r w:rsidRPr="00800ABA">
                    <w:rPr>
                      <w:rFonts w:ascii="Calibri" w:eastAsia="Times New Roman" w:hAnsi="Calibri" w:cs="Calibri"/>
                      <w:b/>
                      <w:kern w:val="28"/>
                      <w:sz w:val="20"/>
                      <w:szCs w:val="16"/>
                      <w14:cntxtAlts/>
                    </w:rPr>
                    <w:t xml:space="preserve"> préétablies en fonction de sa perf max sur 15’’ (exemple : 8 burpees, puis 12 fentes, puis 10 pompes sur T1, puis récup sur le temps restant jusqu’à la minute, puis il recommence sur T2… jusqu’à T</w:t>
                  </w:r>
                  <w:r w:rsidR="00595D35">
                    <w:rPr>
                      <w:rFonts w:ascii="Calibri" w:eastAsia="Times New Roman" w:hAnsi="Calibri" w:cs="Calibri"/>
                      <w:b/>
                      <w:kern w:val="28"/>
                      <w:sz w:val="20"/>
                      <w:szCs w:val="16"/>
                      <w14:cntxtAlts/>
                    </w:rPr>
                    <w:t>8</w:t>
                  </w:r>
                  <w:r w:rsidRPr="00800ABA">
                    <w:rPr>
                      <w:rFonts w:ascii="Calibri" w:eastAsia="Times New Roman" w:hAnsi="Calibri" w:cs="Calibri"/>
                      <w:b/>
                      <w:kern w:val="28"/>
                      <w:sz w:val="20"/>
                      <w:szCs w:val="16"/>
                      <w14:cntxtAlts/>
                    </w:rPr>
                    <w:t>). Chaque répétition mal réalisée est comptabilisée (No Rep).</w:t>
                  </w:r>
                </w:p>
                <w:p w14:paraId="786F01D5" w14:textId="77777777" w:rsidR="00A32A7D" w:rsidRPr="00800ABA" w:rsidRDefault="00A32A7D" w:rsidP="00A32A7D">
                  <w:pPr>
                    <w:widowControl w:val="0"/>
                    <w:spacing w:line="285" w:lineRule="auto"/>
                    <w:jc w:val="both"/>
                    <w:rPr>
                      <w:rFonts w:ascii="Calibri" w:eastAsia="Times New Roman" w:hAnsi="Calibri" w:cs="Calibri"/>
                      <w:b/>
                      <w:kern w:val="28"/>
                      <w:sz w:val="20"/>
                      <w:szCs w:val="16"/>
                      <w14:cntxtAlts/>
                    </w:rPr>
                  </w:pPr>
                </w:p>
                <w:p w14:paraId="55A63CE4" w14:textId="77777777" w:rsidR="00A32A7D" w:rsidRPr="005E53C7" w:rsidRDefault="00A32A7D" w:rsidP="00A32A7D">
                  <w:pPr>
                    <w:widowControl w:val="0"/>
                    <w:spacing w:line="285" w:lineRule="auto"/>
                    <w:jc w:val="both"/>
                    <w:rPr>
                      <w:rFonts w:ascii="Calibri" w:eastAsia="Times New Roman" w:hAnsi="Calibri" w:cs="Calibri"/>
                      <w:b/>
                      <w:color w:val="4472C4" w:themeColor="accent1"/>
                      <w:kern w:val="28"/>
                      <w:sz w:val="20"/>
                      <w:szCs w:val="16"/>
                      <w:u w:val="single"/>
                      <w14:cntxtAlts/>
                    </w:rPr>
                  </w:pPr>
                  <w:r w:rsidRPr="005E53C7">
                    <w:rPr>
                      <w:rFonts w:ascii="Calibri" w:eastAsia="Times New Roman" w:hAnsi="Calibri" w:cs="Calibri"/>
                      <w:b/>
                      <w:color w:val="4472C4" w:themeColor="accent1"/>
                      <w:kern w:val="28"/>
                      <w:sz w:val="20"/>
                      <w:szCs w:val="16"/>
                      <w:u w:val="single"/>
                      <w14:cntxtAlts/>
                    </w:rPr>
                    <w:t>WOD 2 FOR TIME :</w:t>
                  </w:r>
                </w:p>
                <w:p w14:paraId="03AC56D7" w14:textId="1B5AC92E" w:rsidR="00202EF2" w:rsidRDefault="00A32A7D" w:rsidP="00A32A7D">
                  <w:pPr>
                    <w:widowControl w:val="0"/>
                    <w:spacing w:line="285" w:lineRule="auto"/>
                    <w:jc w:val="both"/>
                    <w:rPr>
                      <w:rFonts w:ascii="Calibri" w:eastAsia="Times New Roman" w:hAnsi="Calibri" w:cs="Calibri"/>
                      <w:b/>
                      <w:kern w:val="28"/>
                      <w:sz w:val="20"/>
                      <w:szCs w:val="16"/>
                      <w14:cntxtAlts/>
                    </w:rPr>
                  </w:pPr>
                  <w:r w:rsidRPr="00800ABA">
                    <w:rPr>
                      <w:rFonts w:ascii="Calibri" w:eastAsia="Times New Roman" w:hAnsi="Calibri" w:cs="Calibri"/>
                      <w:b/>
                      <w:kern w:val="28"/>
                      <w:sz w:val="20"/>
                      <w:szCs w:val="16"/>
                      <w14:cntxtAlts/>
                    </w:rPr>
                    <w:t>À la suite du WOD 1,</w:t>
                  </w:r>
                  <w:r w:rsidR="004E71EC">
                    <w:rPr>
                      <w:rFonts w:ascii="Calibri" w:eastAsia="Times New Roman" w:hAnsi="Calibri" w:cs="Calibri"/>
                      <w:b/>
                      <w:kern w:val="28"/>
                      <w:sz w:val="20"/>
                      <w:szCs w:val="16"/>
                      <w14:cntxtAlts/>
                    </w:rPr>
                    <w:t xml:space="preserve"> après une récupération,</w:t>
                  </w:r>
                  <w:r w:rsidRPr="00800ABA">
                    <w:rPr>
                      <w:rFonts w:ascii="Calibri" w:eastAsia="Times New Roman" w:hAnsi="Calibri" w:cs="Calibri"/>
                      <w:b/>
                      <w:kern w:val="28"/>
                      <w:sz w:val="20"/>
                      <w:szCs w:val="16"/>
                      <w14:cntxtAlts/>
                    </w:rPr>
                    <w:t xml:space="preserve"> l ‘élève réalise un deuxième WOD de 1 round de 3 mouvements (1 Cardio, 1 </w:t>
                  </w:r>
                  <w:proofErr w:type="spellStart"/>
                  <w:r w:rsidRPr="00800ABA">
                    <w:rPr>
                      <w:rFonts w:ascii="Calibri" w:eastAsia="Times New Roman" w:hAnsi="Calibri" w:cs="Calibri"/>
                      <w:b/>
                      <w:kern w:val="28"/>
                      <w:sz w:val="20"/>
                      <w:szCs w:val="16"/>
                      <w14:cntxtAlts/>
                    </w:rPr>
                    <w:t>Haltéro</w:t>
                  </w:r>
                  <w:proofErr w:type="spellEnd"/>
                  <w:r w:rsidRPr="00800ABA">
                    <w:rPr>
                      <w:rFonts w:ascii="Calibri" w:eastAsia="Times New Roman" w:hAnsi="Calibri" w:cs="Calibri"/>
                      <w:b/>
                      <w:kern w:val="28"/>
                      <w:sz w:val="20"/>
                      <w:szCs w:val="16"/>
                      <w14:cntxtAlts/>
                    </w:rPr>
                    <w:t xml:space="preserve">, 1 gym) imposés par l’enseignant correspondant à un nombre </w:t>
                  </w:r>
                  <w:r w:rsidRPr="0086634C">
                    <w:rPr>
                      <w:rFonts w:ascii="Calibri" w:eastAsia="Times New Roman" w:hAnsi="Calibri" w:cs="Calibri"/>
                      <w:b/>
                      <w:kern w:val="28"/>
                      <w:sz w:val="20"/>
                      <w:szCs w:val="16"/>
                      <w:u w:val="single"/>
                      <w14:cntxtAlts/>
                    </w:rPr>
                    <w:t>de répétions cibles</w:t>
                  </w:r>
                  <w:r w:rsidRPr="00800ABA">
                    <w:rPr>
                      <w:rFonts w:ascii="Calibri" w:eastAsia="Times New Roman" w:hAnsi="Calibri" w:cs="Calibri"/>
                      <w:b/>
                      <w:kern w:val="28"/>
                      <w:sz w:val="20"/>
                      <w:szCs w:val="16"/>
                      <w14:cntxtAlts/>
                    </w:rPr>
                    <w:t xml:space="preserve"> (sur 30 ‘’) en fonction de</w:t>
                  </w:r>
                  <w:r w:rsidR="005E53C7">
                    <w:rPr>
                      <w:rFonts w:ascii="Calibri" w:eastAsia="Times New Roman" w:hAnsi="Calibri" w:cs="Calibri"/>
                      <w:b/>
                      <w:kern w:val="28"/>
                      <w:sz w:val="20"/>
                      <w:szCs w:val="16"/>
                      <w14:cntxtAlts/>
                    </w:rPr>
                    <w:t xml:space="preserve"> son</w:t>
                  </w:r>
                  <w:r w:rsidRPr="00800ABA">
                    <w:rPr>
                      <w:rFonts w:ascii="Calibri" w:eastAsia="Times New Roman" w:hAnsi="Calibri" w:cs="Calibri"/>
                      <w:b/>
                      <w:kern w:val="28"/>
                      <w:sz w:val="20"/>
                      <w:szCs w:val="16"/>
                      <w14:cntxtAlts/>
                    </w:rPr>
                    <w:t xml:space="preserve"> </w:t>
                  </w:r>
                  <w:r w:rsidR="005E53C7">
                    <w:rPr>
                      <w:rFonts w:ascii="Calibri" w:eastAsia="Times New Roman" w:hAnsi="Calibri" w:cs="Calibri"/>
                      <w:b/>
                      <w:kern w:val="28"/>
                      <w:sz w:val="20"/>
                      <w:szCs w:val="16"/>
                      <w14:cntxtAlts/>
                    </w:rPr>
                    <w:t xml:space="preserve">record personnel (RP) </w:t>
                  </w:r>
                  <w:r w:rsidRPr="00800ABA">
                    <w:rPr>
                      <w:rFonts w:ascii="Calibri" w:eastAsia="Times New Roman" w:hAnsi="Calibri" w:cs="Calibri"/>
                      <w:b/>
                      <w:kern w:val="28"/>
                      <w:sz w:val="20"/>
                      <w:szCs w:val="16"/>
                      <w14:cntxtAlts/>
                    </w:rPr>
                    <w:t xml:space="preserve">sur </w:t>
                  </w:r>
                  <w:r w:rsidR="005E53C7">
                    <w:rPr>
                      <w:rFonts w:ascii="Calibri" w:eastAsia="Times New Roman" w:hAnsi="Calibri" w:cs="Calibri"/>
                      <w:b/>
                      <w:kern w:val="28"/>
                      <w:sz w:val="20"/>
                      <w:szCs w:val="16"/>
                      <w14:cntxtAlts/>
                    </w:rPr>
                    <w:t>30</w:t>
                  </w:r>
                  <w:r w:rsidRPr="00800ABA">
                    <w:rPr>
                      <w:rFonts w:ascii="Calibri" w:eastAsia="Times New Roman" w:hAnsi="Calibri" w:cs="Calibri"/>
                      <w:b/>
                      <w:kern w:val="28"/>
                      <w:sz w:val="20"/>
                      <w:szCs w:val="16"/>
                      <w14:cntxtAlts/>
                    </w:rPr>
                    <w:t xml:space="preserve"> secondes (</w:t>
                  </w:r>
                  <w:r w:rsidR="00202EF2">
                    <w:rPr>
                      <w:rFonts w:ascii="Calibri" w:eastAsia="Times New Roman" w:hAnsi="Calibri" w:cs="Calibri"/>
                      <w:b/>
                      <w:kern w:val="28"/>
                      <w:sz w:val="20"/>
                      <w:szCs w:val="16"/>
                      <w14:cntxtAlts/>
                    </w:rPr>
                    <w:t>FOR TIME de 3 minutes MAXIMUM (TIME CAP)</w:t>
                  </w:r>
                  <w:r w:rsidRPr="003F7727">
                    <w:rPr>
                      <w:rFonts w:ascii="Calibri" w:eastAsia="Times New Roman" w:hAnsi="Calibri" w:cs="Calibri"/>
                      <w:b/>
                      <w:kern w:val="28"/>
                      <w:sz w:val="20"/>
                      <w:szCs w:val="16"/>
                      <w14:cntxtAlts/>
                    </w:rPr>
                    <w:t>)</w:t>
                  </w:r>
                  <w:r w:rsidR="008D2F12" w:rsidRPr="003F7727">
                    <w:rPr>
                      <w:rFonts w:ascii="Calibri" w:eastAsia="Times New Roman" w:hAnsi="Calibri" w:cs="Calibri"/>
                      <w:b/>
                      <w:kern w:val="28"/>
                      <w:sz w:val="20"/>
                      <w:szCs w:val="16"/>
                      <w14:cntxtAlts/>
                    </w:rPr>
                    <w:t>.</w:t>
                  </w:r>
                  <w:r w:rsidR="00202EF2">
                    <w:rPr>
                      <w:rFonts w:ascii="Calibri" w:eastAsia="Times New Roman" w:hAnsi="Calibri" w:cs="Calibri"/>
                      <w:b/>
                      <w:kern w:val="28"/>
                      <w:sz w:val="20"/>
                      <w:szCs w:val="16"/>
                      <w14:cntxtAlts/>
                    </w:rPr>
                    <w:t xml:space="preserve"> En dessous de 1’35, l’élève valide tous ses points d’intensité. Au-dessus de 3 minutes, le FT est arrêté et les points de performance de ce WOD2 ne sont pas comptabilisés dans l’évaluation.</w:t>
                  </w:r>
                </w:p>
                <w:p w14:paraId="657AE20C" w14:textId="40B53B2F" w:rsidR="00A32A7D" w:rsidRPr="003F7727" w:rsidRDefault="008D2F12" w:rsidP="00A32A7D">
                  <w:pPr>
                    <w:widowControl w:val="0"/>
                    <w:spacing w:line="285" w:lineRule="auto"/>
                    <w:jc w:val="both"/>
                    <w:rPr>
                      <w:rFonts w:ascii="Calibri" w:eastAsia="Times New Roman" w:hAnsi="Calibri" w:cs="Calibri"/>
                      <w:b/>
                      <w:kern w:val="28"/>
                      <w:sz w:val="20"/>
                      <w:szCs w:val="16"/>
                      <w14:cntxtAlts/>
                    </w:rPr>
                  </w:pPr>
                  <w:r w:rsidRPr="003F7727">
                    <w:rPr>
                      <w:rFonts w:ascii="Calibri" w:eastAsia="Times New Roman" w:hAnsi="Calibri" w:cs="Calibri"/>
                      <w:b/>
                      <w:kern w:val="28"/>
                      <w:sz w:val="20"/>
                      <w:szCs w:val="16"/>
                      <w14:cntxtAlts/>
                    </w:rPr>
                    <w:t xml:space="preserve">Au-delà d’1 NO REP par mouvement, chaque NO REP supplémentaire sera </w:t>
                  </w:r>
                  <w:proofErr w:type="gramStart"/>
                  <w:r w:rsidR="001A38C9" w:rsidRPr="003F7727">
                    <w:rPr>
                      <w:rFonts w:ascii="Calibri" w:eastAsia="Times New Roman" w:hAnsi="Calibri" w:cs="Calibri"/>
                      <w:b/>
                      <w:kern w:val="28"/>
                      <w:sz w:val="20"/>
                      <w:szCs w:val="16"/>
                      <w14:cntxtAlts/>
                    </w:rPr>
                    <w:t>comptabilisé</w:t>
                  </w:r>
                  <w:r w:rsidR="00595D35">
                    <w:rPr>
                      <w:rFonts w:ascii="Calibri" w:eastAsia="Times New Roman" w:hAnsi="Calibri" w:cs="Calibri"/>
                      <w:b/>
                      <w:kern w:val="28"/>
                      <w:sz w:val="20"/>
                      <w:szCs w:val="16"/>
                      <w14:cntxtAlts/>
                    </w:rPr>
                    <w:t>e</w:t>
                  </w:r>
                  <w:r w:rsidR="001A38C9" w:rsidRPr="003F7727">
                    <w:rPr>
                      <w:rFonts w:ascii="Calibri" w:eastAsia="Times New Roman" w:hAnsi="Calibri" w:cs="Calibri"/>
                      <w:b/>
                      <w:kern w:val="28"/>
                      <w:sz w:val="20"/>
                      <w:szCs w:val="16"/>
                      <w14:cntxtAlts/>
                    </w:rPr>
                    <w:t xml:space="preserve"> ET pénalisé</w:t>
                  </w:r>
                  <w:r w:rsidR="00595D35">
                    <w:rPr>
                      <w:rFonts w:ascii="Calibri" w:eastAsia="Times New Roman" w:hAnsi="Calibri" w:cs="Calibri"/>
                      <w:b/>
                      <w:kern w:val="28"/>
                      <w:sz w:val="20"/>
                      <w:szCs w:val="16"/>
                      <w14:cntxtAlts/>
                    </w:rPr>
                    <w:t>e</w:t>
                  </w:r>
                  <w:proofErr w:type="gramEnd"/>
                  <w:r w:rsidRPr="003F7727">
                    <w:rPr>
                      <w:rFonts w:ascii="Calibri" w:eastAsia="Times New Roman" w:hAnsi="Calibri" w:cs="Calibri"/>
                      <w:b/>
                      <w:kern w:val="28"/>
                      <w:sz w:val="20"/>
                      <w:szCs w:val="16"/>
                      <w14:cntxtAlts/>
                    </w:rPr>
                    <w:t xml:space="preserve"> de</w:t>
                  </w:r>
                  <w:r w:rsidR="0086634C" w:rsidRPr="003F7727">
                    <w:rPr>
                      <w:rFonts w:ascii="Calibri" w:eastAsia="Times New Roman" w:hAnsi="Calibri" w:cs="Calibri"/>
                      <w:b/>
                      <w:kern w:val="28"/>
                      <w:sz w:val="20"/>
                      <w:szCs w:val="16"/>
                      <w14:cntxtAlts/>
                    </w:rPr>
                    <w:t xml:space="preserve"> + 10 secondes</w:t>
                  </w:r>
                  <w:r w:rsidRPr="003F7727">
                    <w:rPr>
                      <w:rFonts w:ascii="Calibri" w:eastAsia="Times New Roman" w:hAnsi="Calibri" w:cs="Calibri"/>
                      <w:b/>
                      <w:kern w:val="28"/>
                      <w:sz w:val="20"/>
                      <w:szCs w:val="16"/>
                      <w14:cntxtAlts/>
                    </w:rPr>
                    <w:t xml:space="preserve"> par no rep.</w:t>
                  </w:r>
                </w:p>
                <w:p w14:paraId="363EE3CA" w14:textId="4E88AA16" w:rsidR="00A32A7D" w:rsidRPr="00800ABA" w:rsidRDefault="00BD1083" w:rsidP="00A32A7D">
                  <w:pPr>
                    <w:widowControl w:val="0"/>
                    <w:spacing w:line="285" w:lineRule="auto"/>
                    <w:jc w:val="both"/>
                    <w:rPr>
                      <w:rFonts w:ascii="Calibri" w:eastAsia="Times New Roman" w:hAnsi="Calibri" w:cs="Calibri"/>
                      <w:b/>
                      <w:kern w:val="28"/>
                      <w:sz w:val="20"/>
                      <w:szCs w:val="16"/>
                      <w14:cntxtAlts/>
                    </w:rPr>
                  </w:pPr>
                  <w:r w:rsidRPr="003F7727">
                    <w:rPr>
                      <w:rFonts w:ascii="Calibri" w:eastAsia="Times New Roman" w:hAnsi="Calibri" w:cs="Calibri"/>
                      <w:b/>
                      <w:kern w:val="28"/>
                      <w:sz w:val="20"/>
                      <w:szCs w:val="16"/>
                      <w14:cntxtAlts/>
                    </w:rPr>
                    <w:t xml:space="preserve">De plus, toute répétition manquante </w:t>
                  </w:r>
                  <w:r w:rsidR="001A38C9" w:rsidRPr="003F7727">
                    <w:rPr>
                      <w:rFonts w:ascii="Calibri" w:eastAsia="Times New Roman" w:hAnsi="Calibri" w:cs="Calibri"/>
                      <w:b/>
                      <w:kern w:val="28"/>
                      <w:sz w:val="20"/>
                      <w:szCs w:val="16"/>
                      <w14:cntxtAlts/>
                    </w:rPr>
                    <w:t>entrainera</w:t>
                  </w:r>
                  <w:r w:rsidRPr="003F7727">
                    <w:rPr>
                      <w:rFonts w:ascii="Calibri" w:eastAsia="Times New Roman" w:hAnsi="Calibri" w:cs="Calibri"/>
                      <w:b/>
                      <w:kern w:val="28"/>
                      <w:sz w:val="20"/>
                      <w:szCs w:val="16"/>
                      <w14:cntxtAlts/>
                    </w:rPr>
                    <w:t xml:space="preserve"> 1 NO REP + 10 secondes</w:t>
                  </w:r>
                  <w:r w:rsidR="001A38C9" w:rsidRPr="003F7727">
                    <w:rPr>
                      <w:rFonts w:ascii="Calibri" w:eastAsia="Times New Roman" w:hAnsi="Calibri" w:cs="Calibri"/>
                      <w:b/>
                      <w:kern w:val="28"/>
                      <w:sz w:val="20"/>
                      <w:szCs w:val="16"/>
                      <w14:cntxtAlts/>
                    </w:rPr>
                    <w:t xml:space="preserve"> de pénalité.</w:t>
                  </w:r>
                </w:p>
              </w:tc>
            </w:tr>
          </w:tbl>
          <w:p w14:paraId="3A3AE958" w14:textId="77777777" w:rsidR="00F10EDD" w:rsidRDefault="00F10EDD" w:rsidP="00A32A7D">
            <w:pPr>
              <w:widowControl w:val="0"/>
              <w:spacing w:line="285" w:lineRule="auto"/>
              <w:jc w:val="both"/>
              <w:rPr>
                <w:rFonts w:ascii="Calibri" w:eastAsia="Times New Roman" w:hAnsi="Calibri" w:cs="Calibri"/>
                <w:b/>
                <w:color w:val="00B050"/>
                <w:kern w:val="28"/>
                <w:sz w:val="20"/>
                <w:szCs w:val="16"/>
                <w14:cntxtAlts/>
              </w:rPr>
            </w:pPr>
          </w:p>
          <w:p w14:paraId="42B295FB" w14:textId="6BF1E714" w:rsidR="00A32A7D" w:rsidRPr="004851FF" w:rsidRDefault="00A32A7D" w:rsidP="00A32A7D">
            <w:pPr>
              <w:widowControl w:val="0"/>
              <w:spacing w:line="285" w:lineRule="auto"/>
              <w:jc w:val="both"/>
              <w:rPr>
                <w:rFonts w:ascii="Calibri" w:eastAsia="Times New Roman" w:hAnsi="Calibri" w:cs="Calibri"/>
                <w:b/>
                <w:kern w:val="28"/>
                <w:sz w:val="20"/>
                <w:szCs w:val="16"/>
                <w14:cntxtAlts/>
              </w:rPr>
            </w:pPr>
            <w:r w:rsidRPr="0048357C">
              <w:rPr>
                <w:rFonts w:ascii="Calibri" w:eastAsia="Times New Roman" w:hAnsi="Calibri" w:cs="Calibri"/>
                <w:b/>
                <w:color w:val="00B050"/>
                <w:kern w:val="28"/>
                <w:sz w:val="20"/>
                <w:szCs w:val="16"/>
                <w14:cntxtAlts/>
              </w:rPr>
              <w:t xml:space="preserve">AFL1 E1 : </w:t>
            </w:r>
            <w:r w:rsidRPr="002463AD">
              <w:rPr>
                <w:rFonts w:ascii="Calibri" w:eastAsia="Times New Roman" w:hAnsi="Calibri" w:cs="Calibri"/>
                <w:b/>
                <w:kern w:val="28"/>
                <w:sz w:val="20"/>
                <w:szCs w:val="16"/>
                <w:u w:val="single"/>
                <w14:cntxtAlts/>
              </w:rPr>
              <w:t>La performance prend en compte le croisement entre</w:t>
            </w:r>
            <w:r w:rsidRPr="004851FF">
              <w:rPr>
                <w:rFonts w:ascii="Calibri" w:eastAsia="Times New Roman" w:hAnsi="Calibri" w:cs="Calibri"/>
                <w:b/>
                <w:kern w:val="28"/>
                <w:sz w:val="20"/>
                <w:szCs w:val="16"/>
                <w14:cntxtAlts/>
              </w:rPr>
              <w:t xml:space="preserve"> :</w:t>
            </w:r>
          </w:p>
          <w:p w14:paraId="5830A4E9" w14:textId="23E54986" w:rsidR="00A32A7D" w:rsidRPr="00800ABA" w:rsidRDefault="00A32A7D" w:rsidP="00A32A7D">
            <w:pPr>
              <w:widowControl w:val="0"/>
              <w:spacing w:line="285" w:lineRule="auto"/>
              <w:jc w:val="both"/>
              <w:rPr>
                <w:rFonts w:ascii="Calibri" w:eastAsia="Times New Roman" w:hAnsi="Calibri" w:cs="Calibri"/>
                <w:b/>
                <w:kern w:val="28"/>
                <w:sz w:val="20"/>
                <w:szCs w:val="16"/>
                <w14:cntxtAlts/>
              </w:rPr>
            </w:pPr>
            <w:r w:rsidRPr="004851FF">
              <w:rPr>
                <w:rFonts w:ascii="Calibri" w:eastAsia="Times New Roman" w:hAnsi="Calibri" w:cs="Calibri"/>
                <w:b/>
                <w:kern w:val="28"/>
                <w:sz w:val="20"/>
                <w:szCs w:val="16"/>
                <w14:cntxtAlts/>
              </w:rPr>
              <w:t>− Performance brute : nombre de répétitions validé</w:t>
            </w:r>
            <w:r>
              <w:rPr>
                <w:rFonts w:ascii="Calibri" w:eastAsia="Times New Roman" w:hAnsi="Calibri" w:cs="Calibri"/>
                <w:b/>
                <w:kern w:val="28"/>
                <w:sz w:val="20"/>
                <w:szCs w:val="16"/>
                <w14:cntxtAlts/>
              </w:rPr>
              <w:t>es</w:t>
            </w:r>
            <w:r w:rsidRPr="004851FF">
              <w:rPr>
                <w:rFonts w:ascii="Calibri" w:eastAsia="Times New Roman" w:hAnsi="Calibri" w:cs="Calibri"/>
                <w:b/>
                <w:kern w:val="28"/>
                <w:sz w:val="20"/>
                <w:szCs w:val="16"/>
                <w14:cntxtAlts/>
              </w:rPr>
              <w:t xml:space="preserve"> sur chaque mouvement du WOD 1 et du WOD 2. Un barème différencié filles/garçons est </w:t>
            </w:r>
            <w:r w:rsidRPr="00800ABA">
              <w:rPr>
                <w:rFonts w:ascii="Calibri" w:eastAsia="Times New Roman" w:hAnsi="Calibri" w:cs="Calibri"/>
                <w:b/>
                <w:kern w:val="28"/>
                <w:sz w:val="20"/>
                <w:szCs w:val="16"/>
                <w14:cntxtAlts/>
              </w:rPr>
              <w:t>appliqué. (</w:t>
            </w:r>
            <w:proofErr w:type="gramStart"/>
            <w:r w:rsidRPr="00800ABA">
              <w:rPr>
                <w:rFonts w:ascii="Calibri" w:eastAsia="Times New Roman" w:hAnsi="Calibri" w:cs="Calibri"/>
                <w:b/>
                <w:kern w:val="28"/>
                <w:sz w:val="20"/>
                <w:szCs w:val="16"/>
                <w14:cntxtAlts/>
              </w:rPr>
              <w:t>perf</w:t>
            </w:r>
            <w:proofErr w:type="gramEnd"/>
            <w:r w:rsidRPr="00800ABA">
              <w:rPr>
                <w:rFonts w:ascii="Calibri" w:eastAsia="Times New Roman" w:hAnsi="Calibri" w:cs="Calibri"/>
                <w:b/>
                <w:kern w:val="28"/>
                <w:sz w:val="20"/>
                <w:szCs w:val="16"/>
                <w14:cntxtAlts/>
              </w:rPr>
              <w:t xml:space="preserve"> max)</w:t>
            </w:r>
          </w:p>
          <w:p w14:paraId="5D33599B" w14:textId="77777777" w:rsidR="00A32A7D" w:rsidRPr="00800ABA" w:rsidRDefault="00A32A7D" w:rsidP="00A32A7D">
            <w:pPr>
              <w:widowControl w:val="0"/>
              <w:spacing w:line="285" w:lineRule="auto"/>
              <w:jc w:val="both"/>
              <w:rPr>
                <w:rFonts w:ascii="Calibri" w:eastAsia="Times New Roman" w:hAnsi="Calibri" w:cs="Calibri"/>
                <w:b/>
                <w:kern w:val="28"/>
                <w:sz w:val="20"/>
                <w:szCs w:val="16"/>
                <w14:cntxtAlts/>
              </w:rPr>
            </w:pPr>
            <w:r w:rsidRPr="00800ABA">
              <w:rPr>
                <w:rFonts w:ascii="Calibri" w:eastAsia="Times New Roman" w:hAnsi="Calibri" w:cs="Calibri"/>
                <w:b/>
                <w:kern w:val="28"/>
                <w:sz w:val="20"/>
                <w:szCs w:val="16"/>
                <w14:cntxtAlts/>
              </w:rPr>
              <w:t>− Performance autoréférée : le nombre de répétitions à valider sur chaque WOD est défini par une intensité par rapport à sa perf max et correspond à une haute intensité. (</w:t>
            </w:r>
            <w:proofErr w:type="gramStart"/>
            <w:r w:rsidRPr="00800ABA">
              <w:rPr>
                <w:rFonts w:ascii="Calibri" w:eastAsia="Times New Roman" w:hAnsi="Calibri" w:cs="Calibri"/>
                <w:b/>
                <w:kern w:val="28"/>
                <w:sz w:val="20"/>
                <w:szCs w:val="16"/>
                <w14:cntxtAlts/>
              </w:rPr>
              <w:t>perf</w:t>
            </w:r>
            <w:proofErr w:type="gramEnd"/>
            <w:r w:rsidRPr="00800ABA">
              <w:rPr>
                <w:rFonts w:ascii="Calibri" w:eastAsia="Times New Roman" w:hAnsi="Calibri" w:cs="Calibri"/>
                <w:b/>
                <w:kern w:val="28"/>
                <w:sz w:val="20"/>
                <w:szCs w:val="16"/>
                <w14:cntxtAlts/>
              </w:rPr>
              <w:t xml:space="preserve"> cible)</w:t>
            </w:r>
          </w:p>
          <w:p w14:paraId="16017CC8" w14:textId="77777777" w:rsidR="00A32A7D" w:rsidRDefault="00A32A7D" w:rsidP="00A32A7D">
            <w:pPr>
              <w:widowControl w:val="0"/>
              <w:spacing w:line="285" w:lineRule="auto"/>
              <w:jc w:val="both"/>
              <w:rPr>
                <w:rFonts w:ascii="Calibri" w:eastAsia="Times New Roman" w:hAnsi="Calibri" w:cs="Calibri"/>
                <w:b/>
                <w:kern w:val="28"/>
                <w:sz w:val="20"/>
                <w:szCs w:val="16"/>
                <w14:cntxtAlts/>
              </w:rPr>
            </w:pPr>
          </w:p>
          <w:p w14:paraId="521CC698" w14:textId="77777777" w:rsidR="00A32A7D" w:rsidRPr="004851FF" w:rsidRDefault="00A32A7D" w:rsidP="00A32A7D">
            <w:pPr>
              <w:widowControl w:val="0"/>
              <w:spacing w:line="285" w:lineRule="auto"/>
              <w:jc w:val="both"/>
              <w:rPr>
                <w:rFonts w:ascii="Calibri" w:eastAsia="Times New Roman" w:hAnsi="Calibri" w:cs="Calibri"/>
                <w:b/>
                <w:color w:val="000000"/>
                <w:kern w:val="28"/>
                <w:sz w:val="20"/>
                <w:szCs w:val="14"/>
                <w14:cntxtAlts/>
              </w:rPr>
            </w:pPr>
            <w:r w:rsidRPr="0048357C">
              <w:rPr>
                <w:rFonts w:ascii="Calibri" w:eastAsia="Times New Roman" w:hAnsi="Calibri" w:cs="Calibri"/>
                <w:b/>
                <w:color w:val="00B050"/>
                <w:kern w:val="28"/>
                <w:sz w:val="20"/>
                <w:szCs w:val="14"/>
                <w14:cntxtAlts/>
              </w:rPr>
              <w:t xml:space="preserve">AFL1 E2 : </w:t>
            </w:r>
            <w:r w:rsidRPr="004851FF">
              <w:rPr>
                <w:rFonts w:ascii="Calibri" w:eastAsia="Times New Roman" w:hAnsi="Calibri" w:cs="Calibri"/>
                <w:b/>
                <w:color w:val="000000"/>
                <w:kern w:val="28"/>
                <w:sz w:val="20"/>
                <w:szCs w:val="14"/>
                <w14:cntxtAlts/>
              </w:rPr>
              <w:t>L'</w:t>
            </w:r>
            <w:r>
              <w:rPr>
                <w:rFonts w:ascii="Calibri" w:eastAsia="Times New Roman" w:hAnsi="Calibri" w:cs="Calibri"/>
                <w:b/>
                <w:color w:val="000000"/>
                <w:kern w:val="28"/>
                <w:sz w:val="20"/>
                <w:szCs w:val="14"/>
                <w14:cntxtAlts/>
              </w:rPr>
              <w:t>efficacité</w:t>
            </w:r>
            <w:r w:rsidRPr="004851FF">
              <w:rPr>
                <w:rFonts w:ascii="Calibri" w:eastAsia="Times New Roman" w:hAnsi="Calibri" w:cs="Calibri"/>
                <w:b/>
                <w:color w:val="000000"/>
                <w:kern w:val="28"/>
                <w:sz w:val="20"/>
                <w:szCs w:val="14"/>
                <w14:cntxtAlts/>
              </w:rPr>
              <w:t xml:space="preserve"> technique (</w:t>
            </w:r>
            <w:r>
              <w:rPr>
                <w:rFonts w:ascii="Calibri" w:eastAsia="Times New Roman" w:hAnsi="Calibri" w:cs="Calibri"/>
                <w:b/>
                <w:color w:val="000000"/>
                <w:kern w:val="28"/>
                <w:sz w:val="20"/>
                <w:szCs w:val="14"/>
                <w14:cntxtAlts/>
              </w:rPr>
              <w:t>E</w:t>
            </w:r>
            <w:r w:rsidRPr="004851FF">
              <w:rPr>
                <w:rFonts w:ascii="Calibri" w:eastAsia="Times New Roman" w:hAnsi="Calibri" w:cs="Calibri"/>
                <w:b/>
                <w:color w:val="000000"/>
                <w:kern w:val="28"/>
                <w:sz w:val="20"/>
                <w:szCs w:val="14"/>
                <w14:cntxtAlts/>
              </w:rPr>
              <w:t xml:space="preserve">T) traduit la compétence à exécuter le mouvement à la vitesse optimale qui permet un maintien permanent des </w:t>
            </w:r>
            <w:r w:rsidRPr="00800ABA">
              <w:rPr>
                <w:rFonts w:ascii="Calibri" w:eastAsia="Times New Roman" w:hAnsi="Calibri" w:cs="Calibri"/>
                <w:b/>
                <w:kern w:val="28"/>
                <w:sz w:val="20"/>
                <w:szCs w:val="14"/>
                <w14:cntxtAlts/>
              </w:rPr>
              <w:t>positions efficaces et sécuritaires</w:t>
            </w:r>
            <w:r w:rsidRPr="004851FF">
              <w:rPr>
                <w:rFonts w:ascii="Calibri" w:eastAsia="Times New Roman" w:hAnsi="Calibri" w:cs="Calibri"/>
                <w:b/>
                <w:color w:val="000000"/>
                <w:kern w:val="28"/>
                <w:sz w:val="20"/>
                <w:szCs w:val="14"/>
                <w14:cntxtAlts/>
              </w:rPr>
              <w:t>. Ainsi, l'</w:t>
            </w:r>
            <w:r>
              <w:rPr>
                <w:rFonts w:ascii="Calibri" w:eastAsia="Times New Roman" w:hAnsi="Calibri" w:cs="Calibri"/>
                <w:b/>
                <w:color w:val="000000"/>
                <w:kern w:val="28"/>
                <w:sz w:val="20"/>
                <w:szCs w:val="14"/>
                <w14:cntxtAlts/>
              </w:rPr>
              <w:t>E</w:t>
            </w:r>
            <w:r w:rsidRPr="004851FF">
              <w:rPr>
                <w:rFonts w:ascii="Calibri" w:eastAsia="Times New Roman" w:hAnsi="Calibri" w:cs="Calibri"/>
                <w:b/>
                <w:color w:val="000000"/>
                <w:kern w:val="28"/>
                <w:sz w:val="20"/>
                <w:szCs w:val="14"/>
                <w14:cntxtAlts/>
              </w:rPr>
              <w:t>T s'illustre à travers :</w:t>
            </w:r>
          </w:p>
          <w:p w14:paraId="34FB8911" w14:textId="77777777" w:rsidR="00A32A7D" w:rsidRPr="004851FF" w:rsidRDefault="00A32A7D" w:rsidP="00A32A7D">
            <w:pPr>
              <w:widowControl w:val="0"/>
              <w:spacing w:line="285" w:lineRule="auto"/>
              <w:jc w:val="both"/>
              <w:rPr>
                <w:rFonts w:ascii="Calibri" w:eastAsia="Times New Roman" w:hAnsi="Calibri" w:cs="Calibri"/>
                <w:b/>
                <w:color w:val="000000"/>
                <w:kern w:val="28"/>
                <w:sz w:val="20"/>
                <w:szCs w:val="14"/>
                <w14:cntxtAlts/>
              </w:rPr>
            </w:pPr>
            <w:r w:rsidRPr="004851FF">
              <w:rPr>
                <w:rFonts w:ascii="Calibri" w:eastAsia="Times New Roman" w:hAnsi="Calibri" w:cs="Calibri"/>
                <w:b/>
                <w:color w:val="000000"/>
                <w:kern w:val="28"/>
                <w:sz w:val="20"/>
                <w:szCs w:val="14"/>
                <w14:cntxtAlts/>
              </w:rPr>
              <w:t>− le nombre total de NO REP ;</w:t>
            </w:r>
          </w:p>
          <w:p w14:paraId="12718F8C" w14:textId="575FD56C" w:rsidR="002D6B4A" w:rsidRPr="00A32A7D" w:rsidRDefault="00A32A7D" w:rsidP="004851FF">
            <w:pPr>
              <w:widowControl w:val="0"/>
              <w:spacing w:line="285" w:lineRule="auto"/>
              <w:jc w:val="both"/>
              <w:rPr>
                <w:rFonts w:ascii="Calibri" w:eastAsia="Times New Roman" w:hAnsi="Calibri" w:cs="Calibri"/>
                <w:b/>
                <w:color w:val="000000"/>
                <w:kern w:val="28"/>
                <w:sz w:val="20"/>
                <w:szCs w:val="14"/>
                <w14:cntxtAlts/>
              </w:rPr>
            </w:pPr>
            <w:r w:rsidRPr="004851FF">
              <w:rPr>
                <w:rFonts w:ascii="Calibri" w:eastAsia="Times New Roman" w:hAnsi="Calibri" w:cs="Calibri"/>
                <w:b/>
                <w:color w:val="000000"/>
                <w:kern w:val="28"/>
                <w:sz w:val="20"/>
                <w:szCs w:val="14"/>
                <w14:cntxtAlts/>
              </w:rPr>
              <w:t>− les niveaux de difficulté des mouvements.</w:t>
            </w:r>
          </w:p>
        </w:tc>
      </w:tr>
    </w:tbl>
    <w:p w14:paraId="6854D2E6" w14:textId="77777777" w:rsidR="00F0674A" w:rsidRDefault="00F0674A" w:rsidP="00F40299">
      <w:pPr>
        <w:ind w:left="-426"/>
        <w:rPr>
          <w:rFonts w:ascii="Arial" w:hAnsi="Arial" w:cs="Arial"/>
          <w:b/>
          <w:sz w:val="20"/>
        </w:rPr>
      </w:pPr>
    </w:p>
    <w:p w14:paraId="3E8FA2D4" w14:textId="77777777" w:rsidR="00F0674A" w:rsidRDefault="00F0674A" w:rsidP="00F40299">
      <w:pPr>
        <w:ind w:left="-426"/>
        <w:rPr>
          <w:rFonts w:ascii="Arial" w:hAnsi="Arial" w:cs="Arial"/>
          <w:b/>
          <w:sz w:val="20"/>
        </w:rPr>
      </w:pPr>
    </w:p>
    <w:p w14:paraId="236D81C1" w14:textId="77777777" w:rsidR="00F0674A" w:rsidRDefault="00F0674A" w:rsidP="00F40299">
      <w:pPr>
        <w:ind w:left="-426"/>
        <w:rPr>
          <w:rFonts w:ascii="Arial" w:hAnsi="Arial" w:cs="Arial"/>
          <w:b/>
          <w:sz w:val="20"/>
        </w:rPr>
      </w:pPr>
    </w:p>
    <w:tbl>
      <w:tblPr>
        <w:tblStyle w:val="Grilledutableau"/>
        <w:tblW w:w="15868" w:type="dxa"/>
        <w:tblInd w:w="-426" w:type="dxa"/>
        <w:tblLook w:val="04A0" w:firstRow="1" w:lastRow="0" w:firstColumn="1" w:lastColumn="0" w:noHBand="0" w:noVBand="1"/>
      </w:tblPr>
      <w:tblGrid>
        <w:gridCol w:w="15868"/>
      </w:tblGrid>
      <w:tr w:rsidR="008633EE" w14:paraId="3276C3F5" w14:textId="77777777" w:rsidTr="008633EE">
        <w:trPr>
          <w:trHeight w:val="469"/>
        </w:trPr>
        <w:tc>
          <w:tcPr>
            <w:tcW w:w="15868" w:type="dxa"/>
            <w:vAlign w:val="center"/>
          </w:tcPr>
          <w:p w14:paraId="203BD568" w14:textId="0F5EF6B0" w:rsidR="008633EE" w:rsidRDefault="008633EE" w:rsidP="00F0674A">
            <w:pPr>
              <w:rPr>
                <w:rFonts w:ascii="Arial" w:hAnsi="Arial" w:cs="Arial"/>
                <w:b/>
                <w:sz w:val="20"/>
              </w:rPr>
            </w:pPr>
            <w:r w:rsidRPr="005F7113">
              <w:rPr>
                <w:rFonts w:asciiTheme="minorHAnsi" w:eastAsia="Calibri" w:hAnsiTheme="minorHAnsi" w:cstheme="minorHAnsi"/>
                <w:b/>
                <w:bCs/>
                <w:position w:val="1"/>
              </w:rPr>
              <w:t>R</w:t>
            </w:r>
            <w:r w:rsidRPr="005F7113">
              <w:rPr>
                <w:rFonts w:asciiTheme="minorHAnsi" w:eastAsia="Calibri" w:hAnsiTheme="minorHAnsi" w:cstheme="minorHAnsi"/>
                <w:b/>
                <w:bCs/>
                <w:spacing w:val="-1"/>
                <w:position w:val="1"/>
              </w:rPr>
              <w:t>epè</w:t>
            </w:r>
            <w:r w:rsidRPr="005F7113">
              <w:rPr>
                <w:rFonts w:asciiTheme="minorHAnsi" w:eastAsia="Calibri" w:hAnsiTheme="minorHAnsi" w:cstheme="minorHAnsi"/>
                <w:b/>
                <w:bCs/>
                <w:spacing w:val="1"/>
                <w:position w:val="1"/>
              </w:rPr>
              <w:t>r</w:t>
            </w:r>
            <w:r w:rsidRPr="005F7113">
              <w:rPr>
                <w:rFonts w:asciiTheme="minorHAnsi" w:eastAsia="Calibri" w:hAnsiTheme="minorHAnsi" w:cstheme="minorHAnsi"/>
                <w:b/>
                <w:bCs/>
                <w:spacing w:val="-1"/>
                <w:position w:val="1"/>
              </w:rPr>
              <w:t>e</w:t>
            </w:r>
            <w:r w:rsidRPr="005F7113">
              <w:rPr>
                <w:rFonts w:asciiTheme="minorHAnsi" w:eastAsia="Calibri" w:hAnsiTheme="minorHAnsi" w:cstheme="minorHAnsi"/>
                <w:b/>
                <w:bCs/>
                <w:position w:val="1"/>
              </w:rPr>
              <w:t>s</w:t>
            </w:r>
            <w:r w:rsidRPr="005F7113">
              <w:rPr>
                <w:rFonts w:asciiTheme="minorHAnsi" w:eastAsia="Calibri" w:hAnsiTheme="minorHAnsi" w:cstheme="minorHAnsi"/>
                <w:b/>
                <w:bCs/>
                <w:spacing w:val="1"/>
                <w:position w:val="1"/>
              </w:rPr>
              <w:t xml:space="preserve"> </w:t>
            </w:r>
            <w:r w:rsidRPr="005F7113">
              <w:rPr>
                <w:rFonts w:asciiTheme="minorHAnsi" w:eastAsia="Calibri" w:hAnsiTheme="minorHAnsi" w:cstheme="minorHAnsi"/>
                <w:b/>
                <w:bCs/>
                <w:spacing w:val="-1"/>
                <w:position w:val="1"/>
              </w:rPr>
              <w:t>d</w:t>
            </w:r>
            <w:r w:rsidRPr="005F7113">
              <w:rPr>
                <w:rFonts w:asciiTheme="minorHAnsi" w:eastAsia="Calibri" w:hAnsiTheme="minorHAnsi" w:cstheme="minorHAnsi"/>
                <w:b/>
                <w:bCs/>
                <w:spacing w:val="1"/>
                <w:position w:val="1"/>
              </w:rPr>
              <w:t>’</w:t>
            </w:r>
            <w:r w:rsidRPr="005F7113">
              <w:rPr>
                <w:rFonts w:asciiTheme="minorHAnsi" w:eastAsia="Calibri" w:hAnsiTheme="minorHAnsi" w:cstheme="minorHAnsi"/>
                <w:b/>
                <w:bCs/>
                <w:spacing w:val="-3"/>
                <w:position w:val="1"/>
              </w:rPr>
              <w:t>é</w:t>
            </w:r>
            <w:r w:rsidRPr="005F7113">
              <w:rPr>
                <w:rFonts w:asciiTheme="minorHAnsi" w:eastAsia="Calibri" w:hAnsiTheme="minorHAnsi" w:cstheme="minorHAnsi"/>
                <w:b/>
                <w:bCs/>
                <w:spacing w:val="1"/>
                <w:position w:val="1"/>
              </w:rPr>
              <w:t>v</w:t>
            </w:r>
            <w:r w:rsidRPr="005F7113">
              <w:rPr>
                <w:rFonts w:asciiTheme="minorHAnsi" w:eastAsia="Calibri" w:hAnsiTheme="minorHAnsi" w:cstheme="minorHAnsi"/>
                <w:b/>
                <w:bCs/>
                <w:spacing w:val="-1"/>
                <w:position w:val="1"/>
              </w:rPr>
              <w:t>a</w:t>
            </w:r>
            <w:r w:rsidRPr="005F7113">
              <w:rPr>
                <w:rFonts w:asciiTheme="minorHAnsi" w:eastAsia="Calibri" w:hAnsiTheme="minorHAnsi" w:cstheme="minorHAnsi"/>
                <w:b/>
                <w:bCs/>
                <w:spacing w:val="1"/>
                <w:position w:val="1"/>
              </w:rPr>
              <w:t>l</w:t>
            </w:r>
            <w:r w:rsidRPr="005F7113">
              <w:rPr>
                <w:rFonts w:asciiTheme="minorHAnsi" w:eastAsia="Calibri" w:hAnsiTheme="minorHAnsi" w:cstheme="minorHAnsi"/>
                <w:b/>
                <w:bCs/>
                <w:spacing w:val="-1"/>
                <w:position w:val="1"/>
              </w:rPr>
              <w:t>ua</w:t>
            </w:r>
            <w:r w:rsidRPr="005F7113">
              <w:rPr>
                <w:rFonts w:asciiTheme="minorHAnsi" w:eastAsia="Calibri" w:hAnsiTheme="minorHAnsi" w:cstheme="minorHAnsi"/>
                <w:b/>
                <w:bCs/>
                <w:position w:val="1"/>
              </w:rPr>
              <w:t>t</w:t>
            </w:r>
            <w:r w:rsidRPr="005F7113">
              <w:rPr>
                <w:rFonts w:asciiTheme="minorHAnsi" w:eastAsia="Calibri" w:hAnsiTheme="minorHAnsi" w:cstheme="minorHAnsi"/>
                <w:b/>
                <w:bCs/>
                <w:spacing w:val="1"/>
                <w:position w:val="1"/>
              </w:rPr>
              <w:t>i</w:t>
            </w:r>
            <w:r w:rsidRPr="005F7113">
              <w:rPr>
                <w:rFonts w:asciiTheme="minorHAnsi" w:eastAsia="Calibri" w:hAnsiTheme="minorHAnsi" w:cstheme="minorHAnsi"/>
                <w:b/>
                <w:bCs/>
                <w:spacing w:val="-1"/>
                <w:position w:val="1"/>
              </w:rPr>
              <w:t>o</w:t>
            </w:r>
            <w:r w:rsidRPr="005F7113">
              <w:rPr>
                <w:rFonts w:asciiTheme="minorHAnsi" w:eastAsia="Calibri" w:hAnsiTheme="minorHAnsi" w:cstheme="minorHAnsi"/>
                <w:b/>
                <w:bCs/>
                <w:position w:val="1"/>
              </w:rPr>
              <w:t>n</w:t>
            </w:r>
            <w:r>
              <w:rPr>
                <w:rFonts w:asciiTheme="minorHAnsi" w:eastAsia="Calibri" w:hAnsiTheme="minorHAnsi" w:cstheme="minorHAnsi"/>
                <w:b/>
                <w:bCs/>
                <w:position w:val="1"/>
              </w:rPr>
              <w:t xml:space="preserve"> de l’AFL1 :</w:t>
            </w:r>
          </w:p>
        </w:tc>
      </w:tr>
      <w:tr w:rsidR="008633EE" w14:paraId="5F279470" w14:textId="77777777" w:rsidTr="00595D35">
        <w:tblPrEx>
          <w:tblCellMar>
            <w:left w:w="70" w:type="dxa"/>
            <w:right w:w="70" w:type="dxa"/>
          </w:tblCellMar>
        </w:tblPrEx>
        <w:trPr>
          <w:trHeight w:val="9491"/>
        </w:trPr>
        <w:tc>
          <w:tcPr>
            <w:tcW w:w="15868" w:type="dxa"/>
          </w:tcPr>
          <w:p w14:paraId="2248D532" w14:textId="3BFD1D97" w:rsidR="008633EE" w:rsidRDefault="00595D35" w:rsidP="00F0674A">
            <w:pPr>
              <w:rPr>
                <w:rFonts w:ascii="Arial" w:hAnsi="Arial" w:cs="Arial"/>
                <w:b/>
                <w:sz w:val="20"/>
              </w:rPr>
            </w:pPr>
            <w:r>
              <w:rPr>
                <w:noProof/>
              </w:rPr>
              <w:drawing>
                <wp:anchor distT="0" distB="0" distL="114300" distR="114300" simplePos="0" relativeHeight="251664384" behindDoc="0" locked="0" layoutInCell="1" allowOverlap="1" wp14:anchorId="0C34C0EB" wp14:editId="2ED9234F">
                  <wp:simplePos x="0" y="0"/>
                  <wp:positionH relativeFrom="column">
                    <wp:posOffset>635</wp:posOffset>
                  </wp:positionH>
                  <wp:positionV relativeFrom="paragraph">
                    <wp:posOffset>57785</wp:posOffset>
                  </wp:positionV>
                  <wp:extent cx="2501900" cy="3035300"/>
                  <wp:effectExtent l="0" t="0" r="0" b="0"/>
                  <wp:wrapNone/>
                  <wp:docPr id="16" name="Image 15">
                    <a:extLst xmlns:a="http://schemas.openxmlformats.org/drawingml/2006/main">
                      <a:ext uri="{FF2B5EF4-FFF2-40B4-BE49-F238E27FC236}">
                        <a16:creationId xmlns:a16="http://schemas.microsoft.com/office/drawing/2014/main" id="{90DDD15E-6147-D762-1A43-D4D65B8A47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id="{90DDD15E-6147-D762-1A43-D4D65B8A47F7}"/>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465" cy="3042052"/>
                          </a:xfrm>
                          <a:prstGeom prst="rect">
                            <a:avLst/>
                          </a:prstGeom>
                          <a:noFill/>
                        </pic:spPr>
                      </pic:pic>
                    </a:graphicData>
                  </a:graphic>
                  <wp14:sizeRelH relativeFrom="margin">
                    <wp14:pctWidth>0</wp14:pctWidth>
                  </wp14:sizeRelH>
                  <wp14:sizeRelV relativeFrom="margin">
                    <wp14:pctHeight>0</wp14:pctHeight>
                  </wp14:sizeRelV>
                </wp:anchor>
              </w:drawing>
            </w:r>
            <w:r w:rsidR="00A133A2">
              <w:rPr>
                <w:noProof/>
              </w:rPr>
              <w:drawing>
                <wp:anchor distT="0" distB="0" distL="114300" distR="114300" simplePos="0" relativeHeight="251663360" behindDoc="0" locked="0" layoutInCell="1" allowOverlap="1" wp14:anchorId="58D686FC" wp14:editId="5F1E9FB4">
                  <wp:simplePos x="0" y="0"/>
                  <wp:positionH relativeFrom="column">
                    <wp:posOffset>51932</wp:posOffset>
                  </wp:positionH>
                  <wp:positionV relativeFrom="paragraph">
                    <wp:posOffset>3146426</wp:posOffset>
                  </wp:positionV>
                  <wp:extent cx="2485390" cy="2806810"/>
                  <wp:effectExtent l="0" t="0" r="0" b="0"/>
                  <wp:wrapNone/>
                  <wp:docPr id="2" name="Image 10">
                    <a:extLst xmlns:a="http://schemas.openxmlformats.org/drawingml/2006/main">
                      <a:ext uri="{FF2B5EF4-FFF2-40B4-BE49-F238E27FC236}">
                        <a16:creationId xmlns:a16="http://schemas.microsoft.com/office/drawing/2014/main" id="{F0DA3049-7EBE-DD1E-32AE-30B838B2B6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F0DA3049-7EBE-DD1E-32AE-30B838B2B6F9}"/>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7779" cy="2832094"/>
                          </a:xfrm>
                          <a:prstGeom prst="rect">
                            <a:avLst/>
                          </a:prstGeom>
                          <a:noFill/>
                        </pic:spPr>
                      </pic:pic>
                    </a:graphicData>
                  </a:graphic>
                  <wp14:sizeRelH relativeFrom="margin">
                    <wp14:pctWidth>0</wp14:pctWidth>
                  </wp14:sizeRelH>
                  <wp14:sizeRelV relativeFrom="margin">
                    <wp14:pctHeight>0</wp14:pctHeight>
                  </wp14:sizeRelV>
                </wp:anchor>
              </w:drawing>
            </w:r>
            <w:r w:rsidR="00FB4738">
              <w:rPr>
                <w:noProof/>
              </w:rPr>
              <w:drawing>
                <wp:anchor distT="0" distB="0" distL="114300" distR="114300" simplePos="0" relativeHeight="251660288" behindDoc="0" locked="0" layoutInCell="1" allowOverlap="1" wp14:anchorId="7F71B11E" wp14:editId="5054E798">
                  <wp:simplePos x="0" y="0"/>
                  <wp:positionH relativeFrom="column">
                    <wp:posOffset>2585085</wp:posOffset>
                  </wp:positionH>
                  <wp:positionV relativeFrom="paragraph">
                    <wp:posOffset>153035</wp:posOffset>
                  </wp:positionV>
                  <wp:extent cx="7250430" cy="5473700"/>
                  <wp:effectExtent l="0" t="0" r="7620" b="0"/>
                  <wp:wrapNone/>
                  <wp:docPr id="6" name="Image 5">
                    <a:extLst xmlns:a="http://schemas.openxmlformats.org/drawingml/2006/main">
                      <a:ext uri="{FF2B5EF4-FFF2-40B4-BE49-F238E27FC236}">
                        <a16:creationId xmlns:a16="http://schemas.microsoft.com/office/drawing/2014/main" id="{9CD6B92D-2D2D-4426-B293-4258D92C35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9CD6B92D-2D2D-4426-B293-4258D92C359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0430" cy="5473700"/>
                          </a:xfrm>
                          <a:prstGeom prst="rect">
                            <a:avLst/>
                          </a:prstGeom>
                          <a:noFill/>
                        </pic:spPr>
                      </pic:pic>
                    </a:graphicData>
                  </a:graphic>
                  <wp14:sizeRelH relativeFrom="margin">
                    <wp14:pctWidth>0</wp14:pctWidth>
                  </wp14:sizeRelH>
                  <wp14:sizeRelV relativeFrom="margin">
                    <wp14:pctHeight>0</wp14:pctHeight>
                  </wp14:sizeRelV>
                </wp:anchor>
              </w:drawing>
            </w:r>
            <w:r w:rsidR="00F222BB">
              <w:rPr>
                <w:noProof/>
              </w:rPr>
              <w:t xml:space="preserve"> </w:t>
            </w:r>
          </w:p>
        </w:tc>
      </w:tr>
    </w:tbl>
    <w:p w14:paraId="5843BD0E" w14:textId="77777777" w:rsidR="00F0674A" w:rsidRDefault="00F0674A" w:rsidP="008633EE">
      <w:pPr>
        <w:rPr>
          <w:rFonts w:ascii="Arial" w:hAnsi="Arial" w:cs="Arial"/>
          <w:b/>
          <w:sz w:val="20"/>
        </w:rPr>
      </w:pPr>
    </w:p>
    <w:p w14:paraId="29910AF0" w14:textId="64CE4541" w:rsidR="00F40299" w:rsidRPr="00211839" w:rsidRDefault="00F40299" w:rsidP="00712403">
      <w:pPr>
        <w:rPr>
          <w:rFonts w:ascii="Arial" w:hAnsi="Arial" w:cs="Arial"/>
          <w:sz w:val="20"/>
        </w:rPr>
      </w:pPr>
      <w:r w:rsidRPr="00211839">
        <w:rPr>
          <w:rFonts w:ascii="Arial" w:hAnsi="Arial" w:cs="Arial"/>
          <w:b/>
          <w:sz w:val="20"/>
        </w:rPr>
        <w:lastRenderedPageBreak/>
        <w:t>R</w:t>
      </w:r>
      <w:r w:rsidRPr="00211839">
        <w:rPr>
          <w:rFonts w:ascii="Arial" w:eastAsia="Arial" w:hAnsi="Arial" w:cs="Arial"/>
          <w:b/>
          <w:sz w:val="20"/>
        </w:rPr>
        <w:t>epères d’évaluation de l’</w:t>
      </w:r>
      <w:r>
        <w:rPr>
          <w:rFonts w:ascii="Arial" w:eastAsia="Arial" w:hAnsi="Arial" w:cs="Arial"/>
          <w:b/>
          <w:sz w:val="20"/>
        </w:rPr>
        <w:t>AFL2</w:t>
      </w:r>
      <w:r w:rsidRPr="00211839">
        <w:rPr>
          <w:rFonts w:ascii="Arial" w:eastAsia="Arial" w:hAnsi="Arial" w:cs="Arial"/>
          <w:b/>
          <w:sz w:val="20"/>
        </w:rPr>
        <w:t xml:space="preserve"> : </w:t>
      </w:r>
      <w:r w:rsidRPr="00211839">
        <w:rPr>
          <w:rFonts w:ascii="Arial" w:hAnsi="Arial" w:cs="Arial"/>
          <w:bCs/>
          <w:sz w:val="20"/>
        </w:rPr>
        <w:t>S’entraîner, individuellement et collectivement, pour réaliser une performance</w:t>
      </w:r>
      <w:r>
        <w:rPr>
          <w:rFonts w:ascii="Arial" w:hAnsi="Arial" w:cs="Arial"/>
          <w:bCs/>
          <w:sz w:val="20"/>
        </w:rPr>
        <w:t xml:space="preserve">. </w:t>
      </w:r>
      <w:r w:rsidRPr="00211839">
        <w:rPr>
          <w:rFonts w:ascii="Arial" w:hAnsi="Arial" w:cs="Arial"/>
          <w:bCs/>
          <w:sz w:val="20"/>
        </w:rPr>
        <w:t>A l’aide d’un carnet d’entrainement ou d’un recueil de données</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992"/>
        <w:gridCol w:w="3403"/>
        <w:gridCol w:w="850"/>
        <w:gridCol w:w="3119"/>
        <w:gridCol w:w="850"/>
        <w:gridCol w:w="2977"/>
        <w:gridCol w:w="850"/>
      </w:tblGrid>
      <w:tr w:rsidR="00F40299" w:rsidRPr="00F27EEF" w14:paraId="373A7E43" w14:textId="77777777" w:rsidTr="006E4B5E">
        <w:trPr>
          <w:trHeight w:val="177"/>
        </w:trPr>
        <w:tc>
          <w:tcPr>
            <w:tcW w:w="4253" w:type="dxa"/>
            <w:gridSpan w:val="2"/>
            <w:shd w:val="clear" w:color="auto" w:fill="FF0000"/>
            <w:vAlign w:val="center"/>
          </w:tcPr>
          <w:p w14:paraId="63D6F2AB" w14:textId="77777777" w:rsidR="00F40299" w:rsidRPr="00916BAE" w:rsidRDefault="00F40299" w:rsidP="006E4B5E">
            <w:pPr>
              <w:spacing w:after="100" w:afterAutospacing="1"/>
              <w:jc w:val="center"/>
              <w:rPr>
                <w:rFonts w:ascii="Arial" w:hAnsi="Arial" w:cs="Arial"/>
                <w:b/>
                <w:bCs/>
                <w:sz w:val="22"/>
                <w:szCs w:val="22"/>
              </w:rPr>
            </w:pPr>
            <w:r w:rsidRPr="00916BAE">
              <w:rPr>
                <w:rFonts w:ascii="Arial" w:hAnsi="Arial" w:cs="Arial"/>
                <w:b/>
                <w:bCs/>
                <w:sz w:val="22"/>
                <w:szCs w:val="22"/>
              </w:rPr>
              <w:t>Degré 1</w:t>
            </w:r>
          </w:p>
        </w:tc>
        <w:tc>
          <w:tcPr>
            <w:tcW w:w="4253" w:type="dxa"/>
            <w:gridSpan w:val="2"/>
            <w:shd w:val="clear" w:color="auto" w:fill="FFC000"/>
            <w:vAlign w:val="center"/>
          </w:tcPr>
          <w:p w14:paraId="48287B30" w14:textId="77777777" w:rsidR="00F40299" w:rsidRPr="00CE63E1" w:rsidRDefault="00F40299" w:rsidP="006E4B5E">
            <w:pPr>
              <w:spacing w:after="100" w:afterAutospacing="1"/>
              <w:jc w:val="center"/>
              <w:rPr>
                <w:rFonts w:ascii="Arial" w:hAnsi="Arial" w:cs="Arial"/>
                <w:b/>
                <w:bCs/>
                <w:sz w:val="22"/>
                <w:szCs w:val="22"/>
              </w:rPr>
            </w:pPr>
            <w:r w:rsidRPr="00CE63E1">
              <w:rPr>
                <w:rFonts w:ascii="Arial" w:hAnsi="Arial" w:cs="Arial"/>
                <w:b/>
                <w:bCs/>
                <w:sz w:val="22"/>
                <w:szCs w:val="22"/>
              </w:rPr>
              <w:t>Degré 2</w:t>
            </w:r>
          </w:p>
        </w:tc>
        <w:tc>
          <w:tcPr>
            <w:tcW w:w="3969" w:type="dxa"/>
            <w:gridSpan w:val="2"/>
            <w:shd w:val="clear" w:color="auto" w:fill="92D050"/>
            <w:vAlign w:val="center"/>
          </w:tcPr>
          <w:p w14:paraId="540ABDF2" w14:textId="77777777" w:rsidR="00F40299" w:rsidRPr="00CE63E1" w:rsidRDefault="00F40299" w:rsidP="006E4B5E">
            <w:pPr>
              <w:spacing w:after="100" w:afterAutospacing="1"/>
              <w:jc w:val="center"/>
              <w:rPr>
                <w:rFonts w:ascii="Arial" w:hAnsi="Arial" w:cs="Arial"/>
                <w:b/>
                <w:bCs/>
                <w:sz w:val="22"/>
                <w:szCs w:val="22"/>
              </w:rPr>
            </w:pPr>
            <w:r w:rsidRPr="00CE63E1">
              <w:rPr>
                <w:rFonts w:ascii="Arial" w:hAnsi="Arial" w:cs="Arial"/>
                <w:b/>
                <w:bCs/>
                <w:sz w:val="22"/>
                <w:szCs w:val="22"/>
              </w:rPr>
              <w:t>Degré 3</w:t>
            </w:r>
          </w:p>
        </w:tc>
        <w:tc>
          <w:tcPr>
            <w:tcW w:w="3827" w:type="dxa"/>
            <w:gridSpan w:val="2"/>
            <w:shd w:val="clear" w:color="auto" w:fill="00B050"/>
            <w:vAlign w:val="center"/>
          </w:tcPr>
          <w:p w14:paraId="3B25E121" w14:textId="77777777" w:rsidR="00F40299" w:rsidRPr="00CE63E1" w:rsidRDefault="00F40299" w:rsidP="006E4B5E">
            <w:pPr>
              <w:spacing w:after="100" w:afterAutospacing="1"/>
              <w:jc w:val="center"/>
              <w:rPr>
                <w:rFonts w:ascii="Arial" w:hAnsi="Arial" w:cs="Arial"/>
                <w:b/>
                <w:bCs/>
                <w:sz w:val="22"/>
                <w:szCs w:val="22"/>
              </w:rPr>
            </w:pPr>
            <w:r w:rsidRPr="00CE63E1">
              <w:rPr>
                <w:rFonts w:ascii="Arial" w:hAnsi="Arial" w:cs="Arial"/>
                <w:b/>
                <w:bCs/>
                <w:sz w:val="22"/>
                <w:szCs w:val="22"/>
              </w:rPr>
              <w:t>Degré 4</w:t>
            </w:r>
          </w:p>
        </w:tc>
      </w:tr>
      <w:tr w:rsidR="00F40299" w:rsidRPr="00F27EEF" w14:paraId="0944F68B" w14:textId="77777777" w:rsidTr="00607B3F">
        <w:trPr>
          <w:trHeight w:val="688"/>
        </w:trPr>
        <w:tc>
          <w:tcPr>
            <w:tcW w:w="3261" w:type="dxa"/>
            <w:vMerge w:val="restart"/>
            <w:tcBorders>
              <w:top w:val="single" w:sz="4" w:space="0" w:color="auto"/>
              <w:left w:val="single" w:sz="4" w:space="0" w:color="auto"/>
              <w:bottom w:val="single" w:sz="4" w:space="0" w:color="auto"/>
              <w:right w:val="single" w:sz="4" w:space="0" w:color="auto"/>
            </w:tcBorders>
          </w:tcPr>
          <w:p w14:paraId="2B8D26F4" w14:textId="39C190C9" w:rsidR="00F40299" w:rsidRDefault="00916BAE" w:rsidP="00F40299">
            <w:pPr>
              <w:jc w:val="center"/>
              <w:rPr>
                <w:rFonts w:ascii="Arial" w:hAnsi="Arial" w:cs="Arial"/>
                <w:b/>
                <w:bCs/>
                <w:color w:val="FF0000"/>
                <w:sz w:val="16"/>
                <w:szCs w:val="16"/>
              </w:rPr>
            </w:pPr>
            <w:r w:rsidRPr="00916BAE">
              <w:rPr>
                <w:rFonts w:ascii="Arial" w:hAnsi="Arial" w:cs="Arial"/>
                <w:b/>
                <w:bCs/>
                <w:color w:val="FF0000"/>
                <w:sz w:val="16"/>
                <w:szCs w:val="16"/>
              </w:rPr>
              <w:t>Il s’engage trop superficiellement ou trop ponctuellement pour permettre les transformations attendues.</w:t>
            </w:r>
          </w:p>
          <w:p w14:paraId="51DC4CD4" w14:textId="77777777" w:rsidR="00916BAE" w:rsidRDefault="00916BAE" w:rsidP="00F40299">
            <w:pPr>
              <w:jc w:val="center"/>
              <w:rPr>
                <w:rFonts w:ascii="Arial" w:hAnsi="Arial" w:cs="Arial"/>
                <w:b/>
                <w:bCs/>
                <w:color w:val="FF0000"/>
                <w:sz w:val="16"/>
                <w:szCs w:val="16"/>
              </w:rPr>
            </w:pPr>
          </w:p>
          <w:p w14:paraId="6CC3D6E2" w14:textId="77777777" w:rsidR="00916BAE" w:rsidRDefault="00916BAE" w:rsidP="00F40299">
            <w:pPr>
              <w:jc w:val="center"/>
              <w:rPr>
                <w:rFonts w:ascii="Arial" w:hAnsi="Arial" w:cs="Arial"/>
                <w:b/>
                <w:bCs/>
                <w:color w:val="FF0000"/>
                <w:sz w:val="16"/>
                <w:szCs w:val="16"/>
              </w:rPr>
            </w:pPr>
            <w:r w:rsidRPr="00916BAE">
              <w:rPr>
                <w:rFonts w:ascii="Arial" w:hAnsi="Arial" w:cs="Arial"/>
                <w:b/>
                <w:bCs/>
                <w:color w:val="FF0000"/>
                <w:sz w:val="16"/>
                <w:szCs w:val="16"/>
              </w:rPr>
              <w:t>Aucune stratégie n'est mise en place : le trinôme décide pendant le WOD.</w:t>
            </w:r>
          </w:p>
          <w:p w14:paraId="1410B6E1" w14:textId="77777777" w:rsidR="00A61277" w:rsidRDefault="00A61277" w:rsidP="00F40299">
            <w:pPr>
              <w:jc w:val="center"/>
              <w:rPr>
                <w:rFonts w:ascii="Arial" w:hAnsi="Arial" w:cs="Arial"/>
                <w:b/>
                <w:bCs/>
                <w:color w:val="FF0000"/>
                <w:sz w:val="16"/>
                <w:szCs w:val="16"/>
              </w:rPr>
            </w:pPr>
          </w:p>
          <w:p w14:paraId="753B569B" w14:textId="77777777" w:rsidR="00664289" w:rsidRDefault="00664289" w:rsidP="00F40299">
            <w:pPr>
              <w:jc w:val="center"/>
              <w:rPr>
                <w:rFonts w:ascii="Arial" w:eastAsia="Calibri" w:hAnsi="Arial" w:cs="Arial"/>
                <w:b/>
                <w:bCs/>
                <w:color w:val="FF0000"/>
                <w:sz w:val="16"/>
                <w:szCs w:val="16"/>
              </w:rPr>
            </w:pPr>
          </w:p>
          <w:p w14:paraId="5CC6223A" w14:textId="77777777" w:rsidR="00664289" w:rsidRDefault="00664289" w:rsidP="00F40299">
            <w:pPr>
              <w:jc w:val="center"/>
              <w:rPr>
                <w:rFonts w:ascii="Arial" w:eastAsia="Calibri" w:hAnsi="Arial" w:cs="Arial"/>
                <w:b/>
                <w:bCs/>
                <w:color w:val="FF0000"/>
                <w:sz w:val="16"/>
                <w:szCs w:val="16"/>
              </w:rPr>
            </w:pPr>
          </w:p>
          <w:p w14:paraId="25540BCD" w14:textId="77777777" w:rsidR="00664289" w:rsidRDefault="00664289" w:rsidP="00F40299">
            <w:pPr>
              <w:jc w:val="center"/>
              <w:rPr>
                <w:rFonts w:ascii="Arial" w:eastAsia="Calibri" w:hAnsi="Arial" w:cs="Arial"/>
                <w:b/>
                <w:bCs/>
                <w:color w:val="FF0000"/>
                <w:sz w:val="16"/>
                <w:szCs w:val="16"/>
              </w:rPr>
            </w:pPr>
          </w:p>
          <w:p w14:paraId="2655D2C6" w14:textId="77777777" w:rsidR="00664289" w:rsidRDefault="00664289" w:rsidP="00F40299">
            <w:pPr>
              <w:jc w:val="center"/>
              <w:rPr>
                <w:rFonts w:ascii="Arial" w:eastAsia="Calibri" w:hAnsi="Arial" w:cs="Arial"/>
                <w:b/>
                <w:bCs/>
                <w:color w:val="FF0000"/>
                <w:sz w:val="16"/>
                <w:szCs w:val="16"/>
              </w:rPr>
            </w:pPr>
          </w:p>
          <w:p w14:paraId="0AEB5B27" w14:textId="687F12D2" w:rsidR="00A61277" w:rsidRPr="00916BAE" w:rsidRDefault="00F10EDD" w:rsidP="00F40299">
            <w:pPr>
              <w:jc w:val="center"/>
              <w:rPr>
                <w:rFonts w:ascii="Arial" w:hAnsi="Arial" w:cs="Arial"/>
                <w:b/>
                <w:bCs/>
                <w:sz w:val="16"/>
                <w:szCs w:val="16"/>
              </w:rPr>
            </w:pPr>
            <w:r w:rsidRPr="00716DC6">
              <w:rPr>
                <w:rFonts w:ascii="Arial" w:eastAsia="Calibri" w:hAnsi="Arial" w:cs="Arial"/>
                <w:b/>
                <w:bCs/>
                <w:color w:val="FF0000"/>
                <w:sz w:val="16"/>
                <w:szCs w:val="16"/>
              </w:rPr>
              <w:t>Échauffement</w:t>
            </w:r>
            <w:r w:rsidR="00A61277" w:rsidRPr="00716DC6">
              <w:rPr>
                <w:rFonts w:ascii="Arial" w:eastAsia="Calibri" w:hAnsi="Arial" w:cs="Arial"/>
                <w:b/>
                <w:bCs/>
                <w:color w:val="FF0000"/>
                <w:sz w:val="16"/>
                <w:szCs w:val="16"/>
              </w:rPr>
              <w:t xml:space="preserve"> inexistant à insuffisant : une phase parmi cardio, gainage et mobilisation musculaire est absente</w:t>
            </w:r>
          </w:p>
        </w:tc>
        <w:tc>
          <w:tcPr>
            <w:tcW w:w="99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214B0C0" w14:textId="27091D73" w:rsidR="00F40299" w:rsidRPr="00916BAE" w:rsidRDefault="00F40299" w:rsidP="00F40299">
            <w:pPr>
              <w:spacing w:before="120" w:after="120"/>
              <w:jc w:val="center"/>
              <w:rPr>
                <w:rFonts w:ascii="Arial" w:hAnsi="Arial" w:cs="Arial"/>
                <w:b/>
                <w:bCs/>
                <w:sz w:val="16"/>
                <w:szCs w:val="16"/>
              </w:rPr>
            </w:pPr>
            <w:r w:rsidRPr="00916BAE">
              <w:rPr>
                <w:rFonts w:ascii="Arial" w:hAnsi="Arial" w:cs="Arial"/>
                <w:b/>
                <w:bCs/>
                <w:sz w:val="16"/>
                <w:szCs w:val="16"/>
              </w:rPr>
              <w:t>→0,5</w:t>
            </w:r>
          </w:p>
        </w:tc>
        <w:tc>
          <w:tcPr>
            <w:tcW w:w="3403" w:type="dxa"/>
            <w:vMerge w:val="restart"/>
            <w:tcBorders>
              <w:top w:val="single" w:sz="4" w:space="0" w:color="auto"/>
              <w:left w:val="single" w:sz="4" w:space="0" w:color="auto"/>
              <w:bottom w:val="single" w:sz="4" w:space="0" w:color="auto"/>
              <w:right w:val="single" w:sz="4" w:space="0" w:color="auto"/>
            </w:tcBorders>
          </w:tcPr>
          <w:p w14:paraId="1773ED6D" w14:textId="59234A23" w:rsidR="00916BAE" w:rsidRPr="00916BAE" w:rsidRDefault="00916BAE" w:rsidP="00916BAE">
            <w:pPr>
              <w:spacing w:before="120" w:after="120"/>
              <w:jc w:val="center"/>
              <w:rPr>
                <w:rFonts w:ascii="Arial" w:hAnsi="Arial" w:cs="Arial"/>
                <w:b/>
                <w:bCs/>
                <w:color w:val="FFC000" w:themeColor="accent4"/>
                <w:sz w:val="16"/>
                <w:szCs w:val="16"/>
              </w:rPr>
            </w:pPr>
            <w:r w:rsidRPr="00916BAE">
              <w:rPr>
                <w:rFonts w:ascii="Arial" w:hAnsi="Arial" w:cs="Arial"/>
                <w:b/>
                <w:bCs/>
                <w:color w:val="FFC000" w:themeColor="accent4"/>
                <w:sz w:val="16"/>
                <w:szCs w:val="16"/>
              </w:rPr>
              <w:t>Il s’engage dans les phases d’effort modéré mais abandonne face à un début de difficulté.</w:t>
            </w:r>
          </w:p>
          <w:p w14:paraId="60635D53" w14:textId="77777777" w:rsidR="00F40299" w:rsidRDefault="00916BAE" w:rsidP="00F40299">
            <w:pPr>
              <w:jc w:val="center"/>
              <w:rPr>
                <w:rFonts w:ascii="Arial" w:hAnsi="Arial" w:cs="Arial"/>
                <w:b/>
                <w:bCs/>
                <w:color w:val="FFC000" w:themeColor="accent4"/>
                <w:sz w:val="16"/>
                <w:szCs w:val="16"/>
              </w:rPr>
            </w:pPr>
            <w:r w:rsidRPr="00916BAE">
              <w:rPr>
                <w:rFonts w:ascii="Arial" w:hAnsi="Arial" w:cs="Arial"/>
                <w:b/>
                <w:bCs/>
                <w:color w:val="FFC000" w:themeColor="accent4"/>
                <w:sz w:val="16"/>
                <w:szCs w:val="16"/>
              </w:rPr>
              <w:t>La stratégie choisie n'évolue pas au fil de la séquence.</w:t>
            </w:r>
          </w:p>
          <w:p w14:paraId="014740A7" w14:textId="77777777" w:rsidR="00664289" w:rsidRDefault="00664289" w:rsidP="00A61277">
            <w:pPr>
              <w:spacing w:line="200" w:lineRule="exact"/>
              <w:ind w:left="168" w:right="135"/>
              <w:jc w:val="center"/>
              <w:rPr>
                <w:rFonts w:ascii="Arial" w:eastAsia="Calibri" w:hAnsi="Arial" w:cs="Arial"/>
                <w:b/>
                <w:bCs/>
                <w:color w:val="FFC000"/>
                <w:sz w:val="16"/>
                <w:szCs w:val="16"/>
              </w:rPr>
            </w:pPr>
          </w:p>
          <w:p w14:paraId="6CFBAA75" w14:textId="77777777" w:rsidR="00664289" w:rsidRDefault="00664289" w:rsidP="00A61277">
            <w:pPr>
              <w:spacing w:line="200" w:lineRule="exact"/>
              <w:ind w:left="168" w:right="135"/>
              <w:jc w:val="center"/>
              <w:rPr>
                <w:rFonts w:ascii="Arial" w:eastAsia="Calibri" w:hAnsi="Arial" w:cs="Arial"/>
                <w:b/>
                <w:bCs/>
                <w:color w:val="FFC000"/>
                <w:sz w:val="16"/>
                <w:szCs w:val="16"/>
              </w:rPr>
            </w:pPr>
          </w:p>
          <w:p w14:paraId="2E3589E2" w14:textId="77777777" w:rsidR="00664289" w:rsidRDefault="00664289" w:rsidP="00A61277">
            <w:pPr>
              <w:spacing w:line="200" w:lineRule="exact"/>
              <w:ind w:left="168" w:right="135"/>
              <w:jc w:val="center"/>
              <w:rPr>
                <w:rFonts w:ascii="Arial" w:eastAsia="Calibri" w:hAnsi="Arial" w:cs="Arial"/>
                <w:b/>
                <w:bCs/>
                <w:color w:val="FFC000"/>
                <w:sz w:val="16"/>
                <w:szCs w:val="16"/>
              </w:rPr>
            </w:pPr>
          </w:p>
          <w:p w14:paraId="3B57DBDD" w14:textId="77777777" w:rsidR="00664289" w:rsidRDefault="00664289" w:rsidP="00A61277">
            <w:pPr>
              <w:spacing w:line="200" w:lineRule="exact"/>
              <w:ind w:left="168" w:right="135"/>
              <w:jc w:val="center"/>
              <w:rPr>
                <w:rFonts w:ascii="Arial" w:eastAsia="Calibri" w:hAnsi="Arial" w:cs="Arial"/>
                <w:b/>
                <w:bCs/>
                <w:color w:val="FFC000"/>
                <w:sz w:val="16"/>
                <w:szCs w:val="16"/>
              </w:rPr>
            </w:pPr>
          </w:p>
          <w:p w14:paraId="5F0032E9" w14:textId="55D13E6D" w:rsidR="00A61277" w:rsidRPr="00EF404C" w:rsidRDefault="00F10EDD" w:rsidP="00A61277">
            <w:pPr>
              <w:spacing w:line="200" w:lineRule="exact"/>
              <w:ind w:left="168" w:right="135"/>
              <w:jc w:val="center"/>
              <w:rPr>
                <w:rFonts w:ascii="Arial" w:eastAsia="Calibri" w:hAnsi="Arial" w:cs="Arial"/>
                <w:b/>
                <w:bCs/>
                <w:color w:val="FFC000"/>
                <w:sz w:val="16"/>
                <w:szCs w:val="16"/>
              </w:rPr>
            </w:pPr>
            <w:r w:rsidRPr="00EF404C">
              <w:rPr>
                <w:rFonts w:ascii="Arial" w:eastAsia="Calibri" w:hAnsi="Arial" w:cs="Arial"/>
                <w:b/>
                <w:bCs/>
                <w:color w:val="FFC000"/>
                <w:sz w:val="16"/>
                <w:szCs w:val="16"/>
              </w:rPr>
              <w:t>Échauffement</w:t>
            </w:r>
            <w:r w:rsidR="00A61277" w:rsidRPr="00EF404C">
              <w:rPr>
                <w:rFonts w:ascii="Arial" w:eastAsia="Calibri" w:hAnsi="Arial" w:cs="Arial"/>
                <w:b/>
                <w:bCs/>
                <w:color w:val="FFC000"/>
                <w:sz w:val="16"/>
                <w:szCs w:val="16"/>
              </w:rPr>
              <w:t xml:space="preserve"> peu efficace souvent par manque d'intensité ou de durée</w:t>
            </w:r>
          </w:p>
          <w:p w14:paraId="7854ABB7" w14:textId="25ADF4DB" w:rsidR="00A61277" w:rsidRPr="00916BAE" w:rsidRDefault="00A61277" w:rsidP="00A61277">
            <w:pPr>
              <w:jc w:val="center"/>
              <w:rPr>
                <w:rFonts w:ascii="Arial" w:hAnsi="Arial" w:cs="Arial"/>
                <w:b/>
                <w:bCs/>
                <w:color w:val="70AD47" w:themeColor="accent6"/>
                <w:sz w:val="16"/>
                <w:szCs w:val="16"/>
              </w:rPr>
            </w:pPr>
            <w:r w:rsidRPr="00EF404C">
              <w:rPr>
                <w:rFonts w:ascii="Arial" w:eastAsia="Calibri" w:hAnsi="Arial" w:cs="Arial"/>
                <w:b/>
                <w:bCs/>
                <w:color w:val="FFC000"/>
                <w:sz w:val="16"/>
                <w:szCs w:val="16"/>
              </w:rPr>
              <w:t>Reproduit partiellement une démarche proposée par l'enseignant</w:t>
            </w: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34C786D" w14:textId="701FD0E8" w:rsidR="00F40299" w:rsidRPr="00F40299" w:rsidRDefault="00F40299" w:rsidP="00F40299">
            <w:pPr>
              <w:spacing w:before="120" w:after="120"/>
              <w:jc w:val="center"/>
              <w:rPr>
                <w:rFonts w:ascii="Arial" w:hAnsi="Arial" w:cs="Arial"/>
                <w:color w:val="70AD47" w:themeColor="accent6"/>
                <w:sz w:val="16"/>
                <w:szCs w:val="16"/>
              </w:rPr>
            </w:pPr>
            <w:r w:rsidRPr="00F40299">
              <w:rPr>
                <w:rFonts w:ascii="Arial" w:hAnsi="Arial" w:cs="Arial"/>
                <w:b/>
                <w:bCs/>
                <w:sz w:val="16"/>
                <w:szCs w:val="16"/>
              </w:rPr>
              <w:t>→1</w:t>
            </w:r>
          </w:p>
        </w:tc>
        <w:tc>
          <w:tcPr>
            <w:tcW w:w="3119" w:type="dxa"/>
            <w:vMerge w:val="restart"/>
            <w:tcBorders>
              <w:top w:val="single" w:sz="4" w:space="0" w:color="auto"/>
              <w:left w:val="single" w:sz="4" w:space="0" w:color="auto"/>
              <w:bottom w:val="single" w:sz="4" w:space="0" w:color="auto"/>
              <w:right w:val="single" w:sz="4" w:space="0" w:color="auto"/>
            </w:tcBorders>
          </w:tcPr>
          <w:p w14:paraId="1E77675A" w14:textId="77777777" w:rsidR="00F40299" w:rsidRPr="00A61277" w:rsidRDefault="00916BAE" w:rsidP="00F40299">
            <w:pPr>
              <w:spacing w:before="120"/>
              <w:jc w:val="center"/>
              <w:rPr>
                <w:rFonts w:ascii="Arial" w:hAnsi="Arial" w:cs="Arial"/>
                <w:b/>
                <w:bCs/>
                <w:color w:val="92D050"/>
                <w:sz w:val="16"/>
                <w:szCs w:val="16"/>
              </w:rPr>
            </w:pPr>
            <w:r w:rsidRPr="00A61277">
              <w:rPr>
                <w:rFonts w:ascii="Arial" w:hAnsi="Arial" w:cs="Arial"/>
                <w:b/>
                <w:bCs/>
                <w:color w:val="92D050"/>
                <w:sz w:val="16"/>
                <w:szCs w:val="16"/>
              </w:rPr>
              <w:t>Il maintient l’effort jusqu’au terme de l’épreuve et accepte régulièrement la répétition pour progresser notamment lorsqu’il perçoit des signes de réussite.</w:t>
            </w:r>
          </w:p>
          <w:p w14:paraId="3FE3DF7C" w14:textId="56F78136" w:rsidR="00916BAE" w:rsidRDefault="00916BAE" w:rsidP="00F40299">
            <w:pPr>
              <w:spacing w:before="120"/>
              <w:jc w:val="center"/>
              <w:rPr>
                <w:rFonts w:ascii="Arial" w:hAnsi="Arial" w:cs="Arial"/>
                <w:b/>
                <w:bCs/>
                <w:color w:val="92D050"/>
                <w:sz w:val="16"/>
                <w:szCs w:val="16"/>
              </w:rPr>
            </w:pPr>
            <w:r w:rsidRPr="00A61277">
              <w:rPr>
                <w:rFonts w:ascii="Arial" w:hAnsi="Arial" w:cs="Arial"/>
                <w:b/>
                <w:bCs/>
                <w:color w:val="92D050"/>
                <w:sz w:val="16"/>
                <w:szCs w:val="16"/>
              </w:rPr>
              <w:t>A chaque nouvel essai durant une leçon, le trinôme analyse sa performance pour faire évoluer un paramètre.</w:t>
            </w:r>
          </w:p>
          <w:p w14:paraId="7024D3D9" w14:textId="77777777" w:rsidR="00664289" w:rsidRPr="00A61277" w:rsidRDefault="00664289" w:rsidP="00F40299">
            <w:pPr>
              <w:spacing w:before="120"/>
              <w:jc w:val="center"/>
              <w:rPr>
                <w:rFonts w:ascii="Arial" w:hAnsi="Arial" w:cs="Arial"/>
                <w:b/>
                <w:bCs/>
                <w:color w:val="92D050"/>
                <w:sz w:val="16"/>
                <w:szCs w:val="16"/>
              </w:rPr>
            </w:pPr>
          </w:p>
          <w:p w14:paraId="75F9FDAF" w14:textId="236106B8" w:rsidR="00A61277" w:rsidRPr="00916BAE" w:rsidRDefault="00F10EDD" w:rsidP="00F40299">
            <w:pPr>
              <w:spacing w:before="120"/>
              <w:jc w:val="center"/>
              <w:rPr>
                <w:rFonts w:ascii="Arial" w:hAnsi="Arial" w:cs="Arial"/>
                <w:b/>
                <w:bCs/>
                <w:color w:val="70AD47" w:themeColor="accent6"/>
                <w:sz w:val="16"/>
                <w:szCs w:val="16"/>
              </w:rPr>
            </w:pPr>
            <w:r w:rsidRPr="00716DC6">
              <w:rPr>
                <w:rFonts w:ascii="Arial" w:eastAsia="Calibri" w:hAnsi="Arial" w:cs="Arial"/>
                <w:b/>
                <w:bCs/>
                <w:color w:val="92D050"/>
                <w:sz w:val="16"/>
                <w:szCs w:val="16"/>
              </w:rPr>
              <w:t>Échauffement</w:t>
            </w:r>
            <w:r w:rsidR="00A61277" w:rsidRPr="00716DC6">
              <w:rPr>
                <w:rFonts w:ascii="Arial" w:eastAsia="Calibri" w:hAnsi="Arial" w:cs="Arial"/>
                <w:b/>
                <w:bCs/>
                <w:color w:val="92D050"/>
                <w:sz w:val="16"/>
                <w:szCs w:val="16"/>
              </w:rPr>
              <w:t xml:space="preserve"> efficace en intensité et en durée mais peu cohérent avec les exigences attendues de la séance.</w:t>
            </w: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2862C25" w14:textId="7B922BA5" w:rsidR="00F40299" w:rsidRPr="00F40299" w:rsidRDefault="00F40299" w:rsidP="00F40299">
            <w:pPr>
              <w:spacing w:before="120" w:after="120"/>
              <w:jc w:val="center"/>
              <w:rPr>
                <w:rFonts w:ascii="Arial" w:hAnsi="Arial" w:cs="Arial"/>
                <w:color w:val="70AD47" w:themeColor="accent6"/>
                <w:sz w:val="16"/>
                <w:szCs w:val="16"/>
              </w:rPr>
            </w:pPr>
            <w:r w:rsidRPr="00F40299">
              <w:rPr>
                <w:rFonts w:ascii="Arial" w:hAnsi="Arial" w:cs="Arial"/>
                <w:b/>
                <w:bCs/>
                <w:sz w:val="16"/>
                <w:szCs w:val="16"/>
              </w:rPr>
              <w:t>→1,5</w:t>
            </w:r>
          </w:p>
        </w:tc>
        <w:tc>
          <w:tcPr>
            <w:tcW w:w="2977" w:type="dxa"/>
            <w:vMerge w:val="restart"/>
            <w:tcBorders>
              <w:top w:val="single" w:sz="4" w:space="0" w:color="auto"/>
              <w:left w:val="single" w:sz="4" w:space="0" w:color="auto"/>
              <w:bottom w:val="single" w:sz="4" w:space="0" w:color="auto"/>
              <w:right w:val="single" w:sz="4" w:space="0" w:color="auto"/>
            </w:tcBorders>
          </w:tcPr>
          <w:p w14:paraId="11FC2307" w14:textId="77777777" w:rsidR="00F40299" w:rsidRDefault="00916BAE" w:rsidP="00F40299">
            <w:pPr>
              <w:jc w:val="center"/>
              <w:rPr>
                <w:rFonts w:ascii="Arial" w:hAnsi="Arial" w:cs="Arial"/>
                <w:b/>
                <w:bCs/>
                <w:color w:val="00B050"/>
                <w:sz w:val="16"/>
                <w:szCs w:val="16"/>
              </w:rPr>
            </w:pPr>
            <w:r w:rsidRPr="00916BAE">
              <w:rPr>
                <w:rFonts w:ascii="Arial" w:hAnsi="Arial" w:cs="Arial"/>
                <w:b/>
                <w:bCs/>
                <w:color w:val="00B050"/>
                <w:sz w:val="16"/>
                <w:szCs w:val="16"/>
              </w:rPr>
              <w:t>Il maintient et prolonge l’effort. Il accepte systématiquement la répétition pour progresser.</w:t>
            </w:r>
          </w:p>
          <w:p w14:paraId="5DD0672B" w14:textId="77777777" w:rsidR="00916BAE" w:rsidRPr="00916BAE" w:rsidRDefault="00916BAE" w:rsidP="00F40299">
            <w:pPr>
              <w:jc w:val="center"/>
              <w:rPr>
                <w:rFonts w:ascii="Arial" w:hAnsi="Arial" w:cs="Arial"/>
                <w:b/>
                <w:bCs/>
                <w:color w:val="00B050"/>
                <w:sz w:val="16"/>
                <w:szCs w:val="16"/>
              </w:rPr>
            </w:pPr>
          </w:p>
          <w:p w14:paraId="5384D21E" w14:textId="77777777" w:rsidR="00916BAE" w:rsidRDefault="00916BAE" w:rsidP="00F40299">
            <w:pPr>
              <w:jc w:val="center"/>
              <w:rPr>
                <w:rFonts w:ascii="Arial" w:hAnsi="Arial" w:cs="Arial"/>
                <w:b/>
                <w:bCs/>
                <w:color w:val="00B050"/>
                <w:sz w:val="16"/>
                <w:szCs w:val="16"/>
              </w:rPr>
            </w:pPr>
            <w:r w:rsidRPr="00916BAE">
              <w:rPr>
                <w:rFonts w:ascii="Arial" w:hAnsi="Arial" w:cs="Arial"/>
                <w:b/>
                <w:bCs/>
                <w:color w:val="00B050"/>
                <w:sz w:val="16"/>
                <w:szCs w:val="16"/>
              </w:rPr>
              <w:t>La stratégie a évolué judicieusement à la suite d’une analyse fine durant les leçons. Tous les paramètres sont adaptés aux points forts/faibles de chaque pratiquant.</w:t>
            </w:r>
          </w:p>
          <w:p w14:paraId="385B5591" w14:textId="77777777" w:rsidR="00664289" w:rsidRDefault="00664289" w:rsidP="00F40299">
            <w:pPr>
              <w:jc w:val="center"/>
              <w:rPr>
                <w:rFonts w:ascii="Arial" w:eastAsia="Calibri" w:hAnsi="Arial" w:cs="Arial"/>
                <w:b/>
                <w:bCs/>
                <w:color w:val="00B050"/>
                <w:sz w:val="16"/>
                <w:szCs w:val="16"/>
              </w:rPr>
            </w:pPr>
          </w:p>
          <w:p w14:paraId="310AFB88" w14:textId="77777777" w:rsidR="00664289" w:rsidRDefault="00664289" w:rsidP="00F40299">
            <w:pPr>
              <w:jc w:val="center"/>
              <w:rPr>
                <w:rFonts w:ascii="Arial" w:eastAsia="Calibri" w:hAnsi="Arial" w:cs="Arial"/>
                <w:b/>
                <w:bCs/>
                <w:color w:val="00B050"/>
                <w:sz w:val="16"/>
                <w:szCs w:val="16"/>
              </w:rPr>
            </w:pPr>
          </w:p>
          <w:p w14:paraId="455A75C2" w14:textId="77777777" w:rsidR="00664289" w:rsidRDefault="00664289" w:rsidP="00F40299">
            <w:pPr>
              <w:jc w:val="center"/>
              <w:rPr>
                <w:rFonts w:ascii="Arial" w:eastAsia="Calibri" w:hAnsi="Arial" w:cs="Arial"/>
                <w:b/>
                <w:bCs/>
                <w:color w:val="00B050"/>
                <w:sz w:val="16"/>
                <w:szCs w:val="16"/>
              </w:rPr>
            </w:pPr>
          </w:p>
          <w:p w14:paraId="183F8AD6" w14:textId="2FF0DCE8" w:rsidR="00A61277" w:rsidRPr="00916BAE" w:rsidRDefault="00F10EDD" w:rsidP="00F40299">
            <w:pPr>
              <w:jc w:val="center"/>
              <w:rPr>
                <w:rFonts w:ascii="Arial" w:hAnsi="Arial" w:cs="Arial"/>
                <w:b/>
                <w:bCs/>
                <w:color w:val="70AD47" w:themeColor="accent6"/>
                <w:sz w:val="16"/>
                <w:szCs w:val="16"/>
              </w:rPr>
            </w:pPr>
            <w:r w:rsidRPr="00716DC6">
              <w:rPr>
                <w:rFonts w:ascii="Arial" w:eastAsia="Calibri" w:hAnsi="Arial" w:cs="Arial"/>
                <w:b/>
                <w:bCs/>
                <w:color w:val="00B050"/>
                <w:sz w:val="16"/>
                <w:szCs w:val="16"/>
              </w:rPr>
              <w:t>Échauffement</w:t>
            </w:r>
            <w:r w:rsidR="00A61277" w:rsidRPr="00716DC6">
              <w:rPr>
                <w:rFonts w:ascii="Arial" w:eastAsia="Calibri" w:hAnsi="Arial" w:cs="Arial"/>
                <w:b/>
                <w:bCs/>
                <w:color w:val="00B050"/>
                <w:sz w:val="16"/>
                <w:szCs w:val="16"/>
              </w:rPr>
              <w:t xml:space="preserve"> efficace et totalement cohérent avec la séquence à venir</w:t>
            </w: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8BDED49" w14:textId="3B42BCCF" w:rsidR="00F40299" w:rsidRPr="00F40299" w:rsidRDefault="00F40299" w:rsidP="00F40299">
            <w:pPr>
              <w:spacing w:before="120" w:after="120"/>
              <w:jc w:val="center"/>
              <w:rPr>
                <w:rFonts w:ascii="Arial" w:hAnsi="Arial" w:cs="Arial"/>
                <w:color w:val="70AD47" w:themeColor="accent6"/>
                <w:sz w:val="16"/>
                <w:szCs w:val="16"/>
              </w:rPr>
            </w:pPr>
            <w:r w:rsidRPr="00F40299">
              <w:rPr>
                <w:rFonts w:ascii="Arial" w:hAnsi="Arial" w:cs="Arial"/>
                <w:b/>
                <w:bCs/>
                <w:sz w:val="16"/>
                <w:szCs w:val="16"/>
              </w:rPr>
              <w:t>→2</w:t>
            </w:r>
          </w:p>
        </w:tc>
      </w:tr>
      <w:tr w:rsidR="00F40299" w:rsidRPr="00F27EEF" w14:paraId="3D80724E" w14:textId="77777777" w:rsidTr="00607B3F">
        <w:trPr>
          <w:trHeight w:val="963"/>
        </w:trPr>
        <w:tc>
          <w:tcPr>
            <w:tcW w:w="3261" w:type="dxa"/>
            <w:vMerge/>
            <w:tcBorders>
              <w:top w:val="single" w:sz="4" w:space="0" w:color="auto"/>
              <w:left w:val="single" w:sz="4" w:space="0" w:color="auto"/>
              <w:bottom w:val="nil"/>
              <w:right w:val="single" w:sz="4" w:space="0" w:color="auto"/>
            </w:tcBorders>
          </w:tcPr>
          <w:p w14:paraId="35B2F0FD" w14:textId="77777777" w:rsidR="00F40299" w:rsidRPr="00F40299" w:rsidRDefault="00F40299" w:rsidP="00F40299">
            <w:pPr>
              <w:spacing w:before="120" w:after="12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D3E01F" w14:textId="1A9B8F0F" w:rsidR="00F40299" w:rsidRPr="00F40299" w:rsidRDefault="00F40299" w:rsidP="00F40299">
            <w:pPr>
              <w:spacing w:before="120" w:after="120"/>
              <w:jc w:val="center"/>
              <w:rPr>
                <w:rFonts w:ascii="Arial" w:hAnsi="Arial" w:cs="Arial"/>
                <w:sz w:val="16"/>
                <w:szCs w:val="16"/>
              </w:rPr>
            </w:pPr>
            <w:r w:rsidRPr="00F40299">
              <w:rPr>
                <w:rFonts w:ascii="Arial" w:hAnsi="Arial" w:cs="Arial"/>
                <w:b/>
                <w:bCs/>
                <w:sz w:val="16"/>
                <w:szCs w:val="16"/>
              </w:rPr>
              <w:t>→1</w:t>
            </w:r>
          </w:p>
        </w:tc>
        <w:tc>
          <w:tcPr>
            <w:tcW w:w="3403" w:type="dxa"/>
            <w:vMerge/>
            <w:tcBorders>
              <w:top w:val="single" w:sz="4" w:space="0" w:color="auto"/>
              <w:left w:val="single" w:sz="4" w:space="0" w:color="auto"/>
              <w:bottom w:val="single" w:sz="4" w:space="0" w:color="auto"/>
              <w:right w:val="single" w:sz="4" w:space="0" w:color="auto"/>
            </w:tcBorders>
          </w:tcPr>
          <w:p w14:paraId="5749C04E" w14:textId="77777777" w:rsidR="00F40299" w:rsidRPr="00F40299" w:rsidRDefault="00F40299" w:rsidP="00F40299">
            <w:pPr>
              <w:spacing w:before="120" w:after="120"/>
              <w:jc w:val="center"/>
              <w:rPr>
                <w:rFonts w:ascii="Arial" w:hAnsi="Arial" w:cs="Arial"/>
                <w:color w:val="70AD47" w:themeColor="accent6"/>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3634F45" w14:textId="6B924482" w:rsidR="00F40299" w:rsidRPr="00F40299" w:rsidRDefault="00F40299" w:rsidP="00F40299">
            <w:pPr>
              <w:spacing w:before="120" w:after="120"/>
              <w:jc w:val="center"/>
              <w:rPr>
                <w:rFonts w:ascii="Arial" w:hAnsi="Arial" w:cs="Arial"/>
                <w:color w:val="70AD47" w:themeColor="accent6"/>
                <w:sz w:val="16"/>
                <w:szCs w:val="16"/>
              </w:rPr>
            </w:pPr>
            <w:r w:rsidRPr="00F40299">
              <w:rPr>
                <w:rFonts w:ascii="Arial" w:hAnsi="Arial" w:cs="Arial"/>
                <w:b/>
                <w:bCs/>
                <w:sz w:val="16"/>
                <w:szCs w:val="16"/>
              </w:rPr>
              <w:t>→2</w:t>
            </w:r>
          </w:p>
        </w:tc>
        <w:tc>
          <w:tcPr>
            <w:tcW w:w="3119" w:type="dxa"/>
            <w:vMerge/>
            <w:tcBorders>
              <w:top w:val="single" w:sz="4" w:space="0" w:color="auto"/>
              <w:left w:val="single" w:sz="4" w:space="0" w:color="auto"/>
              <w:bottom w:val="single" w:sz="4" w:space="0" w:color="auto"/>
              <w:right w:val="single" w:sz="4" w:space="0" w:color="auto"/>
            </w:tcBorders>
          </w:tcPr>
          <w:p w14:paraId="53E4E939" w14:textId="77777777" w:rsidR="00F40299" w:rsidRPr="00F40299" w:rsidRDefault="00F40299" w:rsidP="00F40299">
            <w:pPr>
              <w:spacing w:before="120" w:after="120"/>
              <w:jc w:val="center"/>
              <w:rPr>
                <w:rFonts w:ascii="Arial" w:hAnsi="Arial" w:cs="Arial"/>
                <w:color w:val="70AD47" w:themeColor="accent6"/>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FD423C6" w14:textId="21083EBA" w:rsidR="00F40299" w:rsidRPr="00F40299" w:rsidRDefault="00F40299" w:rsidP="00F40299">
            <w:pPr>
              <w:spacing w:before="120" w:after="120"/>
              <w:jc w:val="center"/>
              <w:rPr>
                <w:rFonts w:ascii="Arial" w:hAnsi="Arial" w:cs="Arial"/>
                <w:color w:val="70AD47" w:themeColor="accent6"/>
                <w:sz w:val="16"/>
                <w:szCs w:val="16"/>
              </w:rPr>
            </w:pPr>
            <w:r w:rsidRPr="00F40299">
              <w:rPr>
                <w:rFonts w:ascii="Arial" w:hAnsi="Arial" w:cs="Arial"/>
                <w:b/>
                <w:bCs/>
                <w:sz w:val="16"/>
                <w:szCs w:val="16"/>
              </w:rPr>
              <w:t>→3</w:t>
            </w:r>
          </w:p>
        </w:tc>
        <w:tc>
          <w:tcPr>
            <w:tcW w:w="2977" w:type="dxa"/>
            <w:vMerge/>
            <w:tcBorders>
              <w:top w:val="single" w:sz="4" w:space="0" w:color="auto"/>
              <w:left w:val="single" w:sz="4" w:space="0" w:color="auto"/>
              <w:bottom w:val="nil"/>
              <w:right w:val="single" w:sz="4" w:space="0" w:color="auto"/>
            </w:tcBorders>
          </w:tcPr>
          <w:p w14:paraId="586D2444" w14:textId="77777777" w:rsidR="00F40299" w:rsidRPr="00F40299" w:rsidRDefault="00F40299" w:rsidP="00F40299">
            <w:pPr>
              <w:spacing w:before="120" w:after="120"/>
              <w:jc w:val="center"/>
              <w:rPr>
                <w:rFonts w:ascii="Arial" w:hAnsi="Arial" w:cs="Arial"/>
                <w:color w:val="70AD47" w:themeColor="accent6"/>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152D86" w14:textId="18223186" w:rsidR="00F40299" w:rsidRPr="00F40299" w:rsidRDefault="00F40299" w:rsidP="00F40299">
            <w:pPr>
              <w:spacing w:before="120" w:after="120"/>
              <w:jc w:val="center"/>
              <w:rPr>
                <w:rFonts w:ascii="Arial" w:hAnsi="Arial" w:cs="Arial"/>
                <w:color w:val="70AD47" w:themeColor="accent6"/>
                <w:sz w:val="16"/>
                <w:szCs w:val="16"/>
              </w:rPr>
            </w:pPr>
            <w:r w:rsidRPr="00F40299">
              <w:rPr>
                <w:rFonts w:ascii="Arial" w:hAnsi="Arial" w:cs="Arial"/>
                <w:b/>
                <w:bCs/>
                <w:sz w:val="16"/>
                <w:szCs w:val="16"/>
              </w:rPr>
              <w:t>→4</w:t>
            </w:r>
          </w:p>
        </w:tc>
      </w:tr>
      <w:tr w:rsidR="00F40299" w:rsidRPr="00F27EEF" w14:paraId="513CD1EA" w14:textId="77777777" w:rsidTr="00F40299">
        <w:tc>
          <w:tcPr>
            <w:tcW w:w="3261" w:type="dxa"/>
            <w:vMerge/>
            <w:tcBorders>
              <w:top w:val="nil"/>
              <w:left w:val="single" w:sz="4" w:space="0" w:color="auto"/>
              <w:bottom w:val="single" w:sz="4" w:space="0" w:color="auto"/>
              <w:right w:val="single" w:sz="4" w:space="0" w:color="auto"/>
            </w:tcBorders>
          </w:tcPr>
          <w:p w14:paraId="03ADE14C" w14:textId="77777777" w:rsidR="00F40299" w:rsidRPr="00F27EEF" w:rsidRDefault="00F40299" w:rsidP="00F40299">
            <w:pPr>
              <w:spacing w:before="120" w:after="120"/>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0A8D49C" w14:textId="22002D4C" w:rsidR="00F40299" w:rsidRPr="00CE63E1" w:rsidRDefault="00F40299" w:rsidP="00F40299">
            <w:pPr>
              <w:spacing w:before="120" w:after="120"/>
              <w:jc w:val="center"/>
              <w:rPr>
                <w:rFonts w:ascii="Arial" w:hAnsi="Arial" w:cs="Arial"/>
                <w:sz w:val="20"/>
              </w:rPr>
            </w:pPr>
            <w:r w:rsidRPr="004C37B8">
              <w:rPr>
                <w:rFonts w:cstheme="minorHAnsi"/>
                <w:b/>
                <w:bCs/>
                <w:sz w:val="18"/>
                <w:szCs w:val="18"/>
              </w:rPr>
              <w:t>→</w:t>
            </w:r>
            <w:r w:rsidRPr="004C37B8">
              <w:rPr>
                <w:b/>
                <w:bCs/>
                <w:sz w:val="18"/>
                <w:szCs w:val="18"/>
              </w:rPr>
              <w:t>1,5</w:t>
            </w:r>
          </w:p>
        </w:tc>
        <w:tc>
          <w:tcPr>
            <w:tcW w:w="3403" w:type="dxa"/>
            <w:vMerge/>
            <w:tcBorders>
              <w:top w:val="single" w:sz="4" w:space="0" w:color="auto"/>
              <w:left w:val="single" w:sz="4" w:space="0" w:color="auto"/>
              <w:bottom w:val="single" w:sz="4" w:space="0" w:color="auto"/>
              <w:right w:val="single" w:sz="4" w:space="0" w:color="auto"/>
            </w:tcBorders>
          </w:tcPr>
          <w:p w14:paraId="27F140C3" w14:textId="77777777" w:rsidR="00F40299" w:rsidRPr="00CE63E1" w:rsidRDefault="00F40299" w:rsidP="00F40299">
            <w:pPr>
              <w:spacing w:before="120" w:after="120"/>
              <w:jc w:val="center"/>
              <w:rPr>
                <w:rFonts w:ascii="Arial" w:hAnsi="Arial" w:cs="Arial"/>
                <w:color w:val="70AD47" w:themeColor="accent6"/>
                <w:sz w:val="20"/>
              </w:rPr>
            </w:pP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D4E3561" w14:textId="4241D8FE" w:rsidR="00F40299" w:rsidRPr="00CE63E1" w:rsidRDefault="00F40299" w:rsidP="00F40299">
            <w:pPr>
              <w:spacing w:before="120" w:after="120"/>
              <w:jc w:val="center"/>
              <w:rPr>
                <w:rFonts w:ascii="Arial" w:hAnsi="Arial" w:cs="Arial"/>
                <w:color w:val="70AD47" w:themeColor="accent6"/>
                <w:sz w:val="20"/>
              </w:rPr>
            </w:pPr>
            <w:r w:rsidRPr="004C37B8">
              <w:rPr>
                <w:rFonts w:cstheme="minorHAnsi"/>
                <w:b/>
                <w:bCs/>
                <w:sz w:val="18"/>
                <w:szCs w:val="18"/>
              </w:rPr>
              <w:t>→</w:t>
            </w:r>
            <w:r w:rsidRPr="004C37B8">
              <w:rPr>
                <w:b/>
                <w:bCs/>
                <w:sz w:val="18"/>
                <w:szCs w:val="18"/>
              </w:rPr>
              <w:t>3</w:t>
            </w:r>
          </w:p>
        </w:tc>
        <w:tc>
          <w:tcPr>
            <w:tcW w:w="3119" w:type="dxa"/>
            <w:vMerge/>
            <w:tcBorders>
              <w:top w:val="single" w:sz="4" w:space="0" w:color="auto"/>
              <w:left w:val="single" w:sz="4" w:space="0" w:color="auto"/>
              <w:bottom w:val="single" w:sz="4" w:space="0" w:color="auto"/>
              <w:right w:val="single" w:sz="4" w:space="0" w:color="auto"/>
            </w:tcBorders>
          </w:tcPr>
          <w:p w14:paraId="6C62C172" w14:textId="77777777" w:rsidR="00F40299" w:rsidRPr="00CE63E1" w:rsidRDefault="00F40299" w:rsidP="00F40299">
            <w:pPr>
              <w:spacing w:before="120" w:after="120"/>
              <w:jc w:val="center"/>
              <w:rPr>
                <w:rFonts w:ascii="Arial" w:hAnsi="Arial" w:cs="Arial"/>
                <w:color w:val="70AD47" w:themeColor="accent6"/>
                <w:sz w:val="20"/>
              </w:rPr>
            </w:pP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3A43252" w14:textId="64FA8AA6" w:rsidR="00F40299" w:rsidRPr="00CE63E1" w:rsidRDefault="00F40299" w:rsidP="00F40299">
            <w:pPr>
              <w:spacing w:before="120" w:after="120"/>
              <w:jc w:val="center"/>
              <w:rPr>
                <w:rFonts w:ascii="Arial" w:hAnsi="Arial" w:cs="Arial"/>
                <w:color w:val="70AD47" w:themeColor="accent6"/>
                <w:sz w:val="20"/>
              </w:rPr>
            </w:pPr>
            <w:r w:rsidRPr="004C37B8">
              <w:rPr>
                <w:rFonts w:cstheme="minorHAnsi"/>
                <w:b/>
                <w:bCs/>
                <w:sz w:val="18"/>
                <w:szCs w:val="18"/>
              </w:rPr>
              <w:t>→</w:t>
            </w:r>
            <w:r w:rsidRPr="004C37B8">
              <w:rPr>
                <w:b/>
                <w:bCs/>
                <w:sz w:val="18"/>
                <w:szCs w:val="18"/>
              </w:rPr>
              <w:t>4,5</w:t>
            </w:r>
          </w:p>
        </w:tc>
        <w:tc>
          <w:tcPr>
            <w:tcW w:w="2977" w:type="dxa"/>
            <w:vMerge/>
            <w:tcBorders>
              <w:top w:val="nil"/>
              <w:left w:val="single" w:sz="4" w:space="0" w:color="auto"/>
              <w:bottom w:val="single" w:sz="4" w:space="0" w:color="auto"/>
              <w:right w:val="single" w:sz="4" w:space="0" w:color="auto"/>
            </w:tcBorders>
          </w:tcPr>
          <w:p w14:paraId="6D2B29A9" w14:textId="77777777" w:rsidR="00F40299" w:rsidRPr="00CE63E1" w:rsidRDefault="00F40299" w:rsidP="00F40299">
            <w:pPr>
              <w:spacing w:before="120" w:after="120"/>
              <w:jc w:val="center"/>
              <w:rPr>
                <w:rFonts w:ascii="Arial" w:hAnsi="Arial" w:cs="Arial"/>
                <w:color w:val="70AD47" w:themeColor="accent6"/>
                <w:sz w:val="20"/>
              </w:rPr>
            </w:pP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BEA293D" w14:textId="222E8BA1" w:rsidR="00F40299" w:rsidRPr="00CE63E1" w:rsidRDefault="00F40299" w:rsidP="00F40299">
            <w:pPr>
              <w:spacing w:before="120" w:after="120"/>
              <w:jc w:val="center"/>
              <w:rPr>
                <w:rFonts w:ascii="Arial" w:hAnsi="Arial" w:cs="Arial"/>
                <w:color w:val="70AD47" w:themeColor="accent6"/>
                <w:sz w:val="20"/>
              </w:rPr>
            </w:pPr>
            <w:r w:rsidRPr="004C37B8">
              <w:rPr>
                <w:rFonts w:cstheme="minorHAnsi"/>
                <w:b/>
                <w:bCs/>
                <w:sz w:val="18"/>
                <w:szCs w:val="18"/>
              </w:rPr>
              <w:t>→</w:t>
            </w:r>
            <w:r w:rsidRPr="004C37B8">
              <w:rPr>
                <w:b/>
                <w:bCs/>
                <w:sz w:val="18"/>
                <w:szCs w:val="18"/>
              </w:rPr>
              <w:t>6</w:t>
            </w:r>
          </w:p>
        </w:tc>
      </w:tr>
    </w:tbl>
    <w:p w14:paraId="0B392AA3" w14:textId="6F52B435" w:rsidR="00DD2A9D" w:rsidRPr="00211839" w:rsidRDefault="00467A9E" w:rsidP="00664289">
      <w:pPr>
        <w:rPr>
          <w:rFonts w:ascii="Arial" w:hAnsi="Arial" w:cs="Arial"/>
          <w:bCs/>
          <w:sz w:val="20"/>
        </w:rPr>
      </w:pPr>
      <w:r w:rsidRPr="00211839">
        <w:rPr>
          <w:rFonts w:ascii="Arial" w:hAnsi="Arial" w:cs="Arial"/>
          <w:b/>
          <w:sz w:val="20"/>
        </w:rPr>
        <w:t>R</w:t>
      </w:r>
      <w:r w:rsidRPr="00211839">
        <w:rPr>
          <w:rFonts w:ascii="Arial" w:eastAsia="Arial" w:hAnsi="Arial" w:cs="Arial"/>
          <w:b/>
          <w:sz w:val="20"/>
        </w:rPr>
        <w:t>epères d’évaluation de l’</w:t>
      </w:r>
      <w:r w:rsidR="004A5F4D">
        <w:rPr>
          <w:rFonts w:ascii="Arial" w:eastAsia="Arial" w:hAnsi="Arial" w:cs="Arial"/>
          <w:b/>
          <w:sz w:val="20"/>
        </w:rPr>
        <w:t>AFL3</w:t>
      </w:r>
      <w:r w:rsidRPr="00211839">
        <w:rPr>
          <w:rFonts w:ascii="Arial" w:eastAsia="Arial" w:hAnsi="Arial" w:cs="Arial"/>
          <w:b/>
          <w:sz w:val="20"/>
        </w:rPr>
        <w:t xml:space="preserve"> : </w:t>
      </w:r>
      <w:r w:rsidR="00DD2A9D" w:rsidRPr="00211839">
        <w:rPr>
          <w:rFonts w:ascii="Arial" w:hAnsi="Arial" w:cs="Arial"/>
          <w:sz w:val="20"/>
        </w:rPr>
        <w:t>Choisir et assumer les rôles qui permettent un fonctionnement collectif solidaire</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992"/>
        <w:gridCol w:w="3403"/>
        <w:gridCol w:w="850"/>
        <w:gridCol w:w="3119"/>
        <w:gridCol w:w="850"/>
        <w:gridCol w:w="2977"/>
        <w:gridCol w:w="850"/>
      </w:tblGrid>
      <w:tr w:rsidR="0027451E" w:rsidRPr="00F27EEF" w14:paraId="1455061E" w14:textId="77777777" w:rsidTr="006E4B5E">
        <w:trPr>
          <w:trHeight w:val="177"/>
        </w:trPr>
        <w:tc>
          <w:tcPr>
            <w:tcW w:w="4253" w:type="dxa"/>
            <w:gridSpan w:val="2"/>
            <w:shd w:val="clear" w:color="auto" w:fill="FF0000"/>
            <w:vAlign w:val="center"/>
          </w:tcPr>
          <w:p w14:paraId="7E34D71A" w14:textId="77777777" w:rsidR="0027451E" w:rsidRPr="00CE63E1" w:rsidRDefault="0027451E" w:rsidP="006E4B5E">
            <w:pPr>
              <w:spacing w:after="100" w:afterAutospacing="1"/>
              <w:jc w:val="center"/>
              <w:rPr>
                <w:rFonts w:ascii="Arial" w:hAnsi="Arial" w:cs="Arial"/>
                <w:b/>
                <w:bCs/>
                <w:sz w:val="22"/>
                <w:szCs w:val="22"/>
              </w:rPr>
            </w:pPr>
            <w:r w:rsidRPr="00CE63E1">
              <w:rPr>
                <w:rFonts w:ascii="Arial" w:hAnsi="Arial" w:cs="Arial"/>
                <w:b/>
                <w:bCs/>
                <w:sz w:val="22"/>
                <w:szCs w:val="22"/>
              </w:rPr>
              <w:t>Degré 1</w:t>
            </w:r>
          </w:p>
        </w:tc>
        <w:tc>
          <w:tcPr>
            <w:tcW w:w="4253" w:type="dxa"/>
            <w:gridSpan w:val="2"/>
            <w:shd w:val="clear" w:color="auto" w:fill="FFC000"/>
            <w:vAlign w:val="center"/>
          </w:tcPr>
          <w:p w14:paraId="4C2D0598" w14:textId="77777777" w:rsidR="0027451E" w:rsidRPr="00CE63E1" w:rsidRDefault="0027451E" w:rsidP="006E4B5E">
            <w:pPr>
              <w:spacing w:after="100" w:afterAutospacing="1"/>
              <w:jc w:val="center"/>
              <w:rPr>
                <w:rFonts w:ascii="Arial" w:hAnsi="Arial" w:cs="Arial"/>
                <w:b/>
                <w:bCs/>
                <w:sz w:val="22"/>
                <w:szCs w:val="22"/>
              </w:rPr>
            </w:pPr>
            <w:r w:rsidRPr="00CE63E1">
              <w:rPr>
                <w:rFonts w:ascii="Arial" w:hAnsi="Arial" w:cs="Arial"/>
                <w:b/>
                <w:bCs/>
                <w:sz w:val="22"/>
                <w:szCs w:val="22"/>
              </w:rPr>
              <w:t>Degré 2</w:t>
            </w:r>
          </w:p>
        </w:tc>
        <w:tc>
          <w:tcPr>
            <w:tcW w:w="3969" w:type="dxa"/>
            <w:gridSpan w:val="2"/>
            <w:shd w:val="clear" w:color="auto" w:fill="92D050"/>
            <w:vAlign w:val="center"/>
          </w:tcPr>
          <w:p w14:paraId="763C6983" w14:textId="77777777" w:rsidR="0027451E" w:rsidRPr="00CE63E1" w:rsidRDefault="0027451E" w:rsidP="006E4B5E">
            <w:pPr>
              <w:spacing w:after="100" w:afterAutospacing="1"/>
              <w:jc w:val="center"/>
              <w:rPr>
                <w:rFonts w:ascii="Arial" w:hAnsi="Arial" w:cs="Arial"/>
                <w:b/>
                <w:bCs/>
                <w:sz w:val="22"/>
                <w:szCs w:val="22"/>
              </w:rPr>
            </w:pPr>
            <w:r w:rsidRPr="00CE63E1">
              <w:rPr>
                <w:rFonts w:ascii="Arial" w:hAnsi="Arial" w:cs="Arial"/>
                <w:b/>
                <w:bCs/>
                <w:sz w:val="22"/>
                <w:szCs w:val="22"/>
              </w:rPr>
              <w:t>Degré 3</w:t>
            </w:r>
          </w:p>
        </w:tc>
        <w:tc>
          <w:tcPr>
            <w:tcW w:w="3827" w:type="dxa"/>
            <w:gridSpan w:val="2"/>
            <w:shd w:val="clear" w:color="auto" w:fill="00B050"/>
            <w:vAlign w:val="center"/>
          </w:tcPr>
          <w:p w14:paraId="06A8C9DE" w14:textId="77777777" w:rsidR="0027451E" w:rsidRPr="00CE63E1" w:rsidRDefault="0027451E" w:rsidP="006E4B5E">
            <w:pPr>
              <w:spacing w:after="100" w:afterAutospacing="1"/>
              <w:jc w:val="center"/>
              <w:rPr>
                <w:rFonts w:ascii="Arial" w:hAnsi="Arial" w:cs="Arial"/>
                <w:b/>
                <w:bCs/>
                <w:sz w:val="22"/>
                <w:szCs w:val="22"/>
              </w:rPr>
            </w:pPr>
            <w:r w:rsidRPr="00CE63E1">
              <w:rPr>
                <w:rFonts w:ascii="Arial" w:hAnsi="Arial" w:cs="Arial"/>
                <w:b/>
                <w:bCs/>
                <w:sz w:val="22"/>
                <w:szCs w:val="22"/>
              </w:rPr>
              <w:t>Degré 4</w:t>
            </w:r>
          </w:p>
        </w:tc>
      </w:tr>
      <w:tr w:rsidR="000A544F" w:rsidRPr="00F27EEF" w14:paraId="6AA2F559" w14:textId="77777777" w:rsidTr="000A544F">
        <w:trPr>
          <w:trHeight w:val="682"/>
        </w:trPr>
        <w:tc>
          <w:tcPr>
            <w:tcW w:w="3261" w:type="dxa"/>
            <w:tcBorders>
              <w:top w:val="single" w:sz="4" w:space="0" w:color="auto"/>
              <w:left w:val="single" w:sz="4" w:space="0" w:color="auto"/>
              <w:bottom w:val="nil"/>
              <w:right w:val="single" w:sz="4" w:space="0" w:color="auto"/>
            </w:tcBorders>
          </w:tcPr>
          <w:p w14:paraId="022A9C6D" w14:textId="487FB688" w:rsidR="000A544F" w:rsidRPr="00A61277" w:rsidRDefault="000A544F" w:rsidP="0054298C">
            <w:pPr>
              <w:jc w:val="center"/>
              <w:rPr>
                <w:rFonts w:asciiTheme="minorHAnsi" w:hAnsiTheme="minorHAnsi" w:cstheme="minorHAnsi"/>
                <w:b/>
                <w:bCs/>
                <w:color w:val="FF0000"/>
                <w:sz w:val="20"/>
              </w:rPr>
            </w:pPr>
            <w:r w:rsidRPr="00A61277">
              <w:rPr>
                <w:rFonts w:asciiTheme="minorHAnsi" w:hAnsiTheme="minorHAnsi" w:cstheme="minorHAnsi"/>
                <w:b/>
                <w:bCs/>
                <w:color w:val="FF0000"/>
                <w:sz w:val="20"/>
              </w:rPr>
              <w:t>Il est peu ou pas concerné par son rôle.</w:t>
            </w:r>
          </w:p>
          <w:p w14:paraId="2B673FA1" w14:textId="77777777" w:rsidR="000A544F" w:rsidRPr="0027451E" w:rsidRDefault="000A544F" w:rsidP="000A544F">
            <w:pPr>
              <w:rPr>
                <w:rFonts w:ascii="Arial" w:hAnsi="Arial" w:cs="Arial"/>
                <w:sz w:val="16"/>
                <w:szCs w:val="16"/>
              </w:rPr>
            </w:pPr>
          </w:p>
          <w:p w14:paraId="4EBCC58E" w14:textId="42E3E2EE" w:rsidR="000A544F" w:rsidRPr="0027451E" w:rsidRDefault="000A544F" w:rsidP="0054298C">
            <w:pPr>
              <w:jc w:val="center"/>
              <w:rPr>
                <w:rFonts w:ascii="Arial" w:hAnsi="Arial" w:cs="Arial"/>
                <w:sz w:val="16"/>
                <w:szCs w:val="16"/>
              </w:rPr>
            </w:pPr>
          </w:p>
        </w:tc>
        <w:tc>
          <w:tcPr>
            <w:tcW w:w="992" w:type="dxa"/>
            <w:vMerge w:val="restart"/>
            <w:tcBorders>
              <w:top w:val="single" w:sz="4" w:space="0" w:color="auto"/>
              <w:left w:val="single" w:sz="4" w:space="0" w:color="auto"/>
              <w:right w:val="single" w:sz="4" w:space="0" w:color="auto"/>
            </w:tcBorders>
            <w:shd w:val="clear" w:color="auto" w:fill="8EAADB" w:themeFill="accent1" w:themeFillTint="99"/>
          </w:tcPr>
          <w:p w14:paraId="3AF3CA1A" w14:textId="7C0DF8EA" w:rsidR="000A544F" w:rsidRPr="0027451E" w:rsidRDefault="000A544F" w:rsidP="0054298C">
            <w:pPr>
              <w:jc w:val="center"/>
              <w:rPr>
                <w:rFonts w:ascii="Arial" w:hAnsi="Arial" w:cs="Arial"/>
                <w:sz w:val="16"/>
                <w:szCs w:val="16"/>
              </w:rPr>
            </w:pPr>
            <w:r w:rsidRPr="005F7113">
              <w:rPr>
                <w:rFonts w:asciiTheme="minorHAnsi" w:hAnsiTheme="minorHAnsi" w:cstheme="minorHAnsi"/>
                <w:b/>
                <w:bCs/>
                <w:szCs w:val="24"/>
              </w:rPr>
              <w:t>→0,5</w:t>
            </w:r>
          </w:p>
        </w:tc>
        <w:tc>
          <w:tcPr>
            <w:tcW w:w="3403" w:type="dxa"/>
            <w:tcBorders>
              <w:top w:val="single" w:sz="4" w:space="0" w:color="auto"/>
              <w:left w:val="single" w:sz="4" w:space="0" w:color="auto"/>
              <w:bottom w:val="nil"/>
              <w:right w:val="single" w:sz="4" w:space="0" w:color="auto"/>
            </w:tcBorders>
          </w:tcPr>
          <w:p w14:paraId="1E5EDFCE" w14:textId="28B4F597" w:rsidR="000A544F" w:rsidRPr="00A61277" w:rsidRDefault="000A544F" w:rsidP="000A544F">
            <w:pPr>
              <w:jc w:val="center"/>
              <w:rPr>
                <w:rFonts w:ascii="Arial" w:hAnsi="Arial" w:cs="Arial"/>
                <w:b/>
                <w:bCs/>
                <w:color w:val="70AD47" w:themeColor="accent6"/>
                <w:sz w:val="16"/>
                <w:szCs w:val="16"/>
              </w:rPr>
            </w:pPr>
            <w:r w:rsidRPr="00A61277">
              <w:rPr>
                <w:rFonts w:asciiTheme="minorHAnsi" w:hAnsiTheme="minorHAnsi" w:cstheme="minorHAnsi"/>
                <w:b/>
                <w:bCs/>
                <w:color w:val="FFC000"/>
                <w:sz w:val="20"/>
              </w:rPr>
              <w:t>Il assure provisoirement ou partielle</w:t>
            </w:r>
            <w:r w:rsidRPr="00A61277">
              <w:rPr>
                <w:rFonts w:asciiTheme="minorHAnsi" w:hAnsiTheme="minorHAnsi" w:cstheme="minorHAnsi"/>
                <w:b/>
                <w:bCs/>
                <w:i/>
                <w:iCs/>
                <w:color w:val="FFC000"/>
                <w:sz w:val="20"/>
              </w:rPr>
              <w:t>me</w:t>
            </w:r>
            <w:r w:rsidRPr="00A61277">
              <w:rPr>
                <w:rFonts w:asciiTheme="minorHAnsi" w:hAnsiTheme="minorHAnsi" w:cstheme="minorHAnsi"/>
                <w:b/>
                <w:bCs/>
                <w:color w:val="FFC000"/>
                <w:sz w:val="20"/>
              </w:rPr>
              <w:t>nt son rôle.</w:t>
            </w:r>
          </w:p>
        </w:tc>
        <w:tc>
          <w:tcPr>
            <w:tcW w:w="850" w:type="dxa"/>
            <w:vMerge w:val="restart"/>
            <w:tcBorders>
              <w:top w:val="single" w:sz="4" w:space="0" w:color="auto"/>
              <w:left w:val="single" w:sz="4" w:space="0" w:color="auto"/>
              <w:right w:val="single" w:sz="4" w:space="0" w:color="auto"/>
            </w:tcBorders>
            <w:shd w:val="clear" w:color="auto" w:fill="8EAADB" w:themeFill="accent1" w:themeFillTint="99"/>
          </w:tcPr>
          <w:p w14:paraId="38BCAD4A" w14:textId="76726C64" w:rsidR="000A544F" w:rsidRPr="0027451E" w:rsidRDefault="000A544F" w:rsidP="0054298C">
            <w:pPr>
              <w:jc w:val="center"/>
              <w:rPr>
                <w:rFonts w:ascii="Arial" w:hAnsi="Arial" w:cs="Arial"/>
                <w:color w:val="70AD47" w:themeColor="accent6"/>
                <w:sz w:val="16"/>
                <w:szCs w:val="16"/>
              </w:rPr>
            </w:pPr>
            <w:r w:rsidRPr="005F7113">
              <w:rPr>
                <w:rFonts w:asciiTheme="minorHAnsi" w:hAnsiTheme="minorHAnsi" w:cstheme="minorHAnsi"/>
                <w:b/>
                <w:bCs/>
                <w:szCs w:val="24"/>
              </w:rPr>
              <w:t>→1</w:t>
            </w:r>
          </w:p>
        </w:tc>
        <w:tc>
          <w:tcPr>
            <w:tcW w:w="3119" w:type="dxa"/>
            <w:tcBorders>
              <w:top w:val="single" w:sz="4" w:space="0" w:color="auto"/>
              <w:left w:val="single" w:sz="4" w:space="0" w:color="auto"/>
              <w:bottom w:val="single" w:sz="4" w:space="0" w:color="auto"/>
              <w:right w:val="single" w:sz="4" w:space="0" w:color="auto"/>
            </w:tcBorders>
          </w:tcPr>
          <w:p w14:paraId="36D6E70C" w14:textId="413E5EFF" w:rsidR="000A544F" w:rsidRPr="00607B3F" w:rsidRDefault="000A544F" w:rsidP="000A544F">
            <w:pPr>
              <w:jc w:val="center"/>
              <w:rPr>
                <w:rFonts w:ascii="Arial" w:hAnsi="Arial" w:cs="Arial"/>
                <w:b/>
                <w:bCs/>
                <w:color w:val="70AD47" w:themeColor="accent6"/>
                <w:sz w:val="16"/>
                <w:szCs w:val="16"/>
              </w:rPr>
            </w:pPr>
            <w:r w:rsidRPr="00607B3F">
              <w:rPr>
                <w:rFonts w:asciiTheme="minorHAnsi" w:hAnsiTheme="minorHAnsi" w:cstheme="minorHAnsi"/>
                <w:b/>
                <w:bCs/>
                <w:color w:val="92D050"/>
                <w:sz w:val="20"/>
              </w:rPr>
              <w:t>Il assure son rôle en suivant les recommandations de l’enseignant.</w:t>
            </w:r>
          </w:p>
        </w:tc>
        <w:tc>
          <w:tcPr>
            <w:tcW w:w="850" w:type="dxa"/>
            <w:vMerge w:val="restart"/>
            <w:tcBorders>
              <w:top w:val="single" w:sz="4" w:space="0" w:color="auto"/>
              <w:left w:val="single" w:sz="4" w:space="0" w:color="auto"/>
              <w:right w:val="single" w:sz="4" w:space="0" w:color="auto"/>
            </w:tcBorders>
            <w:shd w:val="clear" w:color="auto" w:fill="8EAADB" w:themeFill="accent1" w:themeFillTint="99"/>
          </w:tcPr>
          <w:p w14:paraId="6D6A9B16" w14:textId="6BA73DE7" w:rsidR="000A544F" w:rsidRPr="0027451E" w:rsidRDefault="000A544F" w:rsidP="0054298C">
            <w:pPr>
              <w:jc w:val="center"/>
              <w:rPr>
                <w:rFonts w:ascii="Arial" w:hAnsi="Arial" w:cs="Arial"/>
                <w:color w:val="70AD47" w:themeColor="accent6"/>
                <w:sz w:val="16"/>
                <w:szCs w:val="16"/>
              </w:rPr>
            </w:pPr>
            <w:r w:rsidRPr="005F7113">
              <w:rPr>
                <w:rFonts w:asciiTheme="minorHAnsi" w:hAnsiTheme="minorHAnsi" w:cstheme="minorHAnsi"/>
                <w:b/>
                <w:bCs/>
                <w:szCs w:val="24"/>
              </w:rPr>
              <w:t>→1,5</w:t>
            </w:r>
          </w:p>
        </w:tc>
        <w:tc>
          <w:tcPr>
            <w:tcW w:w="2977" w:type="dxa"/>
            <w:tcBorders>
              <w:top w:val="single" w:sz="4" w:space="0" w:color="auto"/>
              <w:left w:val="single" w:sz="4" w:space="0" w:color="auto"/>
              <w:bottom w:val="nil"/>
              <w:right w:val="single" w:sz="4" w:space="0" w:color="auto"/>
            </w:tcBorders>
          </w:tcPr>
          <w:p w14:paraId="7F1A0419" w14:textId="10CF3EDF" w:rsidR="000A544F" w:rsidRPr="00607B3F" w:rsidRDefault="000A544F" w:rsidP="000A544F">
            <w:pPr>
              <w:jc w:val="center"/>
              <w:rPr>
                <w:rFonts w:ascii="Arial" w:hAnsi="Arial" w:cs="Arial"/>
                <w:b/>
                <w:bCs/>
                <w:color w:val="70AD47" w:themeColor="accent6"/>
                <w:sz w:val="16"/>
                <w:szCs w:val="16"/>
              </w:rPr>
            </w:pPr>
            <w:r w:rsidRPr="00607B3F">
              <w:rPr>
                <w:rFonts w:asciiTheme="minorHAnsi" w:hAnsiTheme="minorHAnsi" w:cstheme="minorHAnsi"/>
                <w:b/>
                <w:bCs/>
                <w:color w:val="00B050"/>
                <w:sz w:val="20"/>
              </w:rPr>
              <w:t>Il assure son rôle en prenant parfois des initiatives.</w:t>
            </w:r>
          </w:p>
        </w:tc>
        <w:tc>
          <w:tcPr>
            <w:tcW w:w="850" w:type="dxa"/>
            <w:vMerge w:val="restart"/>
            <w:tcBorders>
              <w:top w:val="single" w:sz="4" w:space="0" w:color="auto"/>
              <w:left w:val="single" w:sz="4" w:space="0" w:color="auto"/>
              <w:right w:val="single" w:sz="4" w:space="0" w:color="auto"/>
            </w:tcBorders>
            <w:shd w:val="clear" w:color="auto" w:fill="8EAADB" w:themeFill="accent1" w:themeFillTint="99"/>
          </w:tcPr>
          <w:p w14:paraId="241C3ED3" w14:textId="7E105CDC" w:rsidR="000A544F" w:rsidRPr="0027451E" w:rsidRDefault="000A544F" w:rsidP="0054298C">
            <w:pPr>
              <w:spacing w:before="120" w:after="120"/>
              <w:jc w:val="center"/>
              <w:rPr>
                <w:rFonts w:ascii="Arial" w:hAnsi="Arial" w:cs="Arial"/>
                <w:color w:val="70AD47" w:themeColor="accent6"/>
                <w:sz w:val="16"/>
                <w:szCs w:val="16"/>
              </w:rPr>
            </w:pPr>
            <w:r w:rsidRPr="005F7113">
              <w:rPr>
                <w:rFonts w:asciiTheme="minorHAnsi" w:hAnsiTheme="minorHAnsi" w:cstheme="minorHAnsi"/>
                <w:b/>
                <w:bCs/>
                <w:szCs w:val="24"/>
              </w:rPr>
              <w:t>→2</w:t>
            </w:r>
          </w:p>
        </w:tc>
      </w:tr>
      <w:tr w:rsidR="000A544F" w:rsidRPr="00F27EEF" w14:paraId="33A7D610" w14:textId="77777777" w:rsidTr="000A544F">
        <w:trPr>
          <w:trHeight w:val="1322"/>
        </w:trPr>
        <w:tc>
          <w:tcPr>
            <w:tcW w:w="3261" w:type="dxa"/>
            <w:tcBorders>
              <w:top w:val="single" w:sz="4" w:space="0" w:color="auto"/>
              <w:left w:val="single" w:sz="4" w:space="0" w:color="auto"/>
              <w:bottom w:val="single" w:sz="4" w:space="0" w:color="auto"/>
              <w:right w:val="single" w:sz="4" w:space="0" w:color="auto"/>
            </w:tcBorders>
          </w:tcPr>
          <w:p w14:paraId="4A50FD0E" w14:textId="425E70B3" w:rsidR="000A544F" w:rsidRDefault="000A544F" w:rsidP="000A544F">
            <w:pPr>
              <w:jc w:val="center"/>
              <w:rPr>
                <w:rFonts w:asciiTheme="minorHAnsi" w:hAnsiTheme="minorHAnsi" w:cstheme="minorHAnsi"/>
                <w:b/>
                <w:bCs/>
                <w:color w:val="ED7D31" w:themeColor="accent2"/>
                <w:sz w:val="18"/>
                <w:szCs w:val="18"/>
              </w:rPr>
            </w:pPr>
            <w:r>
              <w:rPr>
                <w:rFonts w:asciiTheme="minorHAnsi" w:hAnsiTheme="minorHAnsi" w:cstheme="minorHAnsi"/>
                <w:b/>
                <w:bCs/>
                <w:color w:val="ED7D31" w:themeColor="accent2"/>
                <w:sz w:val="18"/>
                <w:szCs w:val="18"/>
              </w:rPr>
              <w:t>JUGE</w:t>
            </w:r>
            <w:r w:rsidRPr="003754FD">
              <w:rPr>
                <w:rFonts w:asciiTheme="minorHAnsi" w:hAnsiTheme="minorHAnsi" w:cstheme="minorHAnsi"/>
                <w:b/>
                <w:bCs/>
                <w:color w:val="ED7D31" w:themeColor="accent2"/>
                <w:sz w:val="18"/>
                <w:szCs w:val="18"/>
              </w:rPr>
              <w:t xml:space="preserve"> pas concerné ou très occasionnellement. Le juge ne repère aucune NO REP ou de façon occasionnelle</w:t>
            </w:r>
          </w:p>
          <w:p w14:paraId="5EA3CABB" w14:textId="77777777" w:rsidR="000A544F" w:rsidRPr="003C7FCA" w:rsidRDefault="000A544F" w:rsidP="0054298C">
            <w:pPr>
              <w:jc w:val="center"/>
              <w:rPr>
                <w:rFonts w:asciiTheme="minorHAnsi" w:hAnsiTheme="minorHAnsi" w:cstheme="minorHAnsi"/>
                <w:sz w:val="18"/>
                <w:szCs w:val="18"/>
              </w:rPr>
            </w:pPr>
          </w:p>
        </w:tc>
        <w:tc>
          <w:tcPr>
            <w:tcW w:w="992" w:type="dxa"/>
            <w:vMerge/>
            <w:tcBorders>
              <w:left w:val="single" w:sz="4" w:space="0" w:color="auto"/>
              <w:bottom w:val="single" w:sz="4" w:space="0" w:color="auto"/>
              <w:right w:val="single" w:sz="4" w:space="0" w:color="auto"/>
            </w:tcBorders>
            <w:shd w:val="clear" w:color="auto" w:fill="8EAADB" w:themeFill="accent1" w:themeFillTint="99"/>
          </w:tcPr>
          <w:p w14:paraId="4CA55F85" w14:textId="77777777" w:rsidR="000A544F" w:rsidRPr="005F7113" w:rsidRDefault="000A544F" w:rsidP="0054298C">
            <w:pPr>
              <w:jc w:val="center"/>
              <w:rPr>
                <w:rFonts w:asciiTheme="minorHAnsi" w:hAnsiTheme="minorHAnsi" w:cstheme="minorHAnsi"/>
                <w:b/>
                <w:bCs/>
                <w:szCs w:val="24"/>
              </w:rPr>
            </w:pPr>
          </w:p>
        </w:tc>
        <w:tc>
          <w:tcPr>
            <w:tcW w:w="3403" w:type="dxa"/>
            <w:tcBorders>
              <w:top w:val="single" w:sz="4" w:space="0" w:color="auto"/>
              <w:left w:val="single" w:sz="4" w:space="0" w:color="auto"/>
              <w:bottom w:val="single" w:sz="4" w:space="0" w:color="auto"/>
              <w:right w:val="single" w:sz="4" w:space="0" w:color="auto"/>
            </w:tcBorders>
          </w:tcPr>
          <w:p w14:paraId="4A877A02" w14:textId="5BE966EB" w:rsidR="000A544F" w:rsidRDefault="000A544F" w:rsidP="000A544F">
            <w:pPr>
              <w:jc w:val="center"/>
              <w:rPr>
                <w:rFonts w:asciiTheme="minorHAnsi" w:hAnsiTheme="minorHAnsi" w:cstheme="minorHAnsi"/>
                <w:b/>
                <w:bCs/>
                <w:color w:val="ED7D31" w:themeColor="accent2"/>
                <w:sz w:val="18"/>
                <w:szCs w:val="18"/>
              </w:rPr>
            </w:pPr>
            <w:r w:rsidRPr="003754FD">
              <w:rPr>
                <w:rFonts w:asciiTheme="minorHAnsi" w:hAnsiTheme="minorHAnsi" w:cstheme="minorHAnsi"/>
                <w:b/>
                <w:bCs/>
                <w:color w:val="ED7D31" w:themeColor="accent2"/>
                <w:sz w:val="18"/>
                <w:szCs w:val="18"/>
              </w:rPr>
              <w:t xml:space="preserve">Observe et se situe PAR INTERMITTENCE (selon l'exercice) dans une zone proche de l'athlète. Le </w:t>
            </w:r>
            <w:r w:rsidRPr="000A544F">
              <w:rPr>
                <w:rFonts w:asciiTheme="minorHAnsi" w:hAnsiTheme="minorHAnsi" w:cstheme="minorHAnsi"/>
                <w:b/>
                <w:bCs/>
                <w:color w:val="ED7D31" w:themeColor="accent2"/>
                <w:sz w:val="18"/>
                <w:szCs w:val="18"/>
              </w:rPr>
              <w:t>JUGE</w:t>
            </w:r>
            <w:r w:rsidRPr="003754FD">
              <w:rPr>
                <w:rFonts w:asciiTheme="minorHAnsi" w:hAnsiTheme="minorHAnsi" w:cstheme="minorHAnsi"/>
                <w:b/>
                <w:bCs/>
                <w:color w:val="ED7D31" w:themeColor="accent2"/>
                <w:sz w:val="18"/>
                <w:szCs w:val="18"/>
              </w:rPr>
              <w:t xml:space="preserve"> repère le critère de NO </w:t>
            </w:r>
            <w:r w:rsidR="00B81BB4" w:rsidRPr="003754FD">
              <w:rPr>
                <w:rFonts w:asciiTheme="minorHAnsi" w:hAnsiTheme="minorHAnsi" w:cstheme="minorHAnsi"/>
                <w:b/>
                <w:bCs/>
                <w:color w:val="ED7D31" w:themeColor="accent2"/>
                <w:sz w:val="18"/>
                <w:szCs w:val="18"/>
              </w:rPr>
              <w:t>REP mais</w:t>
            </w:r>
            <w:r w:rsidRPr="003754FD">
              <w:rPr>
                <w:rFonts w:asciiTheme="minorHAnsi" w:hAnsiTheme="minorHAnsi" w:cstheme="minorHAnsi"/>
                <w:b/>
                <w:bCs/>
                <w:color w:val="ED7D31" w:themeColor="accent2"/>
                <w:sz w:val="18"/>
                <w:szCs w:val="18"/>
              </w:rPr>
              <w:t xml:space="preserve"> </w:t>
            </w:r>
            <w:r w:rsidR="00FB497D" w:rsidRPr="003754FD">
              <w:rPr>
                <w:rFonts w:asciiTheme="minorHAnsi" w:hAnsiTheme="minorHAnsi" w:cstheme="minorHAnsi"/>
                <w:b/>
                <w:bCs/>
                <w:color w:val="ED7D31" w:themeColor="accent2"/>
                <w:sz w:val="18"/>
                <w:szCs w:val="18"/>
              </w:rPr>
              <w:t>n’annonce</w:t>
            </w:r>
            <w:r w:rsidRPr="003754FD">
              <w:rPr>
                <w:rFonts w:asciiTheme="minorHAnsi" w:hAnsiTheme="minorHAnsi" w:cstheme="minorHAnsi"/>
                <w:b/>
                <w:bCs/>
                <w:color w:val="ED7D31" w:themeColor="accent2"/>
                <w:sz w:val="18"/>
                <w:szCs w:val="18"/>
              </w:rPr>
              <w:t xml:space="preserve"> pas à chaque fois "NO REP" à haute voix.</w:t>
            </w:r>
          </w:p>
          <w:p w14:paraId="7F4E4741" w14:textId="77777777" w:rsidR="000A544F" w:rsidRPr="003C7FCA" w:rsidRDefault="000A544F" w:rsidP="0054298C">
            <w:pPr>
              <w:jc w:val="center"/>
              <w:rPr>
                <w:rFonts w:asciiTheme="minorHAnsi" w:hAnsiTheme="minorHAnsi" w:cstheme="minorHAnsi"/>
                <w:sz w:val="18"/>
                <w:szCs w:val="18"/>
              </w:rPr>
            </w:pPr>
          </w:p>
        </w:tc>
        <w:tc>
          <w:tcPr>
            <w:tcW w:w="850" w:type="dxa"/>
            <w:vMerge/>
            <w:tcBorders>
              <w:left w:val="single" w:sz="4" w:space="0" w:color="auto"/>
              <w:bottom w:val="single" w:sz="4" w:space="0" w:color="auto"/>
              <w:right w:val="single" w:sz="4" w:space="0" w:color="auto"/>
            </w:tcBorders>
            <w:shd w:val="clear" w:color="auto" w:fill="8EAADB" w:themeFill="accent1" w:themeFillTint="99"/>
          </w:tcPr>
          <w:p w14:paraId="791095ED" w14:textId="77777777" w:rsidR="000A544F" w:rsidRPr="005F7113" w:rsidRDefault="000A544F" w:rsidP="0054298C">
            <w:pPr>
              <w:jc w:val="center"/>
              <w:rPr>
                <w:rFonts w:asciiTheme="minorHAnsi" w:hAnsiTheme="minorHAnsi" w:cstheme="minorHAnsi"/>
                <w:b/>
                <w:bCs/>
                <w:szCs w:val="24"/>
              </w:rPr>
            </w:pPr>
          </w:p>
        </w:tc>
        <w:tc>
          <w:tcPr>
            <w:tcW w:w="3119" w:type="dxa"/>
            <w:tcBorders>
              <w:top w:val="single" w:sz="4" w:space="0" w:color="auto"/>
              <w:left w:val="single" w:sz="4" w:space="0" w:color="auto"/>
              <w:bottom w:val="single" w:sz="4" w:space="0" w:color="auto"/>
              <w:right w:val="single" w:sz="4" w:space="0" w:color="auto"/>
            </w:tcBorders>
          </w:tcPr>
          <w:p w14:paraId="4A00F1BB" w14:textId="60C7EE4E" w:rsidR="000A544F" w:rsidRDefault="000A544F" w:rsidP="000A544F">
            <w:pPr>
              <w:jc w:val="center"/>
              <w:rPr>
                <w:rFonts w:asciiTheme="minorHAnsi" w:hAnsiTheme="minorHAnsi" w:cstheme="minorHAnsi"/>
                <w:b/>
                <w:bCs/>
                <w:color w:val="ED7D31" w:themeColor="accent2"/>
                <w:sz w:val="18"/>
                <w:szCs w:val="18"/>
              </w:rPr>
            </w:pPr>
            <w:r w:rsidRPr="003754FD">
              <w:rPr>
                <w:rFonts w:asciiTheme="minorHAnsi" w:hAnsiTheme="minorHAnsi" w:cstheme="minorHAnsi"/>
                <w:b/>
                <w:bCs/>
                <w:color w:val="ED7D31" w:themeColor="accent2"/>
                <w:sz w:val="18"/>
                <w:szCs w:val="18"/>
              </w:rPr>
              <w:t xml:space="preserve">Observe et se situe dans une zone TOUJOURS proche de l'athlète MAIS en position neutre (debout). Le </w:t>
            </w:r>
            <w:r w:rsidRPr="000A544F">
              <w:rPr>
                <w:rFonts w:asciiTheme="minorHAnsi" w:hAnsiTheme="minorHAnsi" w:cstheme="minorHAnsi"/>
                <w:b/>
                <w:bCs/>
                <w:color w:val="ED7D31" w:themeColor="accent2"/>
                <w:sz w:val="18"/>
                <w:szCs w:val="18"/>
              </w:rPr>
              <w:t>JUGE</w:t>
            </w:r>
            <w:r w:rsidRPr="003754FD">
              <w:rPr>
                <w:rFonts w:asciiTheme="minorHAnsi" w:hAnsiTheme="minorHAnsi" w:cstheme="minorHAnsi"/>
                <w:b/>
                <w:bCs/>
                <w:color w:val="ED7D31" w:themeColor="accent2"/>
                <w:sz w:val="18"/>
                <w:szCs w:val="18"/>
              </w:rPr>
              <w:t xml:space="preserve"> repère le critère de NO REP et annonce à chaque fois "NO REP" à haute voix.</w:t>
            </w:r>
          </w:p>
          <w:p w14:paraId="0C54951E" w14:textId="77777777" w:rsidR="000A544F" w:rsidRPr="003C7FCA" w:rsidRDefault="000A544F" w:rsidP="0054298C">
            <w:pPr>
              <w:jc w:val="center"/>
              <w:rPr>
                <w:rFonts w:asciiTheme="minorHAnsi" w:hAnsiTheme="minorHAnsi" w:cstheme="minorHAnsi"/>
                <w:sz w:val="18"/>
                <w:szCs w:val="18"/>
              </w:rPr>
            </w:pPr>
          </w:p>
        </w:tc>
        <w:tc>
          <w:tcPr>
            <w:tcW w:w="850" w:type="dxa"/>
            <w:vMerge/>
            <w:tcBorders>
              <w:left w:val="single" w:sz="4" w:space="0" w:color="auto"/>
              <w:bottom w:val="single" w:sz="4" w:space="0" w:color="auto"/>
              <w:right w:val="single" w:sz="4" w:space="0" w:color="auto"/>
            </w:tcBorders>
            <w:shd w:val="clear" w:color="auto" w:fill="8EAADB" w:themeFill="accent1" w:themeFillTint="99"/>
          </w:tcPr>
          <w:p w14:paraId="23E968A8" w14:textId="77777777" w:rsidR="000A544F" w:rsidRPr="005F7113" w:rsidRDefault="000A544F" w:rsidP="0054298C">
            <w:pPr>
              <w:jc w:val="center"/>
              <w:rPr>
                <w:rFonts w:asciiTheme="minorHAnsi" w:hAnsiTheme="minorHAnsi" w:cstheme="minorHAnsi"/>
                <w:b/>
                <w:bCs/>
                <w:szCs w:val="24"/>
              </w:rPr>
            </w:pPr>
          </w:p>
        </w:tc>
        <w:tc>
          <w:tcPr>
            <w:tcW w:w="2977" w:type="dxa"/>
            <w:tcBorders>
              <w:top w:val="single" w:sz="4" w:space="0" w:color="auto"/>
              <w:left w:val="single" w:sz="4" w:space="0" w:color="auto"/>
              <w:bottom w:val="single" w:sz="4" w:space="0" w:color="auto"/>
              <w:right w:val="single" w:sz="4" w:space="0" w:color="auto"/>
            </w:tcBorders>
          </w:tcPr>
          <w:p w14:paraId="33631059" w14:textId="69DBA2FA" w:rsidR="000A544F" w:rsidRPr="0027451E" w:rsidRDefault="000A544F" w:rsidP="000A544F">
            <w:pPr>
              <w:jc w:val="center"/>
              <w:rPr>
                <w:rFonts w:ascii="Arial" w:hAnsi="Arial" w:cs="Arial"/>
                <w:color w:val="70AD47" w:themeColor="accent6"/>
                <w:sz w:val="16"/>
                <w:szCs w:val="16"/>
              </w:rPr>
            </w:pPr>
            <w:r w:rsidRPr="003754FD">
              <w:rPr>
                <w:rFonts w:asciiTheme="minorHAnsi" w:hAnsiTheme="minorHAnsi" w:cstheme="minorHAnsi"/>
                <w:b/>
                <w:bCs/>
                <w:color w:val="ED7D31" w:themeColor="accent2"/>
                <w:sz w:val="18"/>
                <w:szCs w:val="18"/>
              </w:rPr>
              <w:t xml:space="preserve">Observe TOUJOURS sous le meilleur angle et ADAPTE SA POSTURE en fonction du mouvement. </w:t>
            </w:r>
            <w:r w:rsidRPr="000A544F">
              <w:rPr>
                <w:rFonts w:asciiTheme="minorHAnsi" w:hAnsiTheme="minorHAnsi" w:cstheme="minorHAnsi"/>
                <w:b/>
                <w:bCs/>
                <w:color w:val="ED7D31" w:themeColor="accent2"/>
                <w:sz w:val="18"/>
                <w:szCs w:val="18"/>
              </w:rPr>
              <w:t xml:space="preserve">JUGE </w:t>
            </w:r>
            <w:r w:rsidRPr="003754FD">
              <w:rPr>
                <w:rFonts w:asciiTheme="minorHAnsi" w:hAnsiTheme="minorHAnsi" w:cstheme="minorHAnsi"/>
                <w:b/>
                <w:bCs/>
                <w:color w:val="ED7D31" w:themeColor="accent2"/>
                <w:sz w:val="18"/>
                <w:szCs w:val="18"/>
              </w:rPr>
              <w:t>repère tous les critères de NO REP et les justifie. Le juge annonce à chaque fois "NO REP" à haute voix.</w:t>
            </w:r>
          </w:p>
          <w:p w14:paraId="4C60B6D1" w14:textId="77777777" w:rsidR="000A544F" w:rsidRPr="003C7FCA" w:rsidRDefault="000A544F" w:rsidP="0054298C">
            <w:pPr>
              <w:jc w:val="center"/>
              <w:rPr>
                <w:rFonts w:asciiTheme="minorHAnsi" w:hAnsiTheme="minorHAnsi" w:cstheme="minorHAnsi"/>
                <w:sz w:val="18"/>
                <w:szCs w:val="18"/>
              </w:rPr>
            </w:pPr>
          </w:p>
        </w:tc>
        <w:tc>
          <w:tcPr>
            <w:tcW w:w="850" w:type="dxa"/>
            <w:vMerge/>
            <w:tcBorders>
              <w:left w:val="single" w:sz="4" w:space="0" w:color="auto"/>
              <w:bottom w:val="single" w:sz="4" w:space="0" w:color="auto"/>
              <w:right w:val="single" w:sz="4" w:space="0" w:color="auto"/>
            </w:tcBorders>
            <w:shd w:val="clear" w:color="auto" w:fill="8EAADB" w:themeFill="accent1" w:themeFillTint="99"/>
          </w:tcPr>
          <w:p w14:paraId="35525C33" w14:textId="77777777" w:rsidR="000A544F" w:rsidRPr="005F7113" w:rsidRDefault="000A544F" w:rsidP="0054298C">
            <w:pPr>
              <w:spacing w:before="120" w:after="120"/>
              <w:jc w:val="center"/>
              <w:rPr>
                <w:rFonts w:asciiTheme="minorHAnsi" w:hAnsiTheme="minorHAnsi" w:cstheme="minorHAnsi"/>
                <w:b/>
                <w:bCs/>
                <w:szCs w:val="24"/>
              </w:rPr>
            </w:pPr>
          </w:p>
        </w:tc>
      </w:tr>
      <w:tr w:rsidR="0054298C" w:rsidRPr="00F27EEF" w14:paraId="4BFFB5F1" w14:textId="77777777" w:rsidTr="000A544F">
        <w:trPr>
          <w:trHeight w:val="971"/>
        </w:trPr>
        <w:tc>
          <w:tcPr>
            <w:tcW w:w="3261" w:type="dxa"/>
            <w:tcBorders>
              <w:top w:val="single" w:sz="4" w:space="0" w:color="auto"/>
              <w:left w:val="single" w:sz="4" w:space="0" w:color="auto"/>
              <w:bottom w:val="single" w:sz="4" w:space="0" w:color="auto"/>
              <w:right w:val="single" w:sz="4" w:space="0" w:color="auto"/>
            </w:tcBorders>
          </w:tcPr>
          <w:p w14:paraId="08AB493A" w14:textId="311B06F0" w:rsidR="0054298C" w:rsidRPr="0027451E" w:rsidRDefault="000A544F" w:rsidP="0054298C">
            <w:pPr>
              <w:spacing w:before="120" w:after="120"/>
              <w:jc w:val="center"/>
              <w:rPr>
                <w:rFonts w:ascii="Arial" w:hAnsi="Arial" w:cs="Arial"/>
                <w:sz w:val="16"/>
                <w:szCs w:val="16"/>
              </w:rPr>
            </w:pPr>
            <w:r w:rsidRPr="00FB497D">
              <w:rPr>
                <w:rFonts w:asciiTheme="minorHAnsi" w:hAnsiTheme="minorHAnsi" w:cstheme="minorHAnsi"/>
                <w:b/>
                <w:bCs/>
                <w:color w:val="538135" w:themeColor="accent6" w:themeShade="BF"/>
                <w:sz w:val="18"/>
                <w:szCs w:val="18"/>
              </w:rPr>
              <w:t>Le COACH ne sait pas combien de rep a effectué l'athlète. N'est pas concerné par la production de l'athlète</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E24ED25" w14:textId="597A9DCE" w:rsidR="0054298C" w:rsidRPr="0027451E" w:rsidRDefault="0054298C" w:rsidP="0054298C">
            <w:pPr>
              <w:spacing w:before="120" w:after="120"/>
              <w:jc w:val="center"/>
              <w:rPr>
                <w:rFonts w:ascii="Arial" w:hAnsi="Arial" w:cs="Arial"/>
                <w:sz w:val="16"/>
                <w:szCs w:val="16"/>
              </w:rPr>
            </w:pPr>
            <w:r w:rsidRPr="005F7113">
              <w:rPr>
                <w:rFonts w:asciiTheme="minorHAnsi" w:hAnsiTheme="minorHAnsi" w:cstheme="minorHAnsi"/>
                <w:b/>
                <w:bCs/>
                <w:szCs w:val="24"/>
              </w:rPr>
              <w:t>→1</w:t>
            </w:r>
          </w:p>
        </w:tc>
        <w:tc>
          <w:tcPr>
            <w:tcW w:w="3403" w:type="dxa"/>
            <w:tcBorders>
              <w:top w:val="single" w:sz="4" w:space="0" w:color="auto"/>
              <w:left w:val="single" w:sz="4" w:space="0" w:color="auto"/>
              <w:bottom w:val="single" w:sz="4" w:space="0" w:color="auto"/>
              <w:right w:val="single" w:sz="4" w:space="0" w:color="auto"/>
            </w:tcBorders>
          </w:tcPr>
          <w:p w14:paraId="59AA6B53" w14:textId="74E60218" w:rsidR="0054298C" w:rsidRPr="0027451E" w:rsidRDefault="000A544F" w:rsidP="0054298C">
            <w:pPr>
              <w:spacing w:before="120" w:after="120"/>
              <w:jc w:val="center"/>
              <w:rPr>
                <w:rFonts w:ascii="Arial" w:hAnsi="Arial" w:cs="Arial"/>
                <w:color w:val="70AD47" w:themeColor="accent6"/>
                <w:sz w:val="16"/>
                <w:szCs w:val="16"/>
              </w:rPr>
            </w:pPr>
            <w:r w:rsidRPr="00FB497D">
              <w:rPr>
                <w:rFonts w:asciiTheme="minorHAnsi" w:hAnsiTheme="minorHAnsi" w:cstheme="minorHAnsi"/>
                <w:b/>
                <w:bCs/>
                <w:color w:val="538135" w:themeColor="accent6" w:themeShade="BF"/>
                <w:sz w:val="18"/>
                <w:szCs w:val="18"/>
              </w:rPr>
              <w:t>Assis, observe à distance. Le COACH comptabilise les REP mais l'athlète ne l'entend pas.</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E4228B" w14:textId="1863BF78" w:rsidR="0054298C" w:rsidRPr="0027451E" w:rsidRDefault="0054298C" w:rsidP="0054298C">
            <w:pPr>
              <w:spacing w:before="120" w:after="120"/>
              <w:jc w:val="center"/>
              <w:rPr>
                <w:rFonts w:ascii="Arial" w:hAnsi="Arial" w:cs="Arial"/>
                <w:color w:val="70AD47" w:themeColor="accent6"/>
                <w:sz w:val="16"/>
                <w:szCs w:val="16"/>
              </w:rPr>
            </w:pPr>
            <w:r w:rsidRPr="005F7113">
              <w:rPr>
                <w:rFonts w:asciiTheme="minorHAnsi" w:hAnsiTheme="minorHAnsi" w:cstheme="minorHAnsi"/>
                <w:b/>
                <w:bCs/>
                <w:szCs w:val="24"/>
              </w:rPr>
              <w:t>→2</w:t>
            </w:r>
          </w:p>
        </w:tc>
        <w:tc>
          <w:tcPr>
            <w:tcW w:w="3119" w:type="dxa"/>
            <w:tcBorders>
              <w:top w:val="single" w:sz="4" w:space="0" w:color="auto"/>
              <w:left w:val="single" w:sz="4" w:space="0" w:color="auto"/>
              <w:bottom w:val="single" w:sz="4" w:space="0" w:color="auto"/>
              <w:right w:val="single" w:sz="4" w:space="0" w:color="auto"/>
            </w:tcBorders>
          </w:tcPr>
          <w:p w14:paraId="400E3511" w14:textId="36EB5BEA" w:rsidR="0054298C" w:rsidRPr="0027451E" w:rsidRDefault="000A544F" w:rsidP="0054298C">
            <w:pPr>
              <w:spacing w:before="120" w:after="120"/>
              <w:jc w:val="center"/>
              <w:rPr>
                <w:rFonts w:ascii="Arial" w:hAnsi="Arial" w:cs="Arial"/>
                <w:color w:val="70AD47" w:themeColor="accent6"/>
                <w:sz w:val="16"/>
                <w:szCs w:val="16"/>
              </w:rPr>
            </w:pPr>
            <w:r w:rsidRPr="00FB497D">
              <w:rPr>
                <w:rFonts w:asciiTheme="minorHAnsi" w:hAnsiTheme="minorHAnsi" w:cstheme="minorHAnsi"/>
                <w:b/>
                <w:bCs/>
                <w:color w:val="538135" w:themeColor="accent6" w:themeShade="BF"/>
                <w:sz w:val="18"/>
                <w:szCs w:val="18"/>
              </w:rPr>
              <w:t>Debout, se situe dans une zone proche de l'athlète et reste toujours vigilant.</w:t>
            </w:r>
            <w:r w:rsidRPr="00FB497D">
              <w:rPr>
                <w:b/>
                <w:bCs/>
                <w:color w:val="538135" w:themeColor="accent6" w:themeShade="BF"/>
              </w:rPr>
              <w:t xml:space="preserve"> </w:t>
            </w:r>
            <w:r w:rsidRPr="00FB497D">
              <w:rPr>
                <w:rFonts w:asciiTheme="minorHAnsi" w:hAnsiTheme="minorHAnsi" w:cstheme="minorHAnsi"/>
                <w:b/>
                <w:bCs/>
                <w:color w:val="538135" w:themeColor="accent6" w:themeShade="BF"/>
                <w:sz w:val="18"/>
                <w:szCs w:val="18"/>
              </w:rPr>
              <w:t>Le COACH comptabilise les REP et les annonce à haute voix.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C16AFB4" w14:textId="636215CA" w:rsidR="0054298C" w:rsidRPr="0027451E" w:rsidRDefault="0054298C" w:rsidP="0054298C">
            <w:pPr>
              <w:spacing w:before="120" w:after="120"/>
              <w:jc w:val="center"/>
              <w:rPr>
                <w:rFonts w:ascii="Arial" w:hAnsi="Arial" w:cs="Arial"/>
                <w:color w:val="70AD47" w:themeColor="accent6"/>
                <w:sz w:val="16"/>
                <w:szCs w:val="16"/>
              </w:rPr>
            </w:pPr>
            <w:r w:rsidRPr="005F7113">
              <w:rPr>
                <w:rFonts w:asciiTheme="minorHAnsi" w:hAnsiTheme="minorHAnsi" w:cstheme="minorHAnsi"/>
                <w:b/>
                <w:bCs/>
                <w:szCs w:val="24"/>
              </w:rPr>
              <w:t>→3</w:t>
            </w:r>
          </w:p>
        </w:tc>
        <w:tc>
          <w:tcPr>
            <w:tcW w:w="2977" w:type="dxa"/>
            <w:tcBorders>
              <w:top w:val="single" w:sz="4" w:space="0" w:color="auto"/>
              <w:left w:val="single" w:sz="4" w:space="0" w:color="auto"/>
              <w:bottom w:val="single" w:sz="4" w:space="0" w:color="auto"/>
              <w:right w:val="single" w:sz="4" w:space="0" w:color="auto"/>
            </w:tcBorders>
          </w:tcPr>
          <w:p w14:paraId="0D5F8720" w14:textId="241E3C96" w:rsidR="0054298C" w:rsidRPr="0027451E" w:rsidRDefault="000A544F" w:rsidP="0054298C">
            <w:pPr>
              <w:spacing w:before="120" w:after="120"/>
              <w:jc w:val="center"/>
              <w:rPr>
                <w:rFonts w:ascii="Arial" w:hAnsi="Arial" w:cs="Arial"/>
                <w:color w:val="70AD47" w:themeColor="accent6"/>
                <w:sz w:val="16"/>
                <w:szCs w:val="16"/>
              </w:rPr>
            </w:pPr>
            <w:r w:rsidRPr="00FB497D">
              <w:rPr>
                <w:rFonts w:asciiTheme="minorHAnsi" w:hAnsiTheme="minorHAnsi" w:cstheme="minorHAnsi"/>
                <w:b/>
                <w:bCs/>
                <w:color w:val="538135" w:themeColor="accent6" w:themeShade="BF"/>
                <w:sz w:val="18"/>
                <w:szCs w:val="18"/>
              </w:rPr>
              <w:t>Modifie sa position pour toujours être entendu de l'athlète. Le COACH comptabilise, annonce à haute voix les REP qui rythment l'action de l'athlète et lui donne un repère.</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4CF9E7C" w14:textId="2602B6E1" w:rsidR="0054298C" w:rsidRPr="0027451E" w:rsidRDefault="0054298C" w:rsidP="0054298C">
            <w:pPr>
              <w:spacing w:before="120" w:after="120"/>
              <w:jc w:val="center"/>
              <w:rPr>
                <w:rFonts w:ascii="Arial" w:hAnsi="Arial" w:cs="Arial"/>
                <w:color w:val="70AD47" w:themeColor="accent6"/>
                <w:sz w:val="16"/>
                <w:szCs w:val="16"/>
              </w:rPr>
            </w:pPr>
            <w:r w:rsidRPr="005F7113">
              <w:rPr>
                <w:rFonts w:asciiTheme="minorHAnsi" w:hAnsiTheme="minorHAnsi" w:cstheme="minorHAnsi"/>
                <w:b/>
                <w:bCs/>
                <w:szCs w:val="24"/>
              </w:rPr>
              <w:t>→4</w:t>
            </w:r>
          </w:p>
        </w:tc>
      </w:tr>
      <w:tr w:rsidR="0054298C" w:rsidRPr="00F27EEF" w14:paraId="3F19DDE9" w14:textId="77777777" w:rsidTr="000A544F">
        <w:tc>
          <w:tcPr>
            <w:tcW w:w="3261" w:type="dxa"/>
            <w:tcBorders>
              <w:top w:val="single" w:sz="4" w:space="0" w:color="auto"/>
              <w:left w:val="single" w:sz="4" w:space="0" w:color="auto"/>
              <w:bottom w:val="single" w:sz="4" w:space="0" w:color="auto"/>
              <w:right w:val="single" w:sz="4" w:space="0" w:color="auto"/>
            </w:tcBorders>
          </w:tcPr>
          <w:p w14:paraId="3F60891C" w14:textId="0AB0B5FA" w:rsidR="00AD019C" w:rsidRPr="00AD019C" w:rsidRDefault="000A544F" w:rsidP="00812ECF">
            <w:pPr>
              <w:spacing w:before="120" w:after="120"/>
              <w:rPr>
                <w:rFonts w:asciiTheme="minorHAnsi" w:hAnsiTheme="minorHAnsi" w:cstheme="minorHAnsi"/>
                <w:b/>
                <w:bCs/>
                <w:color w:val="7030A0"/>
                <w:sz w:val="18"/>
                <w:szCs w:val="18"/>
              </w:rPr>
            </w:pPr>
            <w:r w:rsidRPr="00FB497D">
              <w:rPr>
                <w:rFonts w:asciiTheme="minorHAnsi" w:hAnsiTheme="minorHAnsi" w:cstheme="minorHAnsi"/>
                <w:b/>
                <w:bCs/>
                <w:color w:val="7030A0"/>
                <w:sz w:val="18"/>
                <w:szCs w:val="18"/>
              </w:rPr>
              <w:t xml:space="preserve">Le </w:t>
            </w:r>
            <w:r w:rsidR="00FB497D" w:rsidRPr="00FB497D">
              <w:rPr>
                <w:rFonts w:asciiTheme="minorHAnsi" w:hAnsiTheme="minorHAnsi" w:cstheme="minorHAnsi"/>
                <w:b/>
                <w:bCs/>
                <w:color w:val="7030A0"/>
                <w:sz w:val="18"/>
                <w:szCs w:val="18"/>
              </w:rPr>
              <w:t xml:space="preserve">SECRETAIRE ne complète pas le carnet de score ou ne comporte </w:t>
            </w:r>
            <w:r w:rsidR="00AD019C" w:rsidRPr="00FB497D">
              <w:rPr>
                <w:rFonts w:asciiTheme="minorHAnsi" w:hAnsiTheme="minorHAnsi" w:cstheme="minorHAnsi"/>
                <w:b/>
                <w:bCs/>
                <w:color w:val="7030A0"/>
                <w:sz w:val="18"/>
                <w:szCs w:val="18"/>
              </w:rPr>
              <w:t>qu’un seul critère correct</w:t>
            </w:r>
            <w:r w:rsidR="00AD019C" w:rsidRPr="00AD019C">
              <w:rPr>
                <w:rFonts w:asciiTheme="minorHAnsi" w:hAnsiTheme="minorHAnsi" w:cstheme="minorHAnsi"/>
                <w:b/>
                <w:bCs/>
                <w:color w:val="7030A0"/>
                <w:sz w:val="18"/>
                <w:szCs w:val="18"/>
              </w:rPr>
              <w:t xml:space="preserve"> parmi les 4 attendus :  le temps / le nombre de NO REP / le nombre de REP / le niveau de perf</w:t>
            </w:r>
          </w:p>
          <w:p w14:paraId="694745CF" w14:textId="77777777" w:rsidR="0054298C" w:rsidRDefault="0054298C" w:rsidP="0054298C">
            <w:pPr>
              <w:spacing w:before="120" w:after="120"/>
              <w:jc w:val="center"/>
              <w:rPr>
                <w:rFonts w:asciiTheme="minorHAnsi" w:hAnsiTheme="minorHAnsi" w:cstheme="minorHAnsi"/>
                <w:b/>
                <w:bCs/>
                <w:sz w:val="18"/>
                <w:szCs w:val="18"/>
              </w:rPr>
            </w:pPr>
          </w:p>
          <w:p w14:paraId="2BF3AF8D" w14:textId="3F165F8C" w:rsidR="00AD019C" w:rsidRPr="00FB497D" w:rsidRDefault="00AD019C" w:rsidP="00812ECF">
            <w:pPr>
              <w:spacing w:before="120" w:after="120"/>
              <w:rPr>
                <w:rFonts w:asciiTheme="minorHAnsi" w:hAnsiTheme="minorHAnsi" w:cstheme="minorHAnsi"/>
                <w:b/>
                <w:bCs/>
                <w:sz w:val="18"/>
                <w:szCs w:val="18"/>
              </w:rPr>
            </w:pPr>
            <w:r>
              <w:rPr>
                <w:rFonts w:asciiTheme="minorHAnsi" w:hAnsiTheme="minorHAnsi" w:cstheme="minorHAnsi"/>
                <w:b/>
                <w:bCs/>
                <w:color w:val="7030A0"/>
                <w:sz w:val="18"/>
                <w:szCs w:val="18"/>
              </w:rPr>
              <w:t>Il ne sait pas poser la note de pratique</w:t>
            </w:r>
            <w:r w:rsidR="00812ECF">
              <w:rPr>
                <w:rFonts w:asciiTheme="minorHAnsi" w:hAnsiTheme="minorHAnsi" w:cstheme="minorHAnsi"/>
                <w:b/>
                <w:bCs/>
                <w:color w:val="7030A0"/>
                <w:sz w:val="18"/>
                <w:szCs w:val="18"/>
              </w:rPr>
              <w:t xml:space="preserve"> </w:t>
            </w:r>
            <w:r w:rsidR="00812ECF" w:rsidRPr="00812ECF">
              <w:rPr>
                <w:rFonts w:asciiTheme="minorHAnsi" w:hAnsiTheme="minorHAnsi" w:cstheme="minorHAnsi"/>
                <w:b/>
                <w:bCs/>
                <w:color w:val="7030A0"/>
                <w:sz w:val="18"/>
                <w:szCs w:val="18"/>
              </w:rPr>
              <w:t>de l’athlète</w:t>
            </w:r>
            <w:r w:rsidR="00812ECF">
              <w:rPr>
                <w:rFonts w:asciiTheme="minorHAnsi" w:hAnsiTheme="minorHAnsi" w:cstheme="minorHAnsi"/>
                <w:b/>
                <w:bCs/>
                <w:color w:val="7030A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EA27543" w14:textId="54657714" w:rsidR="0054298C" w:rsidRPr="0027451E" w:rsidRDefault="0054298C" w:rsidP="0054298C">
            <w:pPr>
              <w:spacing w:before="120" w:after="120"/>
              <w:jc w:val="center"/>
              <w:rPr>
                <w:rFonts w:ascii="Arial" w:hAnsi="Arial" w:cs="Arial"/>
                <w:sz w:val="16"/>
                <w:szCs w:val="16"/>
              </w:rPr>
            </w:pPr>
            <w:r w:rsidRPr="005F7113">
              <w:rPr>
                <w:rFonts w:asciiTheme="minorHAnsi" w:hAnsiTheme="minorHAnsi" w:cstheme="minorHAnsi"/>
                <w:b/>
                <w:bCs/>
                <w:szCs w:val="24"/>
              </w:rPr>
              <w:t>→1,5</w:t>
            </w:r>
          </w:p>
        </w:tc>
        <w:tc>
          <w:tcPr>
            <w:tcW w:w="3403" w:type="dxa"/>
            <w:tcBorders>
              <w:top w:val="single" w:sz="4" w:space="0" w:color="auto"/>
              <w:left w:val="single" w:sz="4" w:space="0" w:color="auto"/>
              <w:bottom w:val="single" w:sz="4" w:space="0" w:color="auto"/>
              <w:right w:val="single" w:sz="4" w:space="0" w:color="auto"/>
            </w:tcBorders>
          </w:tcPr>
          <w:p w14:paraId="3164417F" w14:textId="77777777" w:rsidR="00AD019C" w:rsidRDefault="00FB497D" w:rsidP="00812ECF">
            <w:pPr>
              <w:spacing w:before="120" w:after="120"/>
              <w:rPr>
                <w:rFonts w:asciiTheme="minorHAnsi" w:hAnsiTheme="minorHAnsi" w:cstheme="minorHAnsi"/>
                <w:b/>
                <w:bCs/>
                <w:color w:val="7030A0"/>
                <w:sz w:val="18"/>
                <w:szCs w:val="18"/>
              </w:rPr>
            </w:pPr>
            <w:r w:rsidRPr="00FB497D">
              <w:rPr>
                <w:rFonts w:asciiTheme="minorHAnsi" w:hAnsiTheme="minorHAnsi" w:cstheme="minorHAnsi"/>
                <w:b/>
                <w:bCs/>
                <w:color w:val="7030A0"/>
                <w:sz w:val="18"/>
                <w:szCs w:val="18"/>
              </w:rPr>
              <w:t xml:space="preserve">Le SECRETAIRE </w:t>
            </w:r>
            <w:r>
              <w:rPr>
                <w:rFonts w:asciiTheme="minorHAnsi" w:hAnsiTheme="minorHAnsi" w:cstheme="minorHAnsi"/>
                <w:b/>
                <w:bCs/>
                <w:color w:val="7030A0"/>
                <w:sz w:val="18"/>
                <w:szCs w:val="18"/>
              </w:rPr>
              <w:t>complète l</w:t>
            </w:r>
            <w:r w:rsidRPr="00FB497D">
              <w:rPr>
                <w:rFonts w:asciiTheme="minorHAnsi" w:hAnsiTheme="minorHAnsi" w:cstheme="minorHAnsi"/>
                <w:b/>
                <w:bCs/>
                <w:color w:val="7030A0"/>
                <w:sz w:val="18"/>
                <w:szCs w:val="18"/>
              </w:rPr>
              <w:t xml:space="preserve">e carnet de score partiellement </w:t>
            </w:r>
          </w:p>
          <w:p w14:paraId="157B2A50" w14:textId="5067E37C" w:rsidR="00AD019C" w:rsidRDefault="00AD019C" w:rsidP="00812ECF">
            <w:pPr>
              <w:spacing w:before="120" w:after="120"/>
              <w:rPr>
                <w:rFonts w:asciiTheme="minorHAnsi" w:hAnsiTheme="minorHAnsi" w:cstheme="minorHAnsi"/>
                <w:b/>
                <w:bCs/>
                <w:color w:val="7030A0"/>
                <w:sz w:val="18"/>
                <w:szCs w:val="18"/>
              </w:rPr>
            </w:pPr>
            <w:r w:rsidRPr="00FB497D">
              <w:rPr>
                <w:rFonts w:asciiTheme="minorHAnsi" w:hAnsiTheme="minorHAnsi" w:cstheme="minorHAnsi"/>
                <w:b/>
                <w:bCs/>
                <w:color w:val="7030A0"/>
                <w:sz w:val="18"/>
                <w:szCs w:val="18"/>
              </w:rPr>
              <w:t>2</w:t>
            </w:r>
            <w:r w:rsidR="00FB497D" w:rsidRPr="00FB497D">
              <w:rPr>
                <w:rFonts w:asciiTheme="minorHAnsi" w:hAnsiTheme="minorHAnsi" w:cstheme="minorHAnsi"/>
                <w:b/>
                <w:bCs/>
                <w:color w:val="7030A0"/>
                <w:sz w:val="18"/>
                <w:szCs w:val="18"/>
              </w:rPr>
              <w:t xml:space="preserve"> critères corrects parmi les </w:t>
            </w:r>
            <w:r>
              <w:rPr>
                <w:rFonts w:asciiTheme="minorHAnsi" w:hAnsiTheme="minorHAnsi" w:cstheme="minorHAnsi"/>
                <w:b/>
                <w:bCs/>
                <w:color w:val="7030A0"/>
                <w:sz w:val="18"/>
                <w:szCs w:val="18"/>
              </w:rPr>
              <w:t>4</w:t>
            </w:r>
            <w:r w:rsidR="00FB497D" w:rsidRPr="00FB497D">
              <w:rPr>
                <w:rFonts w:asciiTheme="minorHAnsi" w:hAnsiTheme="minorHAnsi" w:cstheme="minorHAnsi"/>
                <w:b/>
                <w:bCs/>
                <w:color w:val="7030A0"/>
                <w:sz w:val="18"/>
                <w:szCs w:val="18"/>
              </w:rPr>
              <w:t xml:space="preserve"> attendus :  le temps / le nombre de NO REP / le n</w:t>
            </w:r>
            <w:r>
              <w:rPr>
                <w:rFonts w:asciiTheme="minorHAnsi" w:hAnsiTheme="minorHAnsi" w:cstheme="minorHAnsi"/>
                <w:b/>
                <w:bCs/>
                <w:color w:val="7030A0"/>
                <w:sz w:val="18"/>
                <w:szCs w:val="18"/>
              </w:rPr>
              <w:t>ombre de REP / le niveau de perf</w:t>
            </w:r>
          </w:p>
          <w:p w14:paraId="7979584A" w14:textId="54C12805" w:rsidR="00AD019C" w:rsidRPr="00AD019C" w:rsidRDefault="00AD019C" w:rsidP="00812ECF">
            <w:pPr>
              <w:spacing w:before="120" w:after="120"/>
              <w:rPr>
                <w:rFonts w:asciiTheme="minorHAnsi" w:hAnsiTheme="minorHAnsi" w:cstheme="minorHAnsi"/>
                <w:b/>
                <w:bCs/>
                <w:color w:val="7030A0"/>
                <w:sz w:val="18"/>
                <w:szCs w:val="18"/>
              </w:rPr>
            </w:pPr>
            <w:r>
              <w:rPr>
                <w:rFonts w:asciiTheme="minorHAnsi" w:hAnsiTheme="minorHAnsi" w:cstheme="minorHAnsi"/>
                <w:b/>
                <w:bCs/>
                <w:color w:val="7030A0"/>
                <w:sz w:val="18"/>
                <w:szCs w:val="18"/>
              </w:rPr>
              <w:t xml:space="preserve"> </w:t>
            </w:r>
            <w:r w:rsidR="00DF222F">
              <w:rPr>
                <w:rFonts w:asciiTheme="minorHAnsi" w:hAnsiTheme="minorHAnsi" w:cstheme="minorHAnsi"/>
                <w:b/>
                <w:bCs/>
                <w:color w:val="7030A0"/>
                <w:sz w:val="18"/>
                <w:szCs w:val="18"/>
              </w:rPr>
              <w:t xml:space="preserve">Il pose la note </w:t>
            </w:r>
            <w:r w:rsidR="00DF222F" w:rsidRPr="00812ECF">
              <w:rPr>
                <w:rFonts w:asciiTheme="minorHAnsi" w:hAnsiTheme="minorHAnsi" w:cstheme="minorHAnsi"/>
                <w:b/>
                <w:bCs/>
                <w:color w:val="7030A0"/>
                <w:sz w:val="18"/>
                <w:szCs w:val="18"/>
              </w:rPr>
              <w:t>de pratique</w:t>
            </w:r>
            <w:r w:rsidR="00DF222F">
              <w:rPr>
                <w:rFonts w:asciiTheme="minorHAnsi" w:hAnsiTheme="minorHAnsi" w:cstheme="minorHAnsi"/>
                <w:b/>
                <w:bCs/>
                <w:color w:val="7030A0"/>
                <w:sz w:val="18"/>
                <w:szCs w:val="18"/>
              </w:rPr>
              <w:t xml:space="preserve"> de l’athlète mais avec aide.</w:t>
            </w: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F3CFDA1" w14:textId="7378E83C" w:rsidR="0054298C" w:rsidRPr="0027451E" w:rsidRDefault="0054298C" w:rsidP="0054298C">
            <w:pPr>
              <w:spacing w:before="120" w:after="120"/>
              <w:jc w:val="center"/>
              <w:rPr>
                <w:rFonts w:ascii="Arial" w:hAnsi="Arial" w:cs="Arial"/>
                <w:color w:val="70AD47" w:themeColor="accent6"/>
                <w:sz w:val="16"/>
                <w:szCs w:val="16"/>
              </w:rPr>
            </w:pPr>
            <w:r w:rsidRPr="005F7113">
              <w:rPr>
                <w:rFonts w:asciiTheme="minorHAnsi" w:hAnsiTheme="minorHAnsi" w:cstheme="minorHAnsi"/>
                <w:b/>
                <w:bCs/>
                <w:szCs w:val="24"/>
              </w:rPr>
              <w:t>→3</w:t>
            </w:r>
          </w:p>
        </w:tc>
        <w:tc>
          <w:tcPr>
            <w:tcW w:w="3119" w:type="dxa"/>
            <w:tcBorders>
              <w:top w:val="single" w:sz="4" w:space="0" w:color="auto"/>
              <w:left w:val="single" w:sz="4" w:space="0" w:color="auto"/>
              <w:bottom w:val="single" w:sz="4" w:space="0" w:color="auto"/>
              <w:right w:val="single" w:sz="4" w:space="0" w:color="auto"/>
            </w:tcBorders>
          </w:tcPr>
          <w:p w14:paraId="44E42347" w14:textId="44EA43EC" w:rsidR="00FB497D" w:rsidRPr="00FB497D" w:rsidRDefault="00AD019C" w:rsidP="00812ECF">
            <w:pPr>
              <w:spacing w:before="120" w:after="120"/>
              <w:rPr>
                <w:rFonts w:asciiTheme="minorHAnsi" w:hAnsiTheme="minorHAnsi" w:cstheme="minorHAnsi"/>
                <w:b/>
                <w:bCs/>
                <w:color w:val="7030A0"/>
                <w:sz w:val="18"/>
                <w:szCs w:val="18"/>
              </w:rPr>
            </w:pPr>
            <w:r w:rsidRPr="00AD019C">
              <w:rPr>
                <w:rFonts w:asciiTheme="minorHAnsi" w:hAnsiTheme="minorHAnsi" w:cstheme="minorHAnsi"/>
                <w:b/>
                <w:bCs/>
                <w:color w:val="7030A0"/>
                <w:sz w:val="18"/>
                <w:szCs w:val="18"/>
              </w:rPr>
              <w:t xml:space="preserve">Le SECRETAIRE complète partiellement </w:t>
            </w:r>
            <w:r>
              <w:rPr>
                <w:rFonts w:asciiTheme="minorHAnsi" w:hAnsiTheme="minorHAnsi" w:cstheme="minorHAnsi"/>
                <w:b/>
                <w:bCs/>
                <w:color w:val="7030A0"/>
                <w:sz w:val="18"/>
                <w:szCs w:val="18"/>
              </w:rPr>
              <w:t>l</w:t>
            </w:r>
            <w:r w:rsidR="00FB497D" w:rsidRPr="00FB497D">
              <w:rPr>
                <w:rFonts w:asciiTheme="minorHAnsi" w:hAnsiTheme="minorHAnsi" w:cstheme="minorHAnsi"/>
                <w:b/>
                <w:bCs/>
                <w:color w:val="7030A0"/>
                <w:sz w:val="18"/>
                <w:szCs w:val="18"/>
              </w:rPr>
              <w:t>e carnet de score</w:t>
            </w:r>
            <w:r>
              <w:rPr>
                <w:rFonts w:asciiTheme="minorHAnsi" w:hAnsiTheme="minorHAnsi" w:cstheme="minorHAnsi"/>
                <w:b/>
                <w:bCs/>
                <w:color w:val="7030A0"/>
                <w:sz w:val="18"/>
                <w:szCs w:val="18"/>
              </w:rPr>
              <w:t>.</w:t>
            </w:r>
            <w:r w:rsidR="00FB497D" w:rsidRPr="00FB497D">
              <w:rPr>
                <w:rFonts w:asciiTheme="minorHAnsi" w:hAnsiTheme="minorHAnsi" w:cstheme="minorHAnsi"/>
                <w:b/>
                <w:bCs/>
                <w:color w:val="7030A0"/>
                <w:sz w:val="18"/>
                <w:szCs w:val="18"/>
              </w:rPr>
              <w:t xml:space="preserve"> </w:t>
            </w:r>
          </w:p>
          <w:p w14:paraId="6A62BEE9" w14:textId="54FA2F87" w:rsidR="00AD019C" w:rsidRDefault="00FB497D" w:rsidP="00812ECF">
            <w:pPr>
              <w:spacing w:before="120" w:after="120"/>
              <w:rPr>
                <w:rFonts w:asciiTheme="minorHAnsi" w:hAnsiTheme="minorHAnsi" w:cstheme="minorHAnsi"/>
                <w:b/>
                <w:bCs/>
                <w:color w:val="7030A0"/>
                <w:sz w:val="18"/>
                <w:szCs w:val="18"/>
              </w:rPr>
            </w:pPr>
            <w:r w:rsidRPr="00FB497D">
              <w:rPr>
                <w:rFonts w:asciiTheme="minorHAnsi" w:hAnsiTheme="minorHAnsi" w:cstheme="minorHAnsi"/>
                <w:b/>
                <w:bCs/>
                <w:color w:val="7030A0"/>
                <w:sz w:val="18"/>
                <w:szCs w:val="18"/>
              </w:rPr>
              <w:t xml:space="preserve"> 3 critères corrects parmi les 4 attendus : </w:t>
            </w:r>
            <w:r w:rsidR="00AD019C" w:rsidRPr="00AD019C">
              <w:rPr>
                <w:rFonts w:asciiTheme="minorHAnsi" w:hAnsiTheme="minorHAnsi" w:cstheme="minorHAnsi"/>
                <w:b/>
                <w:bCs/>
                <w:color w:val="7030A0"/>
                <w:sz w:val="18"/>
                <w:szCs w:val="18"/>
              </w:rPr>
              <w:t>le temps / le nombre de NO REP / le nombre de REP / le niveau de perf</w:t>
            </w:r>
          </w:p>
          <w:p w14:paraId="21DACEF3" w14:textId="78DE3936" w:rsidR="0054298C" w:rsidRPr="0027451E" w:rsidRDefault="00AD019C" w:rsidP="00812ECF">
            <w:pPr>
              <w:spacing w:before="120" w:after="120"/>
              <w:rPr>
                <w:rFonts w:ascii="Arial" w:hAnsi="Arial" w:cs="Arial"/>
                <w:color w:val="70AD47" w:themeColor="accent6"/>
                <w:sz w:val="16"/>
                <w:szCs w:val="16"/>
              </w:rPr>
            </w:pPr>
            <w:r>
              <w:rPr>
                <w:rFonts w:asciiTheme="minorHAnsi" w:hAnsiTheme="minorHAnsi" w:cstheme="minorHAnsi"/>
                <w:b/>
                <w:bCs/>
                <w:color w:val="7030A0"/>
                <w:sz w:val="18"/>
                <w:szCs w:val="18"/>
              </w:rPr>
              <w:t xml:space="preserve"> Il pose la note</w:t>
            </w:r>
            <w:r w:rsidR="00812ECF">
              <w:rPr>
                <w:rFonts w:asciiTheme="minorHAnsi" w:hAnsiTheme="minorHAnsi" w:cstheme="minorHAnsi"/>
                <w:b/>
                <w:bCs/>
                <w:color w:val="7030A0"/>
                <w:sz w:val="18"/>
                <w:szCs w:val="18"/>
              </w:rPr>
              <w:t xml:space="preserve"> </w:t>
            </w:r>
            <w:r w:rsidR="00812ECF" w:rsidRPr="00812ECF">
              <w:rPr>
                <w:rFonts w:asciiTheme="minorHAnsi" w:hAnsiTheme="minorHAnsi" w:cstheme="minorHAnsi"/>
                <w:b/>
                <w:bCs/>
                <w:color w:val="7030A0"/>
                <w:sz w:val="18"/>
                <w:szCs w:val="18"/>
              </w:rPr>
              <w:t>de pratique</w:t>
            </w:r>
            <w:r>
              <w:rPr>
                <w:rFonts w:asciiTheme="minorHAnsi" w:hAnsiTheme="minorHAnsi" w:cstheme="minorHAnsi"/>
                <w:b/>
                <w:bCs/>
                <w:color w:val="7030A0"/>
                <w:sz w:val="18"/>
                <w:szCs w:val="18"/>
              </w:rPr>
              <w:t xml:space="preserve"> de l’athlète mais avec aide</w:t>
            </w:r>
            <w:r w:rsidR="00812ECF">
              <w:rPr>
                <w:rFonts w:asciiTheme="minorHAnsi" w:hAnsiTheme="minorHAnsi" w:cstheme="minorHAnsi"/>
                <w:b/>
                <w:bCs/>
                <w:color w:val="7030A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242025D" w14:textId="6B804B14" w:rsidR="0054298C" w:rsidRPr="0027451E" w:rsidRDefault="0054298C" w:rsidP="0054298C">
            <w:pPr>
              <w:spacing w:before="120" w:after="120"/>
              <w:jc w:val="center"/>
              <w:rPr>
                <w:rFonts w:ascii="Arial" w:hAnsi="Arial" w:cs="Arial"/>
                <w:color w:val="70AD47" w:themeColor="accent6"/>
                <w:sz w:val="16"/>
                <w:szCs w:val="16"/>
              </w:rPr>
            </w:pPr>
            <w:r w:rsidRPr="005F7113">
              <w:rPr>
                <w:rFonts w:asciiTheme="minorHAnsi" w:hAnsiTheme="minorHAnsi" w:cstheme="minorHAnsi"/>
                <w:b/>
                <w:bCs/>
                <w:szCs w:val="24"/>
              </w:rPr>
              <w:t>→4,5</w:t>
            </w:r>
          </w:p>
        </w:tc>
        <w:tc>
          <w:tcPr>
            <w:tcW w:w="2977" w:type="dxa"/>
            <w:tcBorders>
              <w:top w:val="single" w:sz="4" w:space="0" w:color="auto"/>
              <w:left w:val="single" w:sz="4" w:space="0" w:color="auto"/>
              <w:bottom w:val="single" w:sz="4" w:space="0" w:color="auto"/>
              <w:right w:val="single" w:sz="4" w:space="0" w:color="auto"/>
            </w:tcBorders>
          </w:tcPr>
          <w:p w14:paraId="44F7226A" w14:textId="77777777" w:rsidR="0054298C" w:rsidRDefault="00812ECF" w:rsidP="00812ECF">
            <w:pPr>
              <w:spacing w:before="120" w:after="120"/>
              <w:rPr>
                <w:rFonts w:asciiTheme="minorHAnsi" w:hAnsiTheme="minorHAnsi" w:cstheme="minorHAnsi"/>
                <w:b/>
                <w:bCs/>
                <w:color w:val="7030A0"/>
                <w:sz w:val="18"/>
                <w:szCs w:val="18"/>
              </w:rPr>
            </w:pPr>
            <w:r w:rsidRPr="00812ECF">
              <w:rPr>
                <w:rFonts w:asciiTheme="minorHAnsi" w:hAnsiTheme="minorHAnsi" w:cstheme="minorHAnsi"/>
                <w:b/>
                <w:bCs/>
                <w:color w:val="7030A0"/>
                <w:sz w:val="18"/>
                <w:szCs w:val="18"/>
              </w:rPr>
              <w:t xml:space="preserve">Le SECRETAIRE complète </w:t>
            </w:r>
            <w:r>
              <w:rPr>
                <w:rFonts w:asciiTheme="minorHAnsi" w:hAnsiTheme="minorHAnsi" w:cstheme="minorHAnsi"/>
                <w:b/>
                <w:bCs/>
                <w:color w:val="7030A0"/>
                <w:sz w:val="18"/>
                <w:szCs w:val="18"/>
              </w:rPr>
              <w:t>totalement l</w:t>
            </w:r>
            <w:r w:rsidR="00FB497D" w:rsidRPr="00FB497D">
              <w:rPr>
                <w:rFonts w:asciiTheme="minorHAnsi" w:hAnsiTheme="minorHAnsi" w:cstheme="minorHAnsi"/>
                <w:b/>
                <w:bCs/>
                <w:color w:val="7030A0"/>
                <w:sz w:val="18"/>
                <w:szCs w:val="18"/>
              </w:rPr>
              <w:t>e carnet de score</w:t>
            </w:r>
            <w:r>
              <w:rPr>
                <w:rFonts w:asciiTheme="minorHAnsi" w:hAnsiTheme="minorHAnsi" w:cstheme="minorHAnsi"/>
                <w:b/>
                <w:bCs/>
                <w:color w:val="7030A0"/>
                <w:sz w:val="18"/>
                <w:szCs w:val="18"/>
              </w:rPr>
              <w:t>.</w:t>
            </w:r>
          </w:p>
          <w:p w14:paraId="4FFD5D3A" w14:textId="659F8616" w:rsidR="00812ECF" w:rsidRDefault="00812ECF" w:rsidP="00812ECF">
            <w:pPr>
              <w:spacing w:before="120" w:after="120"/>
              <w:rPr>
                <w:rFonts w:asciiTheme="minorHAnsi" w:hAnsiTheme="minorHAnsi" w:cstheme="minorHAnsi"/>
                <w:b/>
                <w:bCs/>
                <w:color w:val="7030A0"/>
                <w:sz w:val="18"/>
                <w:szCs w:val="18"/>
              </w:rPr>
            </w:pPr>
            <w:r>
              <w:rPr>
                <w:rFonts w:asciiTheme="minorHAnsi" w:hAnsiTheme="minorHAnsi" w:cstheme="minorHAnsi"/>
                <w:b/>
                <w:bCs/>
                <w:color w:val="7030A0"/>
                <w:sz w:val="18"/>
                <w:szCs w:val="18"/>
              </w:rPr>
              <w:t>4</w:t>
            </w:r>
            <w:r w:rsidRPr="00FB497D">
              <w:rPr>
                <w:rFonts w:asciiTheme="minorHAnsi" w:hAnsiTheme="minorHAnsi" w:cstheme="minorHAnsi"/>
                <w:b/>
                <w:bCs/>
                <w:color w:val="7030A0"/>
                <w:sz w:val="18"/>
                <w:szCs w:val="18"/>
              </w:rPr>
              <w:t xml:space="preserve"> critères corrects parmi les 4 attendus : </w:t>
            </w:r>
            <w:r w:rsidRPr="00AD019C">
              <w:rPr>
                <w:rFonts w:asciiTheme="minorHAnsi" w:hAnsiTheme="minorHAnsi" w:cstheme="minorHAnsi"/>
                <w:b/>
                <w:bCs/>
                <w:color w:val="7030A0"/>
                <w:sz w:val="18"/>
                <w:szCs w:val="18"/>
              </w:rPr>
              <w:t>le temps / le nombre de NO REP / le nombre de REP / le niveau de perf</w:t>
            </w:r>
          </w:p>
          <w:p w14:paraId="19618B92" w14:textId="6689634F" w:rsidR="00812ECF" w:rsidRPr="00FB497D" w:rsidRDefault="00812ECF" w:rsidP="00812ECF">
            <w:pPr>
              <w:spacing w:before="120" w:after="120"/>
              <w:rPr>
                <w:rFonts w:asciiTheme="minorHAnsi" w:hAnsiTheme="minorHAnsi" w:cstheme="minorHAnsi"/>
                <w:b/>
                <w:bCs/>
                <w:color w:val="70AD47" w:themeColor="accent6"/>
                <w:sz w:val="18"/>
                <w:szCs w:val="18"/>
              </w:rPr>
            </w:pPr>
            <w:r>
              <w:rPr>
                <w:rFonts w:asciiTheme="minorHAnsi" w:hAnsiTheme="minorHAnsi" w:cstheme="minorHAnsi"/>
                <w:b/>
                <w:bCs/>
                <w:color w:val="7030A0"/>
                <w:sz w:val="18"/>
                <w:szCs w:val="18"/>
              </w:rPr>
              <w:t xml:space="preserve">Il pose la note </w:t>
            </w:r>
            <w:r w:rsidRPr="00812ECF">
              <w:rPr>
                <w:rFonts w:asciiTheme="minorHAnsi" w:hAnsiTheme="minorHAnsi" w:cstheme="minorHAnsi"/>
                <w:b/>
                <w:bCs/>
                <w:color w:val="7030A0"/>
                <w:sz w:val="18"/>
                <w:szCs w:val="18"/>
              </w:rPr>
              <w:t>de pratique</w:t>
            </w:r>
            <w:r>
              <w:rPr>
                <w:rFonts w:asciiTheme="minorHAnsi" w:hAnsiTheme="minorHAnsi" w:cstheme="minorHAnsi"/>
                <w:b/>
                <w:bCs/>
                <w:color w:val="7030A0"/>
                <w:sz w:val="18"/>
                <w:szCs w:val="18"/>
              </w:rPr>
              <w:t xml:space="preserve"> de l’athlète seul.</w:t>
            </w: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E341516" w14:textId="3BBF5C1B" w:rsidR="0054298C" w:rsidRPr="0027451E" w:rsidRDefault="0054298C" w:rsidP="0054298C">
            <w:pPr>
              <w:spacing w:before="120" w:after="120"/>
              <w:jc w:val="center"/>
              <w:rPr>
                <w:rFonts w:ascii="Arial" w:hAnsi="Arial" w:cs="Arial"/>
                <w:color w:val="70AD47" w:themeColor="accent6"/>
                <w:sz w:val="16"/>
                <w:szCs w:val="16"/>
              </w:rPr>
            </w:pPr>
            <w:r w:rsidRPr="005F7113">
              <w:rPr>
                <w:rFonts w:asciiTheme="minorHAnsi" w:hAnsiTheme="minorHAnsi" w:cstheme="minorHAnsi"/>
                <w:b/>
                <w:bCs/>
                <w:szCs w:val="24"/>
              </w:rPr>
              <w:t>→6</w:t>
            </w:r>
          </w:p>
        </w:tc>
      </w:tr>
    </w:tbl>
    <w:p w14:paraId="10E677A0" w14:textId="2F5322BE" w:rsidR="002B48CA" w:rsidRPr="00211839" w:rsidRDefault="002B48CA">
      <w:pPr>
        <w:spacing w:after="160" w:line="259" w:lineRule="auto"/>
        <w:rPr>
          <w:rFonts w:ascii="Arial" w:hAnsi="Arial" w:cs="Arial"/>
          <w:sz w:val="20"/>
        </w:rPr>
      </w:pPr>
    </w:p>
    <w:sectPr w:rsidR="002B48CA" w:rsidRPr="00211839" w:rsidSect="00A54068">
      <w:pgSz w:w="16838" w:h="11906" w:orient="landscape"/>
      <w:pgMar w:top="284"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2FAF" w14:textId="77777777" w:rsidR="00F43694" w:rsidRDefault="00F43694" w:rsidP="00627EDF">
      <w:r>
        <w:separator/>
      </w:r>
    </w:p>
  </w:endnote>
  <w:endnote w:type="continuationSeparator" w:id="0">
    <w:p w14:paraId="1145186D" w14:textId="77777777" w:rsidR="00F43694" w:rsidRDefault="00F43694" w:rsidP="0062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491F" w14:textId="77777777" w:rsidR="00F43694" w:rsidRDefault="00F43694" w:rsidP="00627EDF">
      <w:r>
        <w:separator/>
      </w:r>
    </w:p>
  </w:footnote>
  <w:footnote w:type="continuationSeparator" w:id="0">
    <w:p w14:paraId="2C6B62FD" w14:textId="77777777" w:rsidR="00F43694" w:rsidRDefault="00F43694" w:rsidP="00627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C6F"/>
    <w:multiLevelType w:val="hybridMultilevel"/>
    <w:tmpl w:val="67ACBF46"/>
    <w:lvl w:ilvl="0" w:tplc="69BE3256">
      <w:start w:val="5"/>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FC6C69"/>
    <w:multiLevelType w:val="hybridMultilevel"/>
    <w:tmpl w:val="21288356"/>
    <w:lvl w:ilvl="0" w:tplc="E50CB7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E7498D"/>
    <w:multiLevelType w:val="hybridMultilevel"/>
    <w:tmpl w:val="FF589EFE"/>
    <w:lvl w:ilvl="0" w:tplc="FF2ABAF6">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BD3846"/>
    <w:multiLevelType w:val="hybridMultilevel"/>
    <w:tmpl w:val="E66C43B8"/>
    <w:lvl w:ilvl="0" w:tplc="92680DB2">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25433C"/>
    <w:multiLevelType w:val="hybridMultilevel"/>
    <w:tmpl w:val="87A0AD2A"/>
    <w:lvl w:ilvl="0" w:tplc="87AC7C6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410515"/>
    <w:multiLevelType w:val="hybridMultilevel"/>
    <w:tmpl w:val="7C6481D2"/>
    <w:lvl w:ilvl="0" w:tplc="5262F9B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7" w15:restartNumberingAfterBreak="0">
    <w:nsid w:val="38735F85"/>
    <w:multiLevelType w:val="hybridMultilevel"/>
    <w:tmpl w:val="C6A2AA2E"/>
    <w:lvl w:ilvl="0" w:tplc="D3AE652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3FAA1383"/>
    <w:multiLevelType w:val="hybridMultilevel"/>
    <w:tmpl w:val="A802DE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B7332F5"/>
    <w:multiLevelType w:val="hybridMultilevel"/>
    <w:tmpl w:val="A7DABF60"/>
    <w:lvl w:ilvl="0" w:tplc="F13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0325ADF"/>
    <w:multiLevelType w:val="hybridMultilevel"/>
    <w:tmpl w:val="EDFEE9D0"/>
    <w:lvl w:ilvl="0" w:tplc="08A86C08">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333A0A"/>
    <w:multiLevelType w:val="hybridMultilevel"/>
    <w:tmpl w:val="CD1EA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B0F2571"/>
    <w:multiLevelType w:val="hybridMultilevel"/>
    <w:tmpl w:val="DB3081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4166947"/>
    <w:multiLevelType w:val="hybridMultilevel"/>
    <w:tmpl w:val="0A361C34"/>
    <w:lvl w:ilvl="0" w:tplc="FC1AFC12">
      <w:start w:val="2"/>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15:restartNumberingAfterBreak="0">
    <w:nsid w:val="6D8424C0"/>
    <w:multiLevelType w:val="hybridMultilevel"/>
    <w:tmpl w:val="BA5E3400"/>
    <w:lvl w:ilvl="0" w:tplc="40AEB13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6" w15:restartNumberingAfterBreak="0">
    <w:nsid w:val="6DC62461"/>
    <w:multiLevelType w:val="hybridMultilevel"/>
    <w:tmpl w:val="8E942A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DCB4DC2"/>
    <w:multiLevelType w:val="hybridMultilevel"/>
    <w:tmpl w:val="4CF83E10"/>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930549"/>
    <w:multiLevelType w:val="hybridMultilevel"/>
    <w:tmpl w:val="E5F68AF8"/>
    <w:lvl w:ilvl="0" w:tplc="56F21708">
      <w:numFmt w:val="bullet"/>
      <w:lvlText w:val="-"/>
      <w:lvlJc w:val="left"/>
      <w:pPr>
        <w:ind w:left="720" w:hanging="360"/>
      </w:pPr>
      <w:rPr>
        <w:rFonts w:ascii="Times New Roman" w:eastAsia="Times"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16cid:durableId="884370225">
    <w:abstractNumId w:val="18"/>
  </w:num>
  <w:num w:numId="2" w16cid:durableId="714086869">
    <w:abstractNumId w:val="13"/>
  </w:num>
  <w:num w:numId="3" w16cid:durableId="233319478">
    <w:abstractNumId w:val="4"/>
  </w:num>
  <w:num w:numId="4" w16cid:durableId="1855921716">
    <w:abstractNumId w:val="5"/>
  </w:num>
  <w:num w:numId="5" w16cid:durableId="706948983">
    <w:abstractNumId w:val="3"/>
  </w:num>
  <w:num w:numId="6" w16cid:durableId="588585043">
    <w:abstractNumId w:val="10"/>
  </w:num>
  <w:num w:numId="7" w16cid:durableId="676231442">
    <w:abstractNumId w:val="17"/>
  </w:num>
  <w:num w:numId="8" w16cid:durableId="997340154">
    <w:abstractNumId w:val="9"/>
  </w:num>
  <w:num w:numId="9" w16cid:durableId="1880359898">
    <w:abstractNumId w:val="15"/>
  </w:num>
  <w:num w:numId="10" w16cid:durableId="593562247">
    <w:abstractNumId w:val="0"/>
  </w:num>
  <w:num w:numId="11" w16cid:durableId="638648540">
    <w:abstractNumId w:val="6"/>
  </w:num>
  <w:num w:numId="12" w16cid:durableId="1380087716">
    <w:abstractNumId w:val="7"/>
  </w:num>
  <w:num w:numId="13" w16cid:durableId="1204173565">
    <w:abstractNumId w:val="1"/>
  </w:num>
  <w:num w:numId="14" w16cid:durableId="1197693831">
    <w:abstractNumId w:val="14"/>
  </w:num>
  <w:num w:numId="15" w16cid:durableId="1763138006">
    <w:abstractNumId w:val="11"/>
  </w:num>
  <w:num w:numId="16" w16cid:durableId="1458984936">
    <w:abstractNumId w:val="16"/>
  </w:num>
  <w:num w:numId="17" w16cid:durableId="1710447613">
    <w:abstractNumId w:val="8"/>
  </w:num>
  <w:num w:numId="18" w16cid:durableId="495918481">
    <w:abstractNumId w:val="12"/>
  </w:num>
  <w:num w:numId="19" w16cid:durableId="562522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2"/>
    <w:rsid w:val="0000069C"/>
    <w:rsid w:val="00005833"/>
    <w:rsid w:val="00005FB7"/>
    <w:rsid w:val="00011AFA"/>
    <w:rsid w:val="00022207"/>
    <w:rsid w:val="000329BE"/>
    <w:rsid w:val="0004130E"/>
    <w:rsid w:val="000502B6"/>
    <w:rsid w:val="0005500B"/>
    <w:rsid w:val="000657A9"/>
    <w:rsid w:val="00070849"/>
    <w:rsid w:val="000722E8"/>
    <w:rsid w:val="00075C23"/>
    <w:rsid w:val="00082349"/>
    <w:rsid w:val="0008629D"/>
    <w:rsid w:val="00090262"/>
    <w:rsid w:val="00091E12"/>
    <w:rsid w:val="0009319E"/>
    <w:rsid w:val="000A0DBE"/>
    <w:rsid w:val="000A1C65"/>
    <w:rsid w:val="000A544F"/>
    <w:rsid w:val="000A6438"/>
    <w:rsid w:val="000A7831"/>
    <w:rsid w:val="000B1FAA"/>
    <w:rsid w:val="000B33AA"/>
    <w:rsid w:val="000C2F79"/>
    <w:rsid w:val="000D55F7"/>
    <w:rsid w:val="000E4CA4"/>
    <w:rsid w:val="000F09D7"/>
    <w:rsid w:val="000F30B8"/>
    <w:rsid w:val="000F3CAC"/>
    <w:rsid w:val="00101EDB"/>
    <w:rsid w:val="001025A4"/>
    <w:rsid w:val="001079E7"/>
    <w:rsid w:val="001221C5"/>
    <w:rsid w:val="00132807"/>
    <w:rsid w:val="00136024"/>
    <w:rsid w:val="00140CE1"/>
    <w:rsid w:val="001472BD"/>
    <w:rsid w:val="00163EDE"/>
    <w:rsid w:val="00164857"/>
    <w:rsid w:val="00171BB7"/>
    <w:rsid w:val="0017253B"/>
    <w:rsid w:val="001745C6"/>
    <w:rsid w:val="00182C0C"/>
    <w:rsid w:val="00191EA1"/>
    <w:rsid w:val="00197477"/>
    <w:rsid w:val="001A34EE"/>
    <w:rsid w:val="001A3559"/>
    <w:rsid w:val="001A38C9"/>
    <w:rsid w:val="001A713C"/>
    <w:rsid w:val="001B2E50"/>
    <w:rsid w:val="001C1117"/>
    <w:rsid w:val="001D288D"/>
    <w:rsid w:val="001D526B"/>
    <w:rsid w:val="001D55AA"/>
    <w:rsid w:val="001E600A"/>
    <w:rsid w:val="001E6C43"/>
    <w:rsid w:val="001F0CA8"/>
    <w:rsid w:val="001F5C3E"/>
    <w:rsid w:val="002000A3"/>
    <w:rsid w:val="00202EF2"/>
    <w:rsid w:val="00211352"/>
    <w:rsid w:val="00211839"/>
    <w:rsid w:val="002133C8"/>
    <w:rsid w:val="0021396A"/>
    <w:rsid w:val="00214600"/>
    <w:rsid w:val="00240A2D"/>
    <w:rsid w:val="0024285B"/>
    <w:rsid w:val="0024707E"/>
    <w:rsid w:val="00247125"/>
    <w:rsid w:val="002503C5"/>
    <w:rsid w:val="00250E64"/>
    <w:rsid w:val="00251772"/>
    <w:rsid w:val="00257444"/>
    <w:rsid w:val="0026366F"/>
    <w:rsid w:val="00264621"/>
    <w:rsid w:val="002646E8"/>
    <w:rsid w:val="00265DE9"/>
    <w:rsid w:val="002707BA"/>
    <w:rsid w:val="002735D8"/>
    <w:rsid w:val="0027451E"/>
    <w:rsid w:val="00275DFC"/>
    <w:rsid w:val="00280487"/>
    <w:rsid w:val="0028124A"/>
    <w:rsid w:val="00281403"/>
    <w:rsid w:val="00286993"/>
    <w:rsid w:val="00287762"/>
    <w:rsid w:val="0029388A"/>
    <w:rsid w:val="00297FBC"/>
    <w:rsid w:val="002A009A"/>
    <w:rsid w:val="002A3B94"/>
    <w:rsid w:val="002A5B6D"/>
    <w:rsid w:val="002A6D15"/>
    <w:rsid w:val="002B4761"/>
    <w:rsid w:val="002B48CA"/>
    <w:rsid w:val="002B4AB8"/>
    <w:rsid w:val="002B4E7B"/>
    <w:rsid w:val="002B6C47"/>
    <w:rsid w:val="002C0CBC"/>
    <w:rsid w:val="002C15B7"/>
    <w:rsid w:val="002C4ED9"/>
    <w:rsid w:val="002D4766"/>
    <w:rsid w:val="002D4C31"/>
    <w:rsid w:val="002D6B4A"/>
    <w:rsid w:val="002E3DD9"/>
    <w:rsid w:val="00300A18"/>
    <w:rsid w:val="00300D42"/>
    <w:rsid w:val="00306957"/>
    <w:rsid w:val="003106D3"/>
    <w:rsid w:val="00310EB2"/>
    <w:rsid w:val="00317036"/>
    <w:rsid w:val="003179D6"/>
    <w:rsid w:val="00321AD7"/>
    <w:rsid w:val="003228DE"/>
    <w:rsid w:val="00324246"/>
    <w:rsid w:val="0032684C"/>
    <w:rsid w:val="00331018"/>
    <w:rsid w:val="00334753"/>
    <w:rsid w:val="00337BAB"/>
    <w:rsid w:val="00340362"/>
    <w:rsid w:val="003415A3"/>
    <w:rsid w:val="00343027"/>
    <w:rsid w:val="00347A07"/>
    <w:rsid w:val="00347BB3"/>
    <w:rsid w:val="00362FF0"/>
    <w:rsid w:val="00365C80"/>
    <w:rsid w:val="0036733C"/>
    <w:rsid w:val="003801AD"/>
    <w:rsid w:val="003864DD"/>
    <w:rsid w:val="00392E26"/>
    <w:rsid w:val="00393099"/>
    <w:rsid w:val="00393F6E"/>
    <w:rsid w:val="003967A5"/>
    <w:rsid w:val="003A210F"/>
    <w:rsid w:val="003A4CE5"/>
    <w:rsid w:val="003A7BF9"/>
    <w:rsid w:val="003B4026"/>
    <w:rsid w:val="003B424C"/>
    <w:rsid w:val="003B4D3A"/>
    <w:rsid w:val="003B6019"/>
    <w:rsid w:val="003C09B3"/>
    <w:rsid w:val="003C31A2"/>
    <w:rsid w:val="003C4E8E"/>
    <w:rsid w:val="003C5C86"/>
    <w:rsid w:val="003C627F"/>
    <w:rsid w:val="003D1432"/>
    <w:rsid w:val="003D5F0C"/>
    <w:rsid w:val="003D692C"/>
    <w:rsid w:val="003D7480"/>
    <w:rsid w:val="003F239D"/>
    <w:rsid w:val="003F2DDB"/>
    <w:rsid w:val="003F6383"/>
    <w:rsid w:val="003F7727"/>
    <w:rsid w:val="0040076D"/>
    <w:rsid w:val="0040225A"/>
    <w:rsid w:val="00402688"/>
    <w:rsid w:val="004210F7"/>
    <w:rsid w:val="0042144B"/>
    <w:rsid w:val="00433E61"/>
    <w:rsid w:val="00444983"/>
    <w:rsid w:val="00447C13"/>
    <w:rsid w:val="00447D70"/>
    <w:rsid w:val="004514E7"/>
    <w:rsid w:val="00463D21"/>
    <w:rsid w:val="00467A9E"/>
    <w:rsid w:val="0047086F"/>
    <w:rsid w:val="00472A80"/>
    <w:rsid w:val="0048415D"/>
    <w:rsid w:val="004851FF"/>
    <w:rsid w:val="00487334"/>
    <w:rsid w:val="00495A68"/>
    <w:rsid w:val="004A2F05"/>
    <w:rsid w:val="004A5F4D"/>
    <w:rsid w:val="004B35E6"/>
    <w:rsid w:val="004B3E86"/>
    <w:rsid w:val="004B4A37"/>
    <w:rsid w:val="004B4DD7"/>
    <w:rsid w:val="004B7A68"/>
    <w:rsid w:val="004C4023"/>
    <w:rsid w:val="004C5CB7"/>
    <w:rsid w:val="004C5DFA"/>
    <w:rsid w:val="004E24A6"/>
    <w:rsid w:val="004E463C"/>
    <w:rsid w:val="004E71EC"/>
    <w:rsid w:val="004F36D5"/>
    <w:rsid w:val="004F47F0"/>
    <w:rsid w:val="004F4EED"/>
    <w:rsid w:val="004F5B82"/>
    <w:rsid w:val="004F7A9C"/>
    <w:rsid w:val="00500811"/>
    <w:rsid w:val="0050379D"/>
    <w:rsid w:val="00504B04"/>
    <w:rsid w:val="00507351"/>
    <w:rsid w:val="00511AE6"/>
    <w:rsid w:val="00521E6F"/>
    <w:rsid w:val="00523C25"/>
    <w:rsid w:val="00531E9D"/>
    <w:rsid w:val="00533B2B"/>
    <w:rsid w:val="00534AA3"/>
    <w:rsid w:val="00535121"/>
    <w:rsid w:val="005378A9"/>
    <w:rsid w:val="0054298C"/>
    <w:rsid w:val="00542E57"/>
    <w:rsid w:val="005507CF"/>
    <w:rsid w:val="005514DE"/>
    <w:rsid w:val="00551BEA"/>
    <w:rsid w:val="00551F56"/>
    <w:rsid w:val="00555E07"/>
    <w:rsid w:val="00560803"/>
    <w:rsid w:val="00567A1F"/>
    <w:rsid w:val="00574BE3"/>
    <w:rsid w:val="00575991"/>
    <w:rsid w:val="00576902"/>
    <w:rsid w:val="00581362"/>
    <w:rsid w:val="00590BF7"/>
    <w:rsid w:val="00591EE1"/>
    <w:rsid w:val="00594BAD"/>
    <w:rsid w:val="0059563F"/>
    <w:rsid w:val="00595D35"/>
    <w:rsid w:val="005A1118"/>
    <w:rsid w:val="005A1C5C"/>
    <w:rsid w:val="005A65D2"/>
    <w:rsid w:val="005B3BD0"/>
    <w:rsid w:val="005B6B44"/>
    <w:rsid w:val="005B76D8"/>
    <w:rsid w:val="005C0836"/>
    <w:rsid w:val="005C1310"/>
    <w:rsid w:val="005C1790"/>
    <w:rsid w:val="005C251F"/>
    <w:rsid w:val="005C385B"/>
    <w:rsid w:val="005C38B7"/>
    <w:rsid w:val="005C454D"/>
    <w:rsid w:val="005C486C"/>
    <w:rsid w:val="005C7BC2"/>
    <w:rsid w:val="005D3E05"/>
    <w:rsid w:val="005E06DF"/>
    <w:rsid w:val="005E0F21"/>
    <w:rsid w:val="005E15A1"/>
    <w:rsid w:val="005E4A99"/>
    <w:rsid w:val="005E53C7"/>
    <w:rsid w:val="005E7D69"/>
    <w:rsid w:val="005F033A"/>
    <w:rsid w:val="005F266E"/>
    <w:rsid w:val="005F2858"/>
    <w:rsid w:val="005F7851"/>
    <w:rsid w:val="00602500"/>
    <w:rsid w:val="0060664D"/>
    <w:rsid w:val="00606DD4"/>
    <w:rsid w:val="00607B3F"/>
    <w:rsid w:val="0061146D"/>
    <w:rsid w:val="00611647"/>
    <w:rsid w:val="006128E7"/>
    <w:rsid w:val="00613D99"/>
    <w:rsid w:val="00615962"/>
    <w:rsid w:val="00624A1B"/>
    <w:rsid w:val="006275FA"/>
    <w:rsid w:val="00627EDF"/>
    <w:rsid w:val="00630DC4"/>
    <w:rsid w:val="006314E1"/>
    <w:rsid w:val="0063314C"/>
    <w:rsid w:val="00636E2A"/>
    <w:rsid w:val="00637252"/>
    <w:rsid w:val="0064025B"/>
    <w:rsid w:val="00646C91"/>
    <w:rsid w:val="0064770A"/>
    <w:rsid w:val="00653C48"/>
    <w:rsid w:val="006545E8"/>
    <w:rsid w:val="00655216"/>
    <w:rsid w:val="00664289"/>
    <w:rsid w:val="0066638A"/>
    <w:rsid w:val="0067322D"/>
    <w:rsid w:val="006767E5"/>
    <w:rsid w:val="00694D4A"/>
    <w:rsid w:val="006A7F0F"/>
    <w:rsid w:val="006B239B"/>
    <w:rsid w:val="006B4EC2"/>
    <w:rsid w:val="006C1415"/>
    <w:rsid w:val="006C6CA1"/>
    <w:rsid w:val="006D1838"/>
    <w:rsid w:val="006D4941"/>
    <w:rsid w:val="006D5699"/>
    <w:rsid w:val="006E0537"/>
    <w:rsid w:val="006E06D3"/>
    <w:rsid w:val="006E2C53"/>
    <w:rsid w:val="006E3E7D"/>
    <w:rsid w:val="006F4764"/>
    <w:rsid w:val="006F4F85"/>
    <w:rsid w:val="006F7DB5"/>
    <w:rsid w:val="00703E03"/>
    <w:rsid w:val="00704B5B"/>
    <w:rsid w:val="0070588B"/>
    <w:rsid w:val="00712403"/>
    <w:rsid w:val="0071243B"/>
    <w:rsid w:val="00716A10"/>
    <w:rsid w:val="00723476"/>
    <w:rsid w:val="0072581A"/>
    <w:rsid w:val="00733841"/>
    <w:rsid w:val="00734201"/>
    <w:rsid w:val="00737205"/>
    <w:rsid w:val="00745775"/>
    <w:rsid w:val="007457A3"/>
    <w:rsid w:val="007459EA"/>
    <w:rsid w:val="00746B92"/>
    <w:rsid w:val="00747BED"/>
    <w:rsid w:val="00751A10"/>
    <w:rsid w:val="00753032"/>
    <w:rsid w:val="0075479E"/>
    <w:rsid w:val="007562C9"/>
    <w:rsid w:val="00756CD3"/>
    <w:rsid w:val="00771376"/>
    <w:rsid w:val="0077172A"/>
    <w:rsid w:val="0077185F"/>
    <w:rsid w:val="00776716"/>
    <w:rsid w:val="00777D9A"/>
    <w:rsid w:val="007844A9"/>
    <w:rsid w:val="0078774B"/>
    <w:rsid w:val="0079140A"/>
    <w:rsid w:val="00792634"/>
    <w:rsid w:val="007A4B8F"/>
    <w:rsid w:val="007B3382"/>
    <w:rsid w:val="007B3BFB"/>
    <w:rsid w:val="007C739F"/>
    <w:rsid w:val="007D5A9C"/>
    <w:rsid w:val="007D731F"/>
    <w:rsid w:val="007E1356"/>
    <w:rsid w:val="007E1B15"/>
    <w:rsid w:val="007E2FA4"/>
    <w:rsid w:val="007E4681"/>
    <w:rsid w:val="007E6B44"/>
    <w:rsid w:val="007F056F"/>
    <w:rsid w:val="008032E8"/>
    <w:rsid w:val="008032F5"/>
    <w:rsid w:val="00805965"/>
    <w:rsid w:val="0080779F"/>
    <w:rsid w:val="008109E7"/>
    <w:rsid w:val="00812ECF"/>
    <w:rsid w:val="00820A31"/>
    <w:rsid w:val="00822D60"/>
    <w:rsid w:val="008237FF"/>
    <w:rsid w:val="00835FF4"/>
    <w:rsid w:val="008412D9"/>
    <w:rsid w:val="00852B43"/>
    <w:rsid w:val="00855084"/>
    <w:rsid w:val="00857123"/>
    <w:rsid w:val="008578B2"/>
    <w:rsid w:val="00857D72"/>
    <w:rsid w:val="00860CB6"/>
    <w:rsid w:val="008633EE"/>
    <w:rsid w:val="00864098"/>
    <w:rsid w:val="008657A0"/>
    <w:rsid w:val="00865BBF"/>
    <w:rsid w:val="0086634C"/>
    <w:rsid w:val="0087108E"/>
    <w:rsid w:val="00871CF5"/>
    <w:rsid w:val="00874326"/>
    <w:rsid w:val="00874EA0"/>
    <w:rsid w:val="008761CA"/>
    <w:rsid w:val="008778A0"/>
    <w:rsid w:val="00877BB6"/>
    <w:rsid w:val="00882A4E"/>
    <w:rsid w:val="00884ACF"/>
    <w:rsid w:val="008852FA"/>
    <w:rsid w:val="00886971"/>
    <w:rsid w:val="00892507"/>
    <w:rsid w:val="00892CB5"/>
    <w:rsid w:val="008947F4"/>
    <w:rsid w:val="00894CBB"/>
    <w:rsid w:val="00896DD9"/>
    <w:rsid w:val="008A02AE"/>
    <w:rsid w:val="008A3373"/>
    <w:rsid w:val="008A5A3E"/>
    <w:rsid w:val="008A7947"/>
    <w:rsid w:val="008B6F8F"/>
    <w:rsid w:val="008C362D"/>
    <w:rsid w:val="008C4F1E"/>
    <w:rsid w:val="008C524C"/>
    <w:rsid w:val="008C7790"/>
    <w:rsid w:val="008D0744"/>
    <w:rsid w:val="008D187E"/>
    <w:rsid w:val="008D2F12"/>
    <w:rsid w:val="008E1443"/>
    <w:rsid w:val="008E56EE"/>
    <w:rsid w:val="008F148E"/>
    <w:rsid w:val="008F576E"/>
    <w:rsid w:val="008F6618"/>
    <w:rsid w:val="009020ED"/>
    <w:rsid w:val="00907564"/>
    <w:rsid w:val="00907B9F"/>
    <w:rsid w:val="009102DC"/>
    <w:rsid w:val="009103A2"/>
    <w:rsid w:val="00911B69"/>
    <w:rsid w:val="009128A4"/>
    <w:rsid w:val="0091436A"/>
    <w:rsid w:val="00916BAE"/>
    <w:rsid w:val="00917069"/>
    <w:rsid w:val="00920B43"/>
    <w:rsid w:val="00922AF6"/>
    <w:rsid w:val="00925761"/>
    <w:rsid w:val="00926DD2"/>
    <w:rsid w:val="0092713E"/>
    <w:rsid w:val="00927165"/>
    <w:rsid w:val="00930412"/>
    <w:rsid w:val="009327D3"/>
    <w:rsid w:val="00934937"/>
    <w:rsid w:val="0095062A"/>
    <w:rsid w:val="009558BD"/>
    <w:rsid w:val="0096182F"/>
    <w:rsid w:val="009662CE"/>
    <w:rsid w:val="00970D33"/>
    <w:rsid w:val="00970F1C"/>
    <w:rsid w:val="00972052"/>
    <w:rsid w:val="00982733"/>
    <w:rsid w:val="0098540D"/>
    <w:rsid w:val="009859B9"/>
    <w:rsid w:val="009912BA"/>
    <w:rsid w:val="0099238F"/>
    <w:rsid w:val="009A03A4"/>
    <w:rsid w:val="009A59C0"/>
    <w:rsid w:val="009A6D9A"/>
    <w:rsid w:val="009C21B9"/>
    <w:rsid w:val="009C2C4F"/>
    <w:rsid w:val="009C6212"/>
    <w:rsid w:val="009C7CCA"/>
    <w:rsid w:val="009D555E"/>
    <w:rsid w:val="009E4A59"/>
    <w:rsid w:val="009E56B1"/>
    <w:rsid w:val="009E5AEA"/>
    <w:rsid w:val="009E6D47"/>
    <w:rsid w:val="009E7037"/>
    <w:rsid w:val="009F6BDC"/>
    <w:rsid w:val="00A0123F"/>
    <w:rsid w:val="00A02350"/>
    <w:rsid w:val="00A02550"/>
    <w:rsid w:val="00A03094"/>
    <w:rsid w:val="00A044EF"/>
    <w:rsid w:val="00A045A6"/>
    <w:rsid w:val="00A05E0F"/>
    <w:rsid w:val="00A06BD0"/>
    <w:rsid w:val="00A06CC4"/>
    <w:rsid w:val="00A0774D"/>
    <w:rsid w:val="00A079EC"/>
    <w:rsid w:val="00A10518"/>
    <w:rsid w:val="00A133A2"/>
    <w:rsid w:val="00A15A6B"/>
    <w:rsid w:val="00A16C3E"/>
    <w:rsid w:val="00A22297"/>
    <w:rsid w:val="00A248BC"/>
    <w:rsid w:val="00A31188"/>
    <w:rsid w:val="00A32A7D"/>
    <w:rsid w:val="00A43F8A"/>
    <w:rsid w:val="00A44D70"/>
    <w:rsid w:val="00A54068"/>
    <w:rsid w:val="00A559F0"/>
    <w:rsid w:val="00A5603E"/>
    <w:rsid w:val="00A61277"/>
    <w:rsid w:val="00A63EED"/>
    <w:rsid w:val="00A721BC"/>
    <w:rsid w:val="00A726BF"/>
    <w:rsid w:val="00A7396E"/>
    <w:rsid w:val="00A81C83"/>
    <w:rsid w:val="00A83C98"/>
    <w:rsid w:val="00A85111"/>
    <w:rsid w:val="00A86C09"/>
    <w:rsid w:val="00A94A70"/>
    <w:rsid w:val="00A951D4"/>
    <w:rsid w:val="00A9528E"/>
    <w:rsid w:val="00A97E11"/>
    <w:rsid w:val="00AA5279"/>
    <w:rsid w:val="00AA793A"/>
    <w:rsid w:val="00AA7F3B"/>
    <w:rsid w:val="00AC11DB"/>
    <w:rsid w:val="00AC6716"/>
    <w:rsid w:val="00AD019C"/>
    <w:rsid w:val="00AD1590"/>
    <w:rsid w:val="00AD7FFC"/>
    <w:rsid w:val="00AE37EB"/>
    <w:rsid w:val="00AE712B"/>
    <w:rsid w:val="00AF09F2"/>
    <w:rsid w:val="00AF508B"/>
    <w:rsid w:val="00AF7CCE"/>
    <w:rsid w:val="00B00D52"/>
    <w:rsid w:val="00B05AE0"/>
    <w:rsid w:val="00B22F61"/>
    <w:rsid w:val="00B24565"/>
    <w:rsid w:val="00B277FE"/>
    <w:rsid w:val="00B27FD3"/>
    <w:rsid w:val="00B3390A"/>
    <w:rsid w:val="00B37DCE"/>
    <w:rsid w:val="00B41A31"/>
    <w:rsid w:val="00B4213B"/>
    <w:rsid w:val="00B44A76"/>
    <w:rsid w:val="00B52F89"/>
    <w:rsid w:val="00B574D8"/>
    <w:rsid w:val="00B60162"/>
    <w:rsid w:val="00B651E9"/>
    <w:rsid w:val="00B81002"/>
    <w:rsid w:val="00B81BB4"/>
    <w:rsid w:val="00B81EDF"/>
    <w:rsid w:val="00B83BEE"/>
    <w:rsid w:val="00B83D63"/>
    <w:rsid w:val="00B872DC"/>
    <w:rsid w:val="00B87F2D"/>
    <w:rsid w:val="00B90177"/>
    <w:rsid w:val="00BA12DE"/>
    <w:rsid w:val="00BA3679"/>
    <w:rsid w:val="00BA7F69"/>
    <w:rsid w:val="00BB07F0"/>
    <w:rsid w:val="00BB3534"/>
    <w:rsid w:val="00BB4318"/>
    <w:rsid w:val="00BB6137"/>
    <w:rsid w:val="00BC0201"/>
    <w:rsid w:val="00BC1743"/>
    <w:rsid w:val="00BC4DAF"/>
    <w:rsid w:val="00BD1083"/>
    <w:rsid w:val="00BD463F"/>
    <w:rsid w:val="00BE35DE"/>
    <w:rsid w:val="00BF615E"/>
    <w:rsid w:val="00BF677D"/>
    <w:rsid w:val="00C00D20"/>
    <w:rsid w:val="00C0508E"/>
    <w:rsid w:val="00C10006"/>
    <w:rsid w:val="00C107C8"/>
    <w:rsid w:val="00C119AA"/>
    <w:rsid w:val="00C12852"/>
    <w:rsid w:val="00C22DDE"/>
    <w:rsid w:val="00C26DAF"/>
    <w:rsid w:val="00C34946"/>
    <w:rsid w:val="00C43FBB"/>
    <w:rsid w:val="00C5466F"/>
    <w:rsid w:val="00C54CC4"/>
    <w:rsid w:val="00C5519D"/>
    <w:rsid w:val="00C65944"/>
    <w:rsid w:val="00C700B2"/>
    <w:rsid w:val="00C74F50"/>
    <w:rsid w:val="00C857C5"/>
    <w:rsid w:val="00C901AF"/>
    <w:rsid w:val="00C96725"/>
    <w:rsid w:val="00CA0D66"/>
    <w:rsid w:val="00CB0A1D"/>
    <w:rsid w:val="00CB519B"/>
    <w:rsid w:val="00CB58B0"/>
    <w:rsid w:val="00CC2B65"/>
    <w:rsid w:val="00CC7765"/>
    <w:rsid w:val="00CD2701"/>
    <w:rsid w:val="00CD6D08"/>
    <w:rsid w:val="00CD7043"/>
    <w:rsid w:val="00CD75FE"/>
    <w:rsid w:val="00CE6BCD"/>
    <w:rsid w:val="00CF0962"/>
    <w:rsid w:val="00CF1EF6"/>
    <w:rsid w:val="00CF31E9"/>
    <w:rsid w:val="00CF41E7"/>
    <w:rsid w:val="00CF6148"/>
    <w:rsid w:val="00CF7CAE"/>
    <w:rsid w:val="00D03EB0"/>
    <w:rsid w:val="00D11657"/>
    <w:rsid w:val="00D1197B"/>
    <w:rsid w:val="00D141A4"/>
    <w:rsid w:val="00D14DB1"/>
    <w:rsid w:val="00D27350"/>
    <w:rsid w:val="00D274DD"/>
    <w:rsid w:val="00D3485D"/>
    <w:rsid w:val="00D34AEE"/>
    <w:rsid w:val="00D36D1C"/>
    <w:rsid w:val="00D420D7"/>
    <w:rsid w:val="00D43775"/>
    <w:rsid w:val="00D5025C"/>
    <w:rsid w:val="00D523EA"/>
    <w:rsid w:val="00D53C51"/>
    <w:rsid w:val="00D54E24"/>
    <w:rsid w:val="00D561BF"/>
    <w:rsid w:val="00D56F10"/>
    <w:rsid w:val="00D571BE"/>
    <w:rsid w:val="00D623FA"/>
    <w:rsid w:val="00D64019"/>
    <w:rsid w:val="00D73869"/>
    <w:rsid w:val="00D73919"/>
    <w:rsid w:val="00D73F83"/>
    <w:rsid w:val="00D74555"/>
    <w:rsid w:val="00D84D84"/>
    <w:rsid w:val="00D91B78"/>
    <w:rsid w:val="00D93F4E"/>
    <w:rsid w:val="00D97872"/>
    <w:rsid w:val="00DA015C"/>
    <w:rsid w:val="00DA3EC2"/>
    <w:rsid w:val="00DA4EE7"/>
    <w:rsid w:val="00DA737C"/>
    <w:rsid w:val="00DB3170"/>
    <w:rsid w:val="00DB65AF"/>
    <w:rsid w:val="00DB6D8A"/>
    <w:rsid w:val="00DB7166"/>
    <w:rsid w:val="00DC03A7"/>
    <w:rsid w:val="00DD2108"/>
    <w:rsid w:val="00DD2A9D"/>
    <w:rsid w:val="00DD5288"/>
    <w:rsid w:val="00DE5D47"/>
    <w:rsid w:val="00DE6B65"/>
    <w:rsid w:val="00DF222F"/>
    <w:rsid w:val="00DF3BE7"/>
    <w:rsid w:val="00E0088F"/>
    <w:rsid w:val="00E02842"/>
    <w:rsid w:val="00E10912"/>
    <w:rsid w:val="00E15D98"/>
    <w:rsid w:val="00E16C79"/>
    <w:rsid w:val="00E22D29"/>
    <w:rsid w:val="00E308BA"/>
    <w:rsid w:val="00E349AC"/>
    <w:rsid w:val="00E369E3"/>
    <w:rsid w:val="00E4285C"/>
    <w:rsid w:val="00E4536E"/>
    <w:rsid w:val="00E51F16"/>
    <w:rsid w:val="00E5646F"/>
    <w:rsid w:val="00E56654"/>
    <w:rsid w:val="00E56CEB"/>
    <w:rsid w:val="00E60442"/>
    <w:rsid w:val="00E617AA"/>
    <w:rsid w:val="00E62BB6"/>
    <w:rsid w:val="00E62C77"/>
    <w:rsid w:val="00E73A3C"/>
    <w:rsid w:val="00E7411D"/>
    <w:rsid w:val="00E759EC"/>
    <w:rsid w:val="00E85757"/>
    <w:rsid w:val="00E8608F"/>
    <w:rsid w:val="00E869AF"/>
    <w:rsid w:val="00E870E8"/>
    <w:rsid w:val="00E90EFB"/>
    <w:rsid w:val="00E97304"/>
    <w:rsid w:val="00EA01A3"/>
    <w:rsid w:val="00EA28DA"/>
    <w:rsid w:val="00EA2BC3"/>
    <w:rsid w:val="00EA395F"/>
    <w:rsid w:val="00EA5C09"/>
    <w:rsid w:val="00EA67E8"/>
    <w:rsid w:val="00EA6CED"/>
    <w:rsid w:val="00EB61B9"/>
    <w:rsid w:val="00EB761C"/>
    <w:rsid w:val="00EC0121"/>
    <w:rsid w:val="00EC2EBD"/>
    <w:rsid w:val="00ED3E9B"/>
    <w:rsid w:val="00ED4966"/>
    <w:rsid w:val="00EE418D"/>
    <w:rsid w:val="00EE5817"/>
    <w:rsid w:val="00EF23AB"/>
    <w:rsid w:val="00EF296C"/>
    <w:rsid w:val="00EF3C6F"/>
    <w:rsid w:val="00EF51DE"/>
    <w:rsid w:val="00F0169A"/>
    <w:rsid w:val="00F0674A"/>
    <w:rsid w:val="00F07421"/>
    <w:rsid w:val="00F10EDD"/>
    <w:rsid w:val="00F15AF8"/>
    <w:rsid w:val="00F16F62"/>
    <w:rsid w:val="00F17177"/>
    <w:rsid w:val="00F206D6"/>
    <w:rsid w:val="00F21417"/>
    <w:rsid w:val="00F215AD"/>
    <w:rsid w:val="00F2166E"/>
    <w:rsid w:val="00F21F37"/>
    <w:rsid w:val="00F222BB"/>
    <w:rsid w:val="00F34DFB"/>
    <w:rsid w:val="00F37573"/>
    <w:rsid w:val="00F40299"/>
    <w:rsid w:val="00F40A0E"/>
    <w:rsid w:val="00F412CF"/>
    <w:rsid w:val="00F42B62"/>
    <w:rsid w:val="00F43694"/>
    <w:rsid w:val="00F44159"/>
    <w:rsid w:val="00F50F36"/>
    <w:rsid w:val="00F51E7D"/>
    <w:rsid w:val="00F52595"/>
    <w:rsid w:val="00F53F9D"/>
    <w:rsid w:val="00F55216"/>
    <w:rsid w:val="00F60806"/>
    <w:rsid w:val="00F628E6"/>
    <w:rsid w:val="00F65071"/>
    <w:rsid w:val="00F7235A"/>
    <w:rsid w:val="00F733A0"/>
    <w:rsid w:val="00F73925"/>
    <w:rsid w:val="00F73FAA"/>
    <w:rsid w:val="00F80D37"/>
    <w:rsid w:val="00F83B0A"/>
    <w:rsid w:val="00F854BA"/>
    <w:rsid w:val="00F91638"/>
    <w:rsid w:val="00F96F90"/>
    <w:rsid w:val="00FB4738"/>
    <w:rsid w:val="00FB497D"/>
    <w:rsid w:val="00FB57A2"/>
    <w:rsid w:val="00FB6E55"/>
    <w:rsid w:val="00FC39E6"/>
    <w:rsid w:val="00FC4773"/>
    <w:rsid w:val="00FC5AC5"/>
    <w:rsid w:val="00FD359C"/>
    <w:rsid w:val="00FD71F5"/>
    <w:rsid w:val="00FD7DCF"/>
    <w:rsid w:val="00FE5A97"/>
    <w:rsid w:val="00FE6430"/>
    <w:rsid w:val="00FF04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3201D"/>
  <w15:docId w15:val="{85CED1E2-4DD3-41B1-B7D2-1BE99A26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12"/>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3D5F0C"/>
    <w:pPr>
      <w:keepNext/>
      <w:outlineLvl w:val="1"/>
    </w:pPr>
    <w:rPr>
      <w:rFonts w:ascii="Times New Roman" w:eastAsia="Times New Roman" w:hAnsi="Times New Roman"/>
      <w:b/>
      <w:sz w:val="22"/>
    </w:rPr>
  </w:style>
  <w:style w:type="paragraph" w:styleId="Titre4">
    <w:name w:val="heading 4"/>
    <w:basedOn w:val="Normal"/>
    <w:next w:val="Normal"/>
    <w:link w:val="Titre4Car"/>
    <w:uiPriority w:val="9"/>
    <w:semiHidden/>
    <w:unhideWhenUsed/>
    <w:qFormat/>
    <w:rsid w:val="00D274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21B9"/>
    <w:pPr>
      <w:ind w:left="720"/>
      <w:contextualSpacing/>
    </w:pPr>
  </w:style>
  <w:style w:type="character" w:customStyle="1" w:styleId="Titre2Car">
    <w:name w:val="Titre 2 Car"/>
    <w:basedOn w:val="Policepardfaut"/>
    <w:link w:val="Titre2"/>
    <w:rsid w:val="003D5F0C"/>
    <w:rPr>
      <w:rFonts w:ascii="Times New Roman" w:eastAsia="Times New Roman" w:hAnsi="Times New Roman" w:cs="Times New Roman"/>
      <w:b/>
      <w:szCs w:val="20"/>
      <w:lang w:eastAsia="fr-FR"/>
    </w:rPr>
  </w:style>
  <w:style w:type="paragraph" w:styleId="Corpsdetexte">
    <w:name w:val="Body Text"/>
    <w:basedOn w:val="Normal"/>
    <w:link w:val="CorpsdetexteCar"/>
    <w:rsid w:val="003D5F0C"/>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3D5F0C"/>
    <w:rPr>
      <w:rFonts w:ascii="Arial" w:eastAsia="Times New Roman" w:hAnsi="Arial" w:cs="Times New Roman"/>
      <w:color w:val="001F4E"/>
      <w:sz w:val="20"/>
      <w:szCs w:val="20"/>
      <w:lang w:eastAsia="fr-FR"/>
    </w:rPr>
  </w:style>
  <w:style w:type="paragraph" w:styleId="Titre">
    <w:name w:val="Title"/>
    <w:basedOn w:val="Normal"/>
    <w:link w:val="TitreCar"/>
    <w:qFormat/>
    <w:rsid w:val="003D5F0C"/>
    <w:pPr>
      <w:jc w:val="center"/>
    </w:pPr>
    <w:rPr>
      <w:rFonts w:ascii="Times New Roman" w:eastAsia="Times New Roman" w:hAnsi="Times New Roman"/>
      <w:b/>
      <w:sz w:val="20"/>
    </w:rPr>
  </w:style>
  <w:style w:type="character" w:customStyle="1" w:styleId="TitreCar">
    <w:name w:val="Titre Car"/>
    <w:basedOn w:val="Policepardfaut"/>
    <w:link w:val="Titre"/>
    <w:rsid w:val="003D5F0C"/>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3D5F0C"/>
    <w:rPr>
      <w:rFonts w:ascii="Times New Roman" w:hAnsi="Times New Roman"/>
      <w:sz w:val="18"/>
    </w:rPr>
  </w:style>
  <w:style w:type="character" w:customStyle="1" w:styleId="Corpsdetexte2Car">
    <w:name w:val="Corps de texte 2 Car"/>
    <w:basedOn w:val="Policepardfaut"/>
    <w:link w:val="Corpsdetexte2"/>
    <w:rsid w:val="003D5F0C"/>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F51E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E7D"/>
    <w:rPr>
      <w:rFonts w:ascii="Segoe UI" w:eastAsia="Times" w:hAnsi="Segoe UI" w:cs="Segoe UI"/>
      <w:sz w:val="18"/>
      <w:szCs w:val="18"/>
      <w:lang w:eastAsia="fr-FR"/>
    </w:rPr>
  </w:style>
  <w:style w:type="paragraph" w:styleId="En-tte">
    <w:name w:val="header"/>
    <w:basedOn w:val="Normal"/>
    <w:link w:val="En-tteCar"/>
    <w:uiPriority w:val="99"/>
    <w:unhideWhenUsed/>
    <w:rsid w:val="00627EDF"/>
    <w:pPr>
      <w:tabs>
        <w:tab w:val="center" w:pos="4536"/>
        <w:tab w:val="right" w:pos="9072"/>
      </w:tabs>
    </w:pPr>
  </w:style>
  <w:style w:type="character" w:customStyle="1" w:styleId="En-tteCar">
    <w:name w:val="En-tête Car"/>
    <w:basedOn w:val="Policepardfaut"/>
    <w:link w:val="En-tte"/>
    <w:uiPriority w:val="99"/>
    <w:rsid w:val="00627EDF"/>
    <w:rPr>
      <w:rFonts w:ascii="Times" w:eastAsia="Times" w:hAnsi="Times" w:cs="Times New Roman"/>
      <w:sz w:val="24"/>
      <w:szCs w:val="20"/>
      <w:lang w:eastAsia="fr-FR"/>
    </w:rPr>
  </w:style>
  <w:style w:type="paragraph" w:styleId="Pieddepage">
    <w:name w:val="footer"/>
    <w:basedOn w:val="Normal"/>
    <w:link w:val="PieddepageCar"/>
    <w:uiPriority w:val="99"/>
    <w:unhideWhenUsed/>
    <w:rsid w:val="00627EDF"/>
    <w:pPr>
      <w:tabs>
        <w:tab w:val="center" w:pos="4536"/>
        <w:tab w:val="right" w:pos="9072"/>
      </w:tabs>
    </w:pPr>
  </w:style>
  <w:style w:type="character" w:customStyle="1" w:styleId="PieddepageCar">
    <w:name w:val="Pied de page Car"/>
    <w:basedOn w:val="Policepardfaut"/>
    <w:link w:val="Pieddepage"/>
    <w:uiPriority w:val="99"/>
    <w:rsid w:val="00627EDF"/>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DB3170"/>
    <w:rPr>
      <w:sz w:val="16"/>
      <w:szCs w:val="16"/>
    </w:rPr>
  </w:style>
  <w:style w:type="paragraph" w:styleId="Commentaire">
    <w:name w:val="annotation text"/>
    <w:basedOn w:val="Normal"/>
    <w:link w:val="CommentaireCar"/>
    <w:semiHidden/>
    <w:unhideWhenUsed/>
    <w:rsid w:val="00DB3170"/>
    <w:rPr>
      <w:sz w:val="20"/>
    </w:rPr>
  </w:style>
  <w:style w:type="character" w:customStyle="1" w:styleId="CommentaireCar">
    <w:name w:val="Commentaire Car"/>
    <w:basedOn w:val="Policepardfaut"/>
    <w:link w:val="Commentaire"/>
    <w:semiHidden/>
    <w:rsid w:val="00DB3170"/>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B3170"/>
    <w:rPr>
      <w:b/>
      <w:bCs/>
    </w:rPr>
  </w:style>
  <w:style w:type="character" w:customStyle="1" w:styleId="ObjetducommentaireCar">
    <w:name w:val="Objet du commentaire Car"/>
    <w:basedOn w:val="CommentaireCar"/>
    <w:link w:val="Objetducommentaire"/>
    <w:uiPriority w:val="99"/>
    <w:semiHidden/>
    <w:rsid w:val="00DB3170"/>
    <w:rPr>
      <w:rFonts w:ascii="Times" w:eastAsia="Times" w:hAnsi="Times" w:cs="Times New Roman"/>
      <w:b/>
      <w:bCs/>
      <w:sz w:val="20"/>
      <w:szCs w:val="20"/>
      <w:lang w:eastAsia="fr-FR"/>
    </w:rPr>
  </w:style>
  <w:style w:type="table" w:styleId="Grilledutableau">
    <w:name w:val="Table Grid"/>
    <w:basedOn w:val="TableauNormal"/>
    <w:uiPriority w:val="39"/>
    <w:rsid w:val="00DD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D274DD"/>
    <w:rPr>
      <w:rFonts w:asciiTheme="majorHAnsi" w:eastAsiaTheme="majorEastAsia" w:hAnsiTheme="majorHAnsi" w:cstheme="majorBidi"/>
      <w:i/>
      <w:iCs/>
      <w:color w:val="2F5496" w:themeColor="accent1" w:themeShade="BF"/>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DB499-F53E-48EC-A186-ECA7E0AF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1155</Words>
  <Characters>6356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seve</dc:creator>
  <cp:keywords/>
  <cp:lastModifiedBy>Luc di Pol</cp:lastModifiedBy>
  <cp:revision>6</cp:revision>
  <dcterms:created xsi:type="dcterms:W3CDTF">2022-10-06T07:51:00Z</dcterms:created>
  <dcterms:modified xsi:type="dcterms:W3CDTF">2022-10-06T19:45:00Z</dcterms:modified>
</cp:coreProperties>
</file>