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D3BA" w14:textId="77777777" w:rsidR="00004BFF" w:rsidRDefault="00004BFF" w:rsidP="00004BFF">
      <w:pPr>
        <w:jc w:val="both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788"/>
        <w:gridCol w:w="2573"/>
        <w:gridCol w:w="3128"/>
        <w:gridCol w:w="2835"/>
      </w:tblGrid>
      <w:tr w:rsidR="00004BFF" w14:paraId="2D52455A" w14:textId="77777777" w:rsidTr="00004BFF">
        <w:trPr>
          <w:trHeight w:val="517"/>
        </w:trPr>
        <w:tc>
          <w:tcPr>
            <w:tcW w:w="194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1C608773" w14:textId="77777777" w:rsidR="00004BFF" w:rsidRDefault="00004BFF" w:rsidP="00540631">
            <w:pPr>
              <w:tabs>
                <w:tab w:val="left" w:pos="6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COMPETENCE ATTENDUE </w:t>
            </w:r>
          </w:p>
        </w:tc>
        <w:tc>
          <w:tcPr>
            <w:tcW w:w="305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3E390A70" w14:textId="77777777" w:rsidR="00004BFF" w:rsidRDefault="00004BFF" w:rsidP="00540631">
            <w:pPr>
              <w:tabs>
                <w:tab w:val="left" w:pos="531"/>
              </w:tabs>
              <w:jc w:val="center"/>
            </w:pPr>
            <w:r>
              <w:rPr>
                <w:b/>
                <w:bCs/>
              </w:rPr>
              <w:t xml:space="preserve">PRINCIPES D’ELABORATION DE L’EPREUVE </w:t>
            </w:r>
            <w:r w:rsidR="00540631">
              <w:rPr>
                <w:b/>
                <w:bCs/>
              </w:rPr>
              <w:t>ADAPTEE</w:t>
            </w:r>
          </w:p>
        </w:tc>
      </w:tr>
      <w:tr w:rsidR="00004BFF" w14:paraId="0565AF67" w14:textId="77777777" w:rsidTr="0095005C">
        <w:trPr>
          <w:trHeight w:val="1647"/>
        </w:trPr>
        <w:tc>
          <w:tcPr>
            <w:tcW w:w="194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B5F4B" w14:textId="77777777" w:rsidR="003876F5" w:rsidRDefault="003876F5" w:rsidP="003876F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8C392AB" w14:textId="77777777" w:rsidR="00004BFF" w:rsidRPr="003876F5" w:rsidRDefault="00B25676" w:rsidP="003876F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Conduire rapidement son dépl</w:t>
            </w:r>
            <w:r w:rsidR="0095005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acement sur une distance maximum de 200 ms 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 choisissant son mode de nage, tout en franchissant en immersion une série d’obstacles variés</w:t>
            </w:r>
            <w:r w:rsidR="0095005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disposés régulièrement sur un parcours choisi, pour remorquer en surface un objet préalablement immergé, sur un aller-retour dont la distance est déterminée par le nageur</w:t>
            </w:r>
          </w:p>
        </w:tc>
        <w:tc>
          <w:tcPr>
            <w:tcW w:w="305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E7C77" w14:textId="71B52C8D" w:rsidR="00C84D7E" w:rsidRPr="00C84D7E" w:rsidRDefault="00C84D7E" w:rsidP="00C84D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Parcours </w:t>
            </w:r>
            <w:r w:rsidR="0095005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 franchissement de 8 obstacles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non 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chronométré, d’une distance </w:t>
            </w:r>
            <w:r w:rsidR="0095005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maximum 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 200m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prolongé après récupération passive par le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remorquage d’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un </w:t>
            </w:r>
            <w:r w:rsidR="0095005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petit 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mannequin sur un aller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sur une 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distance comprise entre 10 et 20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m, choisie par le candidat. </w:t>
            </w:r>
          </w:p>
          <w:p w14:paraId="7F59D2F8" w14:textId="77777777" w:rsidR="00C84D7E" w:rsidRPr="00C84D7E" w:rsidRDefault="00C84D7E" w:rsidP="00C84D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 disposit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ion des obstacles est adaptée aux possibilités physiques de l’élève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: obstacle verticale (immersion 1m) ; obstacle horizonta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 (déplacement subaquatique de 1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50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</w:t>
            </w:r>
          </w:p>
          <w:p w14:paraId="33FF6A1B" w14:textId="77777777" w:rsidR="00C84D7E" w:rsidRPr="00C84D7E" w:rsidRDefault="00C84D7E" w:rsidP="00C84D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Tout obstacle saisi ou non franchi entraine une pénalité. </w:t>
            </w:r>
          </w:p>
          <w:p w14:paraId="68966AF1" w14:textId="77777777" w:rsidR="00C84D7E" w:rsidRPr="00C84D7E" w:rsidRDefault="00C84D7E" w:rsidP="00C84D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Enchainer par le remorquage d’un mannequin enfant ou adulte, immergés à</w:t>
            </w: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2m de profondeur</w:t>
            </w:r>
            <w:r w:rsidRPr="00C84D7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14:paraId="6D919749" w14:textId="77777777" w:rsidR="00004BFF" w:rsidRPr="003876F5" w:rsidRDefault="00C84D7E" w:rsidP="00C84D7E">
            <w:pPr>
              <w:rPr>
                <w:sz w:val="16"/>
                <w:szCs w:val="16"/>
              </w:rPr>
            </w:pPr>
            <w:r w:rsidRPr="003876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 candidat communique avant le début de l’épreuve son projet personnel de parcours : type de mannequin remorqué et la distance de remorquage</w:t>
            </w:r>
          </w:p>
        </w:tc>
      </w:tr>
      <w:tr w:rsidR="00955BAD" w14:paraId="37AD875E" w14:textId="77777777" w:rsidTr="00955BAD">
        <w:tc>
          <w:tcPr>
            <w:tcW w:w="9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2906BAD7" w14:textId="77777777" w:rsidR="00004BFF" w:rsidRDefault="00004B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 à affecter</w:t>
            </w:r>
          </w:p>
        </w:tc>
        <w:tc>
          <w:tcPr>
            <w:tcW w:w="9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023A9B55" w14:textId="77777777" w:rsidR="00004BFF" w:rsidRDefault="00004B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Eléments à évaluer</w:t>
            </w:r>
          </w:p>
        </w:tc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1D65BB76" w14:textId="77777777" w:rsidR="00004BFF" w:rsidRDefault="00004B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Compétence de niveau …</w:t>
            </w:r>
          </w:p>
          <w:p w14:paraId="62D55E75" w14:textId="77777777" w:rsidR="00004BFF" w:rsidRDefault="00004B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 acquise</w:t>
            </w:r>
          </w:p>
        </w:tc>
        <w:tc>
          <w:tcPr>
            <w:tcW w:w="11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2E958F03" w14:textId="77777777" w:rsidR="00004BFF" w:rsidRDefault="00004B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Compétence de niveau  …</w:t>
            </w:r>
          </w:p>
          <w:p w14:paraId="3A9C3E22" w14:textId="77777777" w:rsidR="00004BFF" w:rsidRDefault="00004B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 voie d’acquisition</w:t>
            </w:r>
          </w:p>
        </w:tc>
        <w:tc>
          <w:tcPr>
            <w:tcW w:w="10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1708623D" w14:textId="77777777" w:rsidR="00004BFF" w:rsidRDefault="00004B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Compétence de niveau … acquise</w:t>
            </w:r>
          </w:p>
        </w:tc>
      </w:tr>
      <w:tr w:rsidR="00955BAD" w:rsidRPr="003876F5" w14:paraId="3792BF18" w14:textId="77777777" w:rsidTr="00955BAD">
        <w:trPr>
          <w:trHeight w:val="1088"/>
        </w:trPr>
        <w:tc>
          <w:tcPr>
            <w:tcW w:w="9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72EE663" w14:textId="77777777" w:rsidR="0095005C" w:rsidRPr="003876F5" w:rsidRDefault="00955B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 POINTS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</w:tcPr>
          <w:p w14:paraId="7D491125" w14:textId="77777777" w:rsidR="00955BAD" w:rsidRDefault="00955B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23A695" w14:textId="77777777" w:rsidR="0095005C" w:rsidRDefault="00955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DISTANCE NAGEE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BAA2EF" w14:textId="77777777" w:rsidR="0095005C" w:rsidRDefault="0095005C">
            <w:pPr>
              <w:tabs>
                <w:tab w:val="left" w:pos="570"/>
                <w:tab w:val="center" w:pos="145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096797" w14:textId="77777777" w:rsidR="00955BAD" w:rsidRDefault="00955BAD">
            <w:pPr>
              <w:tabs>
                <w:tab w:val="left" w:pos="570"/>
                <w:tab w:val="center" w:pos="145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 &lt; ou = 100 ms : 1 pt</w:t>
            </w:r>
          </w:p>
          <w:p w14:paraId="3FD7F19C" w14:textId="77777777" w:rsidR="00955BAD" w:rsidRDefault="00955BAD">
            <w:pPr>
              <w:tabs>
                <w:tab w:val="left" w:pos="570"/>
                <w:tab w:val="center" w:pos="145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5CBAEC" w14:textId="77777777" w:rsidR="00080686" w:rsidRPr="003876F5" w:rsidRDefault="00080686">
            <w:pPr>
              <w:tabs>
                <w:tab w:val="left" w:pos="570"/>
                <w:tab w:val="center" w:pos="145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Aucun arrêt :  Bonus 1 pts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7BD3FD" w14:textId="77777777" w:rsidR="0095005C" w:rsidRDefault="0095005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53806C19" w14:textId="77777777" w:rsidR="00955BAD" w:rsidRDefault="00955BAD" w:rsidP="00955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D&gt; 100 ms et &lt; ou = 150 : 2 pts</w:t>
            </w:r>
          </w:p>
          <w:p w14:paraId="00BFD719" w14:textId="77777777" w:rsidR="00955BAD" w:rsidRDefault="00955BAD" w:rsidP="00955B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AB8FA8" w14:textId="77777777" w:rsidR="00080686" w:rsidRPr="003876F5" w:rsidRDefault="00080686" w:rsidP="00955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Aucun arrêt :  Bonus 1 pts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B2F501" w14:textId="77777777" w:rsidR="0095005C" w:rsidRDefault="0095005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266DE58E" w14:textId="77777777" w:rsidR="00955BAD" w:rsidRDefault="00955BAD" w:rsidP="00955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D&gt; 150 ms</w:t>
            </w:r>
            <w:r w:rsidR="00080686">
              <w:rPr>
                <w:rFonts w:asciiTheme="minorHAnsi" w:hAnsiTheme="minorHAnsi"/>
                <w:sz w:val="22"/>
                <w:szCs w:val="22"/>
              </w:rPr>
              <w:t xml:space="preserve"> et &lt; 200 ms</w:t>
            </w:r>
            <w:r>
              <w:rPr>
                <w:rFonts w:asciiTheme="minorHAnsi" w:hAnsiTheme="minorHAnsi"/>
                <w:sz w:val="22"/>
                <w:szCs w:val="22"/>
              </w:rPr>
              <w:t> : 3 pts</w:t>
            </w:r>
          </w:p>
          <w:p w14:paraId="610C4949" w14:textId="77777777" w:rsidR="00080686" w:rsidRDefault="00080686" w:rsidP="00955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 = 200 ms : 4 pts</w:t>
            </w:r>
          </w:p>
          <w:p w14:paraId="2F64580D" w14:textId="77777777" w:rsidR="00080686" w:rsidRPr="003876F5" w:rsidRDefault="00080686" w:rsidP="00955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Aucun arrêt :  Bonus 1 pts</w:t>
            </w:r>
          </w:p>
        </w:tc>
      </w:tr>
      <w:tr w:rsidR="00955BAD" w:rsidRPr="003876F5" w14:paraId="24D7358E" w14:textId="77777777" w:rsidTr="00955BAD">
        <w:trPr>
          <w:trHeight w:val="669"/>
        </w:trPr>
        <w:tc>
          <w:tcPr>
            <w:tcW w:w="9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13B9C36E" w14:textId="77777777" w:rsidR="00FC3D25" w:rsidRPr="003876F5" w:rsidRDefault="00FC3D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88AFFEB" w14:textId="77777777" w:rsidR="00FC3D25" w:rsidRPr="003876F5" w:rsidRDefault="00FC3D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88B39C" w14:textId="77777777" w:rsidR="00FC3D25" w:rsidRPr="003876F5" w:rsidRDefault="00955B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 POINTS</w:t>
            </w:r>
          </w:p>
          <w:p w14:paraId="025F4E54" w14:textId="77777777" w:rsidR="00FC3D25" w:rsidRPr="003876F5" w:rsidRDefault="00FC3D25" w:rsidP="00FC3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</w:tcPr>
          <w:p w14:paraId="1D4C9A26" w14:textId="77777777" w:rsidR="00004BFF" w:rsidRPr="003876F5" w:rsidRDefault="00955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d’obstacles franchis : 6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 xml:space="preserve"> pts</w:t>
            </w:r>
          </w:p>
          <w:p w14:paraId="1EC26F0A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2A84D6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36D40C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Nombre d’obstacles touchés : 2 pts</w:t>
            </w:r>
          </w:p>
          <w:p w14:paraId="68717CB7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A66B3" w14:textId="24FB8059" w:rsidR="00C84D7E" w:rsidRPr="003876F5" w:rsidRDefault="00C84D7E">
            <w:pPr>
              <w:tabs>
                <w:tab w:val="left" w:pos="570"/>
                <w:tab w:val="center" w:pos="145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1 obstacle franchi </w:t>
            </w:r>
            <w:r w:rsidR="00955BAD">
              <w:rPr>
                <w:rFonts w:asciiTheme="minorHAnsi" w:hAnsiTheme="minorHAnsi"/>
                <w:sz w:val="22"/>
                <w:szCs w:val="22"/>
              </w:rPr>
              <w:t>:</w:t>
            </w:r>
            <w:r w:rsidR="005F45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5BAD">
              <w:rPr>
                <w:rFonts w:asciiTheme="minorHAnsi" w:hAnsiTheme="minorHAnsi"/>
                <w:sz w:val="22"/>
                <w:szCs w:val="22"/>
              </w:rPr>
              <w:t>0,5</w:t>
            </w:r>
            <w:r w:rsidRPr="003876F5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  <w:p w14:paraId="43D2C249" w14:textId="77777777" w:rsidR="00004BFF" w:rsidRPr="003876F5" w:rsidRDefault="00955BAD">
            <w:pPr>
              <w:tabs>
                <w:tab w:val="left" w:pos="570"/>
                <w:tab w:val="center" w:pos="145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obstacles franchis : 1 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>pt</w:t>
            </w:r>
          </w:p>
          <w:p w14:paraId="07743B85" w14:textId="29EA84F5" w:rsidR="00004BFF" w:rsidRPr="003876F5" w:rsidRDefault="00955BAD">
            <w:pPr>
              <w:tabs>
                <w:tab w:val="left" w:pos="570"/>
                <w:tab w:val="center" w:pos="145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obstacles franchis</w:t>
            </w:r>
            <w:r w:rsidR="005F45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:1,5 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>pts</w:t>
            </w:r>
          </w:p>
          <w:p w14:paraId="111C1E5B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C55602" w14:textId="5F77ABE6" w:rsidR="00004BFF" w:rsidRPr="003876F5" w:rsidRDefault="00FC3D25">
            <w:pPr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 xml:space="preserve">2 et + : </w:t>
            </w:r>
            <w:r w:rsidR="005F45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76F5">
              <w:rPr>
                <w:rFonts w:asciiTheme="minorHAnsi" w:hAnsiTheme="minorHAnsi"/>
                <w:sz w:val="22"/>
                <w:szCs w:val="22"/>
              </w:rPr>
              <w:t>aucun point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817978" w14:textId="77777777" w:rsidR="00004BFF" w:rsidRPr="003876F5" w:rsidRDefault="00955BA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obstacles franchis : 2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 xml:space="preserve"> pts</w:t>
            </w:r>
          </w:p>
          <w:p w14:paraId="491DDC6A" w14:textId="77777777" w:rsidR="00004BFF" w:rsidRPr="003876F5" w:rsidRDefault="00C84D7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5</w:t>
            </w:r>
            <w:r w:rsidR="00955BAD">
              <w:rPr>
                <w:rFonts w:asciiTheme="minorHAnsi" w:hAnsiTheme="minorHAnsi"/>
                <w:sz w:val="22"/>
                <w:szCs w:val="22"/>
              </w:rPr>
              <w:t xml:space="preserve"> obstacles franchis : 3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 xml:space="preserve"> pts</w:t>
            </w:r>
          </w:p>
          <w:p w14:paraId="199DB709" w14:textId="77777777" w:rsidR="00004BFF" w:rsidRPr="003876F5" w:rsidRDefault="00955BA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obstacles franchis : 4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 xml:space="preserve"> pts</w:t>
            </w:r>
          </w:p>
          <w:p w14:paraId="528396A8" w14:textId="77777777" w:rsidR="00C84D7E" w:rsidRPr="003876F5" w:rsidRDefault="00C84D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378253" w14:textId="77777777" w:rsidR="00955BAD" w:rsidRDefault="00955B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8F7514" w14:textId="4E7B1854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bookmarkStart w:id="0" w:name="_GoBack"/>
            <w:bookmarkEnd w:id="0"/>
            <w:r w:rsidRPr="003876F5">
              <w:rPr>
                <w:rFonts w:asciiTheme="minorHAnsi" w:hAnsiTheme="minorHAnsi"/>
                <w:sz w:val="22"/>
                <w:szCs w:val="22"/>
              </w:rPr>
              <w:t>touché : 1pt</w:t>
            </w:r>
          </w:p>
          <w:p w14:paraId="1B8B72AF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BB6523" w14:textId="77777777" w:rsidR="00004BFF" w:rsidRPr="003876F5" w:rsidRDefault="00955BA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obstacles : 5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 xml:space="preserve"> pts</w:t>
            </w:r>
          </w:p>
          <w:p w14:paraId="6323C714" w14:textId="77777777" w:rsidR="00004BFF" w:rsidRPr="003876F5" w:rsidRDefault="00955BA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 obstacles : 6 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>pts</w:t>
            </w:r>
          </w:p>
          <w:p w14:paraId="6E994286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99FCFA" w14:textId="77777777" w:rsidR="00C84D7E" w:rsidRPr="003876F5" w:rsidRDefault="00C84D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8AC4AF" w14:textId="77777777" w:rsidR="00955BAD" w:rsidRDefault="00955B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A83A73" w14:textId="77777777" w:rsidR="00004BFF" w:rsidRPr="003876F5" w:rsidRDefault="00FC3D25">
            <w:pPr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Aucun : 2 pts</w:t>
            </w:r>
          </w:p>
        </w:tc>
      </w:tr>
      <w:tr w:rsidR="00955BAD" w:rsidRPr="003876F5" w14:paraId="742905ED" w14:textId="77777777" w:rsidTr="00955BAD">
        <w:trPr>
          <w:trHeight w:val="1494"/>
        </w:trPr>
        <w:tc>
          <w:tcPr>
            <w:tcW w:w="9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F2E5203" w14:textId="77777777" w:rsidR="00004BFF" w:rsidRPr="003876F5" w:rsidRDefault="00004B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0D3D97" w14:textId="77777777" w:rsidR="00004BFF" w:rsidRPr="003876F5" w:rsidRDefault="00955B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3876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POINTS</w:t>
            </w:r>
          </w:p>
          <w:p w14:paraId="1A00B77A" w14:textId="77777777" w:rsidR="00004BFF" w:rsidRPr="003876F5" w:rsidRDefault="00004B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</w:tcPr>
          <w:p w14:paraId="288B9332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9AB0C5" w14:textId="77777777" w:rsidR="00004BFF" w:rsidRPr="003876F5" w:rsidRDefault="003876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Remontée du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 xml:space="preserve"> mannequin à la surface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et tractage sur une distance choisie par l’élève</w:t>
            </w:r>
            <w:r w:rsidR="00004BFF" w:rsidRPr="003876F5">
              <w:rPr>
                <w:rFonts w:asciiTheme="minorHAnsi" w:hAnsiTheme="minorHAnsi"/>
                <w:sz w:val="22"/>
                <w:szCs w:val="22"/>
              </w:rPr>
              <w:t> : 5 pts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C339C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D4AA6E" w14:textId="77777777" w:rsidR="00004BFF" w:rsidRDefault="00004BFF">
            <w:pPr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Mannequin remonté à</w:t>
            </w:r>
            <w:r w:rsidR="0095005C">
              <w:rPr>
                <w:rFonts w:asciiTheme="minorHAnsi" w:hAnsiTheme="minorHAnsi"/>
                <w:sz w:val="22"/>
                <w:szCs w:val="22"/>
              </w:rPr>
              <w:t xml:space="preserve"> la surface.</w:t>
            </w:r>
          </w:p>
          <w:p w14:paraId="069B381A" w14:textId="77777777" w:rsidR="0095005C" w:rsidRDefault="009500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Remorquage &lt; 10MS</w:t>
            </w:r>
          </w:p>
          <w:p w14:paraId="0BC3E47D" w14:textId="77777777" w:rsidR="0095005C" w:rsidRPr="003876F5" w:rsidRDefault="00955B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1,5 </w:t>
            </w:r>
            <w:r w:rsidR="0095005C">
              <w:rPr>
                <w:rFonts w:asciiTheme="minorHAnsi" w:hAnsiTheme="minorHAnsi"/>
                <w:sz w:val="22"/>
                <w:szCs w:val="22"/>
              </w:rPr>
              <w:t>PTS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2134DF" w14:textId="77777777" w:rsidR="00004BFF" w:rsidRPr="003876F5" w:rsidRDefault="00004BFF">
            <w:pPr>
              <w:tabs>
                <w:tab w:val="left" w:pos="255"/>
                <w:tab w:val="center" w:pos="1523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5F64853" w14:textId="77777777" w:rsidR="00004BFF" w:rsidRDefault="00004BFF" w:rsidP="003876F5">
            <w:pPr>
              <w:tabs>
                <w:tab w:val="left" w:pos="255"/>
                <w:tab w:val="center" w:pos="1523"/>
              </w:tabs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Mannequin remonté</w:t>
            </w:r>
            <w:r w:rsidR="003876F5">
              <w:rPr>
                <w:rFonts w:asciiTheme="minorHAnsi" w:hAnsiTheme="minorHAnsi"/>
                <w:sz w:val="22"/>
                <w:szCs w:val="22"/>
              </w:rPr>
              <w:t xml:space="preserve"> à la surface, voies </w:t>
            </w:r>
            <w:r w:rsidRPr="003876F5">
              <w:rPr>
                <w:rFonts w:asciiTheme="minorHAnsi" w:hAnsiTheme="minorHAnsi"/>
                <w:sz w:val="22"/>
                <w:szCs w:val="22"/>
              </w:rPr>
              <w:t>respiratoires émergées</w:t>
            </w:r>
            <w:r w:rsidR="003876F5">
              <w:rPr>
                <w:rFonts w:asciiTheme="minorHAnsi" w:hAnsiTheme="minorHAnsi"/>
                <w:sz w:val="22"/>
                <w:szCs w:val="22"/>
              </w:rPr>
              <w:t xml:space="preserve"> partiellement</w:t>
            </w:r>
            <w:r w:rsidR="0095005C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24414EA1" w14:textId="77777777" w:rsidR="0095005C" w:rsidRPr="003876F5" w:rsidRDefault="0095005C" w:rsidP="00955BAD">
            <w:pPr>
              <w:tabs>
                <w:tab w:val="left" w:pos="255"/>
                <w:tab w:val="center" w:pos="1523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Remorquage&gt;10ms</w:t>
            </w:r>
            <w:r w:rsidR="00955BAD">
              <w:rPr>
                <w:rFonts w:asciiTheme="minorHAnsi" w:hAnsiTheme="minorHAnsi"/>
                <w:sz w:val="22"/>
                <w:szCs w:val="22"/>
              </w:rPr>
              <w:t xml:space="preserve">&lt;20 ms : 3pts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22BFC" w14:textId="77777777" w:rsidR="00004BFF" w:rsidRPr="003876F5" w:rsidRDefault="00004BFF">
            <w:pPr>
              <w:tabs>
                <w:tab w:val="left" w:pos="420"/>
                <w:tab w:val="center" w:pos="147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F0E56E9" w14:textId="77777777" w:rsidR="00004BFF" w:rsidRPr="003876F5" w:rsidRDefault="00004BFF">
            <w:pPr>
              <w:tabs>
                <w:tab w:val="left" w:pos="420"/>
                <w:tab w:val="center" w:pos="1478"/>
              </w:tabs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Mannequin remonté à la surface, voies respiratoires</w:t>
            </w:r>
            <w:r w:rsidR="003876F5">
              <w:rPr>
                <w:rFonts w:asciiTheme="minorHAnsi" w:hAnsiTheme="minorHAnsi"/>
                <w:sz w:val="22"/>
                <w:szCs w:val="22"/>
              </w:rPr>
              <w:t xml:space="preserve"> émergées</w:t>
            </w:r>
            <w:r w:rsidR="00955BAD">
              <w:rPr>
                <w:rFonts w:asciiTheme="minorHAnsi" w:hAnsiTheme="minorHAnsi"/>
                <w:sz w:val="22"/>
                <w:szCs w:val="22"/>
              </w:rPr>
              <w:t xml:space="preserve"> sur distance = 20 ms : 4</w:t>
            </w:r>
            <w:r w:rsidRPr="003876F5">
              <w:rPr>
                <w:rFonts w:asciiTheme="minorHAnsi" w:hAnsiTheme="minorHAnsi"/>
                <w:sz w:val="22"/>
                <w:szCs w:val="22"/>
              </w:rPr>
              <w:t xml:space="preserve"> points</w:t>
            </w:r>
          </w:p>
        </w:tc>
      </w:tr>
      <w:tr w:rsidR="00955BAD" w:rsidRPr="003876F5" w14:paraId="75EAC92C" w14:textId="77777777" w:rsidTr="00955BAD">
        <w:trPr>
          <w:trHeight w:val="1647"/>
        </w:trPr>
        <w:tc>
          <w:tcPr>
            <w:tcW w:w="9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4D55AC5" w14:textId="77777777" w:rsidR="00004BFF" w:rsidRPr="003876F5" w:rsidRDefault="0095005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955B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POINTS</w:t>
            </w:r>
          </w:p>
          <w:p w14:paraId="68081334" w14:textId="77777777" w:rsidR="00004BFF" w:rsidRPr="003876F5" w:rsidRDefault="00004B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DFEC"/>
          </w:tcPr>
          <w:p w14:paraId="18D5915A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35ECE8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Projet personnel : degré de pertinence du parcours réalisé aux possibilités et aux engagements de l’élève dans la préparation de l’épreuve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CE5780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FF8D77" w14:textId="77777777" w:rsidR="00004BFF" w:rsidRPr="003876F5" w:rsidRDefault="00004BFF">
            <w:pPr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3 différences entre prévu et réalisé : 1pt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E2B80B" w14:textId="77777777" w:rsidR="00004BFF" w:rsidRPr="003876F5" w:rsidRDefault="00004BFF">
            <w:pPr>
              <w:tabs>
                <w:tab w:val="left" w:pos="480"/>
                <w:tab w:val="center" w:pos="1523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7BB3F1C" w14:textId="77777777" w:rsidR="00004BFF" w:rsidRPr="003876F5" w:rsidRDefault="00004BFF">
            <w:pPr>
              <w:tabs>
                <w:tab w:val="left" w:pos="480"/>
                <w:tab w:val="center" w:pos="1523"/>
              </w:tabs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2 différences : 2 pts</w:t>
            </w:r>
          </w:p>
          <w:p w14:paraId="4570E917" w14:textId="77777777" w:rsidR="00004BFF" w:rsidRPr="003876F5" w:rsidRDefault="00004BFF">
            <w:pPr>
              <w:tabs>
                <w:tab w:val="left" w:pos="480"/>
                <w:tab w:val="center" w:pos="1523"/>
              </w:tabs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1 différence : 3 pts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AB01FB" w14:textId="77777777" w:rsidR="00004BFF" w:rsidRPr="003876F5" w:rsidRDefault="00004BFF">
            <w:pPr>
              <w:tabs>
                <w:tab w:val="left" w:pos="465"/>
                <w:tab w:val="center" w:pos="147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677BFDF" w14:textId="77777777" w:rsidR="00004BFF" w:rsidRPr="003876F5" w:rsidRDefault="00004BFF">
            <w:pPr>
              <w:tabs>
                <w:tab w:val="left" w:pos="465"/>
                <w:tab w:val="center" w:pos="1478"/>
              </w:tabs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Aucune différence : 4 pts</w:t>
            </w:r>
          </w:p>
          <w:p w14:paraId="0B087EA5" w14:textId="77777777" w:rsidR="00004BFF" w:rsidRPr="003876F5" w:rsidRDefault="00004BFF">
            <w:pPr>
              <w:tabs>
                <w:tab w:val="left" w:pos="465"/>
                <w:tab w:val="center" w:pos="147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FEF2EFF" w14:textId="77777777" w:rsidR="00004BFF" w:rsidRPr="003876F5" w:rsidRDefault="00004BFF">
            <w:pPr>
              <w:tabs>
                <w:tab w:val="left" w:pos="465"/>
                <w:tab w:val="center" w:pos="1478"/>
              </w:tabs>
              <w:rPr>
                <w:rFonts w:asciiTheme="minorHAnsi" w:hAnsiTheme="minorHAnsi"/>
                <w:sz w:val="22"/>
                <w:szCs w:val="22"/>
              </w:rPr>
            </w:pPr>
            <w:r w:rsidRPr="003876F5">
              <w:rPr>
                <w:rFonts w:asciiTheme="minorHAnsi" w:hAnsiTheme="minorHAnsi"/>
                <w:sz w:val="22"/>
                <w:szCs w:val="22"/>
              </w:rPr>
              <w:t>1pt si allure régulière sur le 200m</w:t>
            </w:r>
          </w:p>
        </w:tc>
      </w:tr>
    </w:tbl>
    <w:p w14:paraId="4B348356" w14:textId="77777777" w:rsidR="000A3ADC" w:rsidRPr="003876F5" w:rsidRDefault="000A3ADC">
      <w:pPr>
        <w:rPr>
          <w:rFonts w:asciiTheme="minorHAnsi" w:hAnsiTheme="minorHAnsi"/>
          <w:sz w:val="22"/>
          <w:szCs w:val="22"/>
        </w:rPr>
      </w:pPr>
    </w:p>
    <w:sectPr w:rsidR="000A3ADC" w:rsidRPr="003876F5" w:rsidSect="005F45E8">
      <w:pgSz w:w="16820" w:h="11900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FF"/>
    <w:rsid w:val="00004BFF"/>
    <w:rsid w:val="00080686"/>
    <w:rsid w:val="000A3ADC"/>
    <w:rsid w:val="003876F5"/>
    <w:rsid w:val="004B5191"/>
    <w:rsid w:val="00540631"/>
    <w:rsid w:val="005F45E8"/>
    <w:rsid w:val="006B7A9B"/>
    <w:rsid w:val="00714508"/>
    <w:rsid w:val="0095005C"/>
    <w:rsid w:val="00955BAD"/>
    <w:rsid w:val="009E6880"/>
    <w:rsid w:val="00B25676"/>
    <w:rsid w:val="00C84D7E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55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2075</Characters>
  <Application>Microsoft Office Word</Application>
  <DocSecurity>0</DocSecurity>
  <Lines>122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Luc di Pol</cp:lastModifiedBy>
  <cp:revision>3</cp:revision>
  <dcterms:created xsi:type="dcterms:W3CDTF">2018-09-11T09:58:00Z</dcterms:created>
  <dcterms:modified xsi:type="dcterms:W3CDTF">2018-09-11T09:59:00Z</dcterms:modified>
</cp:coreProperties>
</file>