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1150"/>
        <w:tblW w:w="15446" w:type="dxa"/>
        <w:tblLook w:val="04A0" w:firstRow="1" w:lastRow="0" w:firstColumn="1" w:lastColumn="0" w:noHBand="0" w:noVBand="1"/>
      </w:tblPr>
      <w:tblGrid>
        <w:gridCol w:w="846"/>
        <w:gridCol w:w="571"/>
        <w:gridCol w:w="8784"/>
        <w:gridCol w:w="335"/>
        <w:gridCol w:w="4910"/>
      </w:tblGrid>
      <w:tr w:rsidR="0055176F" w14:paraId="0EE5892F" w14:textId="77777777" w:rsidTr="0055176F">
        <w:trPr>
          <w:trHeight w:val="106"/>
        </w:trPr>
        <w:tc>
          <w:tcPr>
            <w:tcW w:w="15446" w:type="dxa"/>
            <w:gridSpan w:val="5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DEED81C" w14:textId="548F95D6" w:rsidR="0055176F" w:rsidRPr="0055176F" w:rsidRDefault="0055176F" w:rsidP="006B0E5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5176F">
              <w:rPr>
                <w:b/>
                <w:color w:val="FFFFFF" w:themeColor="background1"/>
                <w:sz w:val="28"/>
                <w:szCs w:val="28"/>
              </w:rPr>
              <w:t>CAP</w:t>
            </w:r>
          </w:p>
        </w:tc>
      </w:tr>
      <w:tr w:rsidR="006B0E53" w14:paraId="7D5D3692" w14:textId="77777777" w:rsidTr="006B0E53">
        <w:trPr>
          <w:trHeight w:val="106"/>
        </w:trPr>
        <w:tc>
          <w:tcPr>
            <w:tcW w:w="10536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FDA29C" w14:textId="34A416A2" w:rsidR="006B0E53" w:rsidRPr="006B0E53" w:rsidRDefault="006B0E53" w:rsidP="006B0E53">
            <w:pPr>
              <w:rPr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 xml:space="preserve">CA5 : </w:t>
            </w:r>
            <w:r w:rsidRPr="006B0E53">
              <w:rPr>
                <w:rStyle w:val="Aucun"/>
                <w:sz w:val="24"/>
                <w:szCs w:val="24"/>
              </w:rPr>
              <w:t>Réaliser et orienter son activité physique pour développer ses ressources et s’entretenir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3DD4B" w14:textId="44B79076" w:rsidR="006B0E53" w:rsidRPr="006B0E53" w:rsidRDefault="006B0E53" w:rsidP="006B0E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</w:rPr>
              <w:t xml:space="preserve">PSA Support : </w:t>
            </w:r>
            <w:r w:rsidRPr="006B0E53">
              <w:rPr>
                <w:b/>
                <w:sz w:val="24"/>
                <w:szCs w:val="24"/>
              </w:rPr>
              <w:t>STEP</w:t>
            </w:r>
          </w:p>
        </w:tc>
      </w:tr>
      <w:tr w:rsidR="006B0E53" w14:paraId="2725A562" w14:textId="77777777" w:rsidTr="006B0E53">
        <w:trPr>
          <w:trHeight w:val="1514"/>
        </w:trPr>
        <w:tc>
          <w:tcPr>
            <w:tcW w:w="846" w:type="dxa"/>
            <w:shd w:val="clear" w:color="auto" w:fill="F2F2F2" w:themeFill="background1" w:themeFillShade="F2"/>
          </w:tcPr>
          <w:p w14:paraId="3766F361" w14:textId="1FB3918C" w:rsidR="006B0E53" w:rsidRPr="00B43034" w:rsidRDefault="006B0E53" w:rsidP="006B0E53">
            <w:pPr>
              <w:pStyle w:val="Corps"/>
              <w:spacing w:after="0" w:line="240" w:lineRule="auto"/>
              <w:rPr>
                <w:color w:val="000000" w:themeColor="text1"/>
                <w:sz w:val="20"/>
                <w:szCs w:val="20"/>
                <w:u w:color="FF0000"/>
              </w:rPr>
            </w:pPr>
            <w:r w:rsidRPr="006B0E53">
              <w:rPr>
                <w:b/>
                <w:sz w:val="24"/>
                <w:szCs w:val="24"/>
              </w:rPr>
              <w:t>AFLP</w:t>
            </w:r>
          </w:p>
        </w:tc>
        <w:tc>
          <w:tcPr>
            <w:tcW w:w="14600" w:type="dxa"/>
            <w:gridSpan w:val="4"/>
            <w:shd w:val="clear" w:color="auto" w:fill="F2F2F2" w:themeFill="background1" w:themeFillShade="F2"/>
          </w:tcPr>
          <w:p w14:paraId="666A6C70" w14:textId="77777777" w:rsidR="006B0E53" w:rsidRPr="00B43034" w:rsidRDefault="006B0E53" w:rsidP="006B0E53">
            <w:pPr>
              <w:pStyle w:val="Corps"/>
              <w:numPr>
                <w:ilvl w:val="0"/>
                <w:numId w:val="1"/>
              </w:numPr>
              <w:spacing w:after="0" w:line="240" w:lineRule="auto"/>
              <w:rPr>
                <w:rStyle w:val="Aucun"/>
                <w:color w:val="000000" w:themeColor="text1"/>
                <w:sz w:val="20"/>
                <w:szCs w:val="20"/>
                <w:u w:color="FF0000"/>
              </w:rPr>
            </w:pPr>
            <w:r w:rsidRPr="00B43034">
              <w:rPr>
                <w:rStyle w:val="Aucun"/>
                <w:color w:val="000000" w:themeColor="text1"/>
                <w:sz w:val="20"/>
                <w:szCs w:val="20"/>
                <w:u w:color="FF0000"/>
              </w:rPr>
              <w:t xml:space="preserve">Construire et stabiliser une motricité spécifique pour être efficace dans le suivi d’un thème d’entraînement en cohérence avec un mobile personnel de développement. </w:t>
            </w:r>
          </w:p>
          <w:p w14:paraId="1BCEDF47" w14:textId="77777777" w:rsidR="006B0E53" w:rsidRPr="00B43034" w:rsidRDefault="006B0E53" w:rsidP="006B0E53">
            <w:pPr>
              <w:pStyle w:val="Corps"/>
              <w:numPr>
                <w:ilvl w:val="0"/>
                <w:numId w:val="1"/>
              </w:numPr>
              <w:spacing w:after="0" w:line="240" w:lineRule="auto"/>
              <w:rPr>
                <w:rStyle w:val="Aucun"/>
                <w:color w:val="000000" w:themeColor="text1"/>
                <w:sz w:val="20"/>
                <w:szCs w:val="20"/>
                <w:u w:color="FF0000"/>
              </w:rPr>
            </w:pPr>
            <w:r w:rsidRPr="00B43034">
              <w:rPr>
                <w:rStyle w:val="Aucun"/>
                <w:color w:val="000000" w:themeColor="text1"/>
                <w:sz w:val="20"/>
                <w:szCs w:val="20"/>
                <w:u w:color="FF0000"/>
              </w:rPr>
              <w:t xml:space="preserve">Mettre en lien ses ressentis avec une charge de travail pour réguler cette charge de manière autonome. </w:t>
            </w:r>
          </w:p>
          <w:p w14:paraId="34136084" w14:textId="6A58716B" w:rsidR="006B0E53" w:rsidRDefault="006B0E53" w:rsidP="006B0E53">
            <w:pPr>
              <w:pStyle w:val="Corps"/>
              <w:numPr>
                <w:ilvl w:val="0"/>
                <w:numId w:val="1"/>
              </w:numPr>
              <w:spacing w:after="0" w:line="240" w:lineRule="auto"/>
              <w:rPr>
                <w:rStyle w:val="Aucun"/>
                <w:color w:val="000000" w:themeColor="text1"/>
                <w:sz w:val="20"/>
                <w:szCs w:val="20"/>
                <w:u w:color="00B050"/>
              </w:rPr>
            </w:pPr>
            <w:r w:rsidRPr="00B43034">
              <w:rPr>
                <w:rStyle w:val="Aucun"/>
                <w:color w:val="000000" w:themeColor="text1"/>
                <w:sz w:val="20"/>
                <w:szCs w:val="20"/>
                <w:u w:color="FF0000"/>
              </w:rPr>
              <w:t>Mobiliser différentes méthodes d’entraînements, analyser ses ressentis pour fonder ses choix</w:t>
            </w:r>
          </w:p>
          <w:p w14:paraId="1AF4792F" w14:textId="5DB99844" w:rsidR="006B0E53" w:rsidRPr="00B43034" w:rsidRDefault="006B0E53" w:rsidP="006B0E53">
            <w:pPr>
              <w:pStyle w:val="Corps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  <w:u w:color="00B050"/>
              </w:rPr>
            </w:pPr>
            <w:r w:rsidRPr="00B43034">
              <w:rPr>
                <w:rStyle w:val="Aucun"/>
                <w:color w:val="000000" w:themeColor="text1"/>
                <w:sz w:val="20"/>
                <w:szCs w:val="20"/>
                <w:u w:color="00B050"/>
              </w:rPr>
              <w:t xml:space="preserve">Coopérer et assurer les rôles sociaux pour aider au progrès individuel dans des conditions de sécurité. </w:t>
            </w:r>
          </w:p>
          <w:p w14:paraId="2FD9B92C" w14:textId="77777777" w:rsidR="006B0E53" w:rsidRPr="00B43034" w:rsidRDefault="006B0E53" w:rsidP="006B0E53">
            <w:pPr>
              <w:pStyle w:val="Corps"/>
              <w:numPr>
                <w:ilvl w:val="0"/>
                <w:numId w:val="1"/>
              </w:numPr>
              <w:spacing w:after="0" w:line="240" w:lineRule="auto"/>
              <w:rPr>
                <w:rStyle w:val="Aucun"/>
                <w:color w:val="000000" w:themeColor="text1"/>
                <w:sz w:val="20"/>
                <w:szCs w:val="20"/>
                <w:u w:color="0070C0"/>
              </w:rPr>
            </w:pPr>
            <w:r w:rsidRPr="00B43034">
              <w:rPr>
                <w:rStyle w:val="Aucun"/>
                <w:color w:val="000000" w:themeColor="text1"/>
                <w:sz w:val="20"/>
                <w:szCs w:val="20"/>
                <w:u w:color="0070C0"/>
              </w:rPr>
              <w:t xml:space="preserve">S’engager avec une intensité ciblée et persévérer dans l’effort pour envisager des progrès. </w:t>
            </w:r>
          </w:p>
          <w:p w14:paraId="4EA19032" w14:textId="77777777" w:rsidR="006B0E53" w:rsidRPr="00B43034" w:rsidRDefault="006B0E53" w:rsidP="006B0E53">
            <w:pPr>
              <w:pStyle w:val="Corps"/>
              <w:numPr>
                <w:ilvl w:val="0"/>
                <w:numId w:val="1"/>
              </w:numPr>
              <w:spacing w:after="0" w:line="240" w:lineRule="auto"/>
              <w:rPr>
                <w:color w:val="0070C0"/>
                <w:sz w:val="20"/>
                <w:szCs w:val="20"/>
                <w:u w:color="0070C0"/>
              </w:rPr>
            </w:pPr>
            <w:r w:rsidRPr="00B43034">
              <w:rPr>
                <w:rStyle w:val="Aucun"/>
                <w:color w:val="000000" w:themeColor="text1"/>
                <w:sz w:val="20"/>
                <w:szCs w:val="20"/>
                <w:u w:color="0070C0"/>
              </w:rPr>
              <w:t>Intégrer des conseils d’entraînement, de diététique, d’hygiène de vie pour se construire un mode de vie sain et une pratique raisonnée</w:t>
            </w:r>
          </w:p>
        </w:tc>
      </w:tr>
      <w:tr w:rsidR="006B0E53" w14:paraId="168E5487" w14:textId="77777777" w:rsidTr="006B0E53">
        <w:tc>
          <w:tcPr>
            <w:tcW w:w="15446" w:type="dxa"/>
            <w:gridSpan w:val="5"/>
            <w:shd w:val="clear" w:color="auto" w:fill="00FDFF"/>
            <w:vAlign w:val="center"/>
          </w:tcPr>
          <w:p w14:paraId="298CB87D" w14:textId="6B76B121" w:rsidR="006B0E53" w:rsidRPr="006B0E53" w:rsidRDefault="006B0E53" w:rsidP="006B0E53">
            <w:pPr>
              <w:jc w:val="center"/>
              <w:rPr>
                <w:b/>
              </w:rPr>
            </w:pPr>
            <w:r w:rsidRPr="006B0E53">
              <w:rPr>
                <w:b/>
              </w:rPr>
              <w:t>PRINCIPE D’EVALUATION</w:t>
            </w:r>
          </w:p>
        </w:tc>
      </w:tr>
      <w:tr w:rsidR="00AF17A2" w14:paraId="153D800E" w14:textId="77777777" w:rsidTr="006B0E53"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D4D6C99" w14:textId="66BDE48D" w:rsidR="00AF17A2" w:rsidRDefault="00AF17A2" w:rsidP="006B0E53"/>
        </w:tc>
        <w:tc>
          <w:tcPr>
            <w:tcW w:w="8784" w:type="dxa"/>
            <w:shd w:val="clear" w:color="auto" w:fill="FF66FF"/>
          </w:tcPr>
          <w:p w14:paraId="4E4C1434" w14:textId="4C23A35E" w:rsidR="00AF17A2" w:rsidRDefault="00AF17A2" w:rsidP="006B0E53">
            <w:r>
              <w:t xml:space="preserve">AFLP 1 et 2 sur 12 POINTS : </w:t>
            </w:r>
            <w:r w:rsidRPr="00F74F8F">
              <w:rPr>
                <w:b/>
              </w:rPr>
              <w:t xml:space="preserve"> </w:t>
            </w:r>
            <w:proofErr w:type="spellStart"/>
            <w:r w:rsidRPr="00F74F8F">
              <w:rPr>
                <w:b/>
              </w:rPr>
              <w:t>Epreuve</w:t>
            </w:r>
            <w:proofErr w:type="spellEnd"/>
            <w:r w:rsidRPr="00F74F8F">
              <w:rPr>
                <w:b/>
              </w:rPr>
              <w:t xml:space="preserve"> de fin de </w:t>
            </w:r>
            <w:r>
              <w:rPr>
                <w:b/>
              </w:rPr>
              <w:t>séquence</w:t>
            </w:r>
          </w:p>
        </w:tc>
        <w:tc>
          <w:tcPr>
            <w:tcW w:w="5245" w:type="dxa"/>
            <w:gridSpan w:val="2"/>
            <w:shd w:val="clear" w:color="auto" w:fill="FF66FF"/>
          </w:tcPr>
          <w:p w14:paraId="57AFFB03" w14:textId="2BA4C886" w:rsidR="00AF17A2" w:rsidRDefault="00AF17A2" w:rsidP="006B0E53">
            <w:r>
              <w:t xml:space="preserve">AFLP 3, 4 5 6 sur 8 points : </w:t>
            </w:r>
            <w:r w:rsidRPr="00F74F8F">
              <w:rPr>
                <w:b/>
              </w:rPr>
              <w:t xml:space="preserve"> Au fil de l’eau</w:t>
            </w:r>
          </w:p>
        </w:tc>
      </w:tr>
      <w:tr w:rsidR="00AF17A2" w14:paraId="06AC160A" w14:textId="77777777" w:rsidTr="00AC5448">
        <w:trPr>
          <w:trHeight w:val="1121"/>
        </w:trPr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606D831" w14:textId="00597DC5" w:rsidR="00AF17A2" w:rsidRDefault="00AF17A2" w:rsidP="00AF17A2">
            <w:r>
              <w:t>Modalités d’évaluation</w:t>
            </w:r>
          </w:p>
        </w:tc>
        <w:tc>
          <w:tcPr>
            <w:tcW w:w="8784" w:type="dxa"/>
          </w:tcPr>
          <w:p w14:paraId="4697F0B3" w14:textId="1D69BE0E" w:rsidR="00AF17A2" w:rsidRPr="006B0E53" w:rsidRDefault="00AF17A2" w:rsidP="00AF17A2">
            <w:pPr>
              <w:rPr>
                <w:sz w:val="20"/>
                <w:szCs w:val="20"/>
              </w:rPr>
            </w:pPr>
            <w:r w:rsidRPr="006B0E53">
              <w:rPr>
                <w:rStyle w:val="Aucun"/>
                <w:b/>
                <w:sz w:val="20"/>
                <w:szCs w:val="20"/>
              </w:rPr>
              <w:t xml:space="preserve">AFLP1 </w:t>
            </w:r>
            <w:r w:rsidRPr="00FB68AA">
              <w:rPr>
                <w:rStyle w:val="Aucun"/>
                <w:sz w:val="20"/>
                <w:szCs w:val="20"/>
              </w:rPr>
              <w:t>est évalué</w:t>
            </w:r>
            <w:r>
              <w:rPr>
                <w:rStyle w:val="Aucun"/>
                <w:sz w:val="20"/>
                <w:szCs w:val="20"/>
              </w:rPr>
              <w:t>e</w:t>
            </w:r>
            <w:r w:rsidRPr="00FB68AA">
              <w:rPr>
                <w:rStyle w:val="Aucun"/>
                <w:sz w:val="20"/>
                <w:szCs w:val="20"/>
              </w:rPr>
              <w:t xml:space="preserve"> sur 7 points et porte sur la réalisation efficace d’une</w:t>
            </w:r>
            <w:r>
              <w:rPr>
                <w:rStyle w:val="Aucun"/>
                <w:sz w:val="20"/>
                <w:szCs w:val="20"/>
              </w:rPr>
              <w:t xml:space="preserve"> </w:t>
            </w:r>
            <w:r w:rsidRPr="00FB68AA">
              <w:rPr>
                <w:rStyle w:val="Aucun"/>
                <w:sz w:val="20"/>
                <w:szCs w:val="20"/>
              </w:rPr>
              <w:t xml:space="preserve">séance de </w:t>
            </w:r>
            <w:r>
              <w:rPr>
                <w:rStyle w:val="Aucun"/>
                <w:sz w:val="20"/>
                <w:szCs w:val="20"/>
              </w:rPr>
              <w:t>STEP</w:t>
            </w:r>
            <w:r w:rsidRPr="00FB68AA">
              <w:rPr>
                <w:rStyle w:val="Aucun"/>
                <w:sz w:val="20"/>
                <w:szCs w:val="20"/>
              </w:rPr>
              <w:t xml:space="preserve"> construite au préalable, dont le thème</w:t>
            </w:r>
            <w:r>
              <w:rPr>
                <w:rStyle w:val="Aucun"/>
                <w:sz w:val="20"/>
                <w:szCs w:val="20"/>
              </w:rPr>
              <w:t xml:space="preserve"> </w:t>
            </w:r>
            <w:r w:rsidRPr="00FB68AA">
              <w:rPr>
                <w:rStyle w:val="Aucun"/>
                <w:sz w:val="20"/>
                <w:szCs w:val="20"/>
              </w:rPr>
              <w:t>d’entrainement est en lien avec un mobile personnel de</w:t>
            </w:r>
            <w:r>
              <w:rPr>
                <w:rStyle w:val="Aucun"/>
                <w:sz w:val="20"/>
                <w:szCs w:val="20"/>
              </w:rPr>
              <w:t xml:space="preserve"> </w:t>
            </w:r>
            <w:r w:rsidRPr="00FB68AA">
              <w:rPr>
                <w:rStyle w:val="Aucun"/>
                <w:sz w:val="20"/>
                <w:szCs w:val="20"/>
              </w:rPr>
              <w:t>développement.</w:t>
            </w:r>
            <w:r w:rsidRPr="00FB68AA">
              <w:rPr>
                <w:rStyle w:val="Aucun"/>
                <w:sz w:val="20"/>
                <w:szCs w:val="20"/>
              </w:rPr>
              <w:br/>
            </w:r>
            <w:r w:rsidRPr="006B0E53">
              <w:rPr>
                <w:rStyle w:val="Aucun"/>
                <w:b/>
                <w:sz w:val="20"/>
                <w:szCs w:val="20"/>
              </w:rPr>
              <w:t>AFLP2</w:t>
            </w:r>
            <w:r w:rsidRPr="00FB68AA">
              <w:rPr>
                <w:rStyle w:val="Aucun"/>
                <w:sz w:val="20"/>
                <w:szCs w:val="20"/>
              </w:rPr>
              <w:t xml:space="preserve"> est noté</w:t>
            </w:r>
            <w:r>
              <w:rPr>
                <w:rStyle w:val="Aucun"/>
                <w:sz w:val="20"/>
                <w:szCs w:val="20"/>
              </w:rPr>
              <w:t>e</w:t>
            </w:r>
            <w:r w:rsidRPr="00FB68AA">
              <w:rPr>
                <w:rStyle w:val="Aucun"/>
                <w:sz w:val="20"/>
                <w:szCs w:val="20"/>
              </w:rPr>
              <w:t xml:space="preserve"> sur 5 points et permet de mettre en lien des ressenti</w:t>
            </w:r>
            <w:r>
              <w:rPr>
                <w:rStyle w:val="Aucun"/>
                <w:sz w:val="20"/>
                <w:szCs w:val="20"/>
              </w:rPr>
              <w:t xml:space="preserve">s </w:t>
            </w:r>
            <w:r w:rsidRPr="00FB68AA">
              <w:rPr>
                <w:rStyle w:val="Aucun"/>
                <w:sz w:val="20"/>
                <w:szCs w:val="20"/>
              </w:rPr>
              <w:t>de congestion, brûlure et vide musculaire avec une charge de travail</w:t>
            </w:r>
            <w:r>
              <w:rPr>
                <w:rStyle w:val="Aucun"/>
                <w:sz w:val="20"/>
                <w:szCs w:val="20"/>
              </w:rPr>
              <w:t xml:space="preserve"> </w:t>
            </w:r>
            <w:r w:rsidRPr="00FB68AA">
              <w:rPr>
                <w:rStyle w:val="Aucun"/>
                <w:sz w:val="20"/>
                <w:szCs w:val="20"/>
              </w:rPr>
              <w:t>pour réguler cette charge de manière autonome au fil des séries.</w:t>
            </w:r>
          </w:p>
        </w:tc>
        <w:tc>
          <w:tcPr>
            <w:tcW w:w="5245" w:type="dxa"/>
            <w:gridSpan w:val="2"/>
          </w:tcPr>
          <w:p w14:paraId="4DF9E3FC" w14:textId="77777777" w:rsidR="00AF17A2" w:rsidRDefault="00AF17A2" w:rsidP="00AF17A2"/>
        </w:tc>
      </w:tr>
      <w:tr w:rsidR="00AF17A2" w14:paraId="20B7489A" w14:textId="77777777" w:rsidTr="006B0E53">
        <w:tc>
          <w:tcPr>
            <w:tcW w:w="1417" w:type="dxa"/>
            <w:gridSpan w:val="2"/>
            <w:shd w:val="clear" w:color="auto" w:fill="D9D9D9" w:themeFill="background1" w:themeFillShade="D9"/>
          </w:tcPr>
          <w:p w14:paraId="12D628CB" w14:textId="53F59387" w:rsidR="00AF17A2" w:rsidRDefault="00AF17A2" w:rsidP="00AF17A2">
            <w:r>
              <w:t>Choix des élèves portant sur :</w:t>
            </w:r>
          </w:p>
        </w:tc>
        <w:tc>
          <w:tcPr>
            <w:tcW w:w="8784" w:type="dxa"/>
          </w:tcPr>
          <w:p w14:paraId="7E981EE0" w14:textId="77777777" w:rsidR="00AF17A2" w:rsidRDefault="00AF17A2" w:rsidP="00AF17A2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 w:rsidRPr="006B0E53">
              <w:rPr>
                <w:rStyle w:val="Aucun"/>
                <w:b/>
                <w:sz w:val="20"/>
                <w:szCs w:val="20"/>
              </w:rPr>
              <w:t xml:space="preserve">AFLP1 </w:t>
            </w:r>
            <w:r w:rsidRPr="00FB68AA">
              <w:rPr>
                <w:rStyle w:val="Aucun"/>
                <w:sz w:val="20"/>
                <w:szCs w:val="20"/>
              </w:rPr>
              <w:t>: choix du thème d’entrainement (</w:t>
            </w:r>
            <w:r>
              <w:rPr>
                <w:rStyle w:val="Aucun"/>
                <w:sz w:val="20"/>
                <w:szCs w:val="20"/>
              </w:rPr>
              <w:t>effort long set modérés ou brefs et intenses</w:t>
            </w:r>
            <w:r w:rsidRPr="00FB68AA">
              <w:rPr>
                <w:rStyle w:val="Aucun"/>
                <w:sz w:val="20"/>
                <w:szCs w:val="20"/>
              </w:rPr>
              <w:t>),</w:t>
            </w:r>
            <w:r>
              <w:rPr>
                <w:rStyle w:val="Aucun"/>
                <w:sz w:val="20"/>
                <w:szCs w:val="20"/>
              </w:rPr>
              <w:t xml:space="preserve"> </w:t>
            </w:r>
            <w:r w:rsidRPr="00FB68AA">
              <w:rPr>
                <w:rStyle w:val="Aucun"/>
                <w:sz w:val="20"/>
                <w:szCs w:val="20"/>
              </w:rPr>
              <w:t>choix des</w:t>
            </w:r>
            <w:r>
              <w:rPr>
                <w:rStyle w:val="Aucun"/>
                <w:sz w:val="20"/>
                <w:szCs w:val="20"/>
              </w:rPr>
              <w:t xml:space="preserve"> paramètres chorégraphiques </w:t>
            </w:r>
            <w:r w:rsidRPr="00FB68AA">
              <w:rPr>
                <w:rStyle w:val="Aucun"/>
                <w:sz w:val="20"/>
                <w:szCs w:val="20"/>
              </w:rPr>
              <w:t xml:space="preserve">et des paramètres </w:t>
            </w:r>
            <w:r>
              <w:rPr>
                <w:rStyle w:val="Aucun"/>
                <w:sz w:val="20"/>
                <w:szCs w:val="20"/>
              </w:rPr>
              <w:t xml:space="preserve">énergétiques </w:t>
            </w:r>
          </w:p>
          <w:p w14:paraId="219EDDFF" w14:textId="0ADA9523" w:rsidR="00AF17A2" w:rsidRPr="00621A5E" w:rsidRDefault="00AF17A2" w:rsidP="00AF17A2">
            <w:pPr>
              <w:pStyle w:val="Corps"/>
              <w:spacing w:after="0" w:line="240" w:lineRule="auto"/>
              <w:rPr>
                <w:sz w:val="20"/>
                <w:szCs w:val="20"/>
              </w:rPr>
            </w:pPr>
            <w:r w:rsidRPr="006B0E53">
              <w:rPr>
                <w:rStyle w:val="Aucun"/>
                <w:b/>
                <w:sz w:val="20"/>
                <w:szCs w:val="20"/>
              </w:rPr>
              <w:t>AFLP2</w:t>
            </w:r>
            <w:r w:rsidRPr="00FB68AA">
              <w:rPr>
                <w:rStyle w:val="Aucun"/>
                <w:sz w:val="20"/>
                <w:szCs w:val="20"/>
              </w:rPr>
              <w:t xml:space="preserve"> : Choix des modifications à porter sur les paramètres.</w:t>
            </w:r>
            <w:r w:rsidRPr="00FB68AA">
              <w:rPr>
                <w:rStyle w:val="Aucun"/>
                <w:sz w:val="20"/>
                <w:szCs w:val="20"/>
              </w:rPr>
              <w:br/>
              <w:t>Qualification du ressenti d’après une échelle.</w:t>
            </w:r>
          </w:p>
        </w:tc>
        <w:tc>
          <w:tcPr>
            <w:tcW w:w="5245" w:type="dxa"/>
            <w:gridSpan w:val="2"/>
          </w:tcPr>
          <w:p w14:paraId="66B74AA3" w14:textId="77777777" w:rsidR="00AF17A2" w:rsidRPr="006B0E53" w:rsidRDefault="00AF17A2" w:rsidP="00AF17A2">
            <w:r w:rsidRPr="006B0E53">
              <w:rPr>
                <w:rFonts w:ascii="Calibri" w:hAnsi="Calibri"/>
                <w:color w:val="000000"/>
              </w:rPr>
              <w:t>Le candidat annonce sa répartition des points sur ces 2 AFLP au cours des premières leçons de la séquence :</w:t>
            </w:r>
            <w:r w:rsidRPr="006B0E53">
              <w:rPr>
                <w:rFonts w:ascii="Calibri" w:hAnsi="Calibri"/>
                <w:color w:val="000000"/>
              </w:rPr>
              <w:br/>
            </w:r>
            <w:r w:rsidRPr="006B0E53">
              <w:rPr>
                <w:rFonts w:ascii="SymbolMT" w:hAnsi="SymbolMT"/>
                <w:color w:val="000000"/>
                <w:sz w:val="18"/>
                <w:szCs w:val="18"/>
              </w:rPr>
              <w:t xml:space="preserve">• </w:t>
            </w:r>
            <w:r w:rsidRPr="006B0E53">
              <w:rPr>
                <w:color w:val="000000"/>
                <w:sz w:val="18"/>
                <w:szCs w:val="18"/>
              </w:rPr>
              <w:t>Cas 1 : 2 pts sur le premier AFLP, 6 pts sur le second</w:t>
            </w:r>
            <w:r w:rsidRPr="006B0E53">
              <w:rPr>
                <w:color w:val="000000"/>
                <w:sz w:val="18"/>
                <w:szCs w:val="18"/>
              </w:rPr>
              <w:br/>
              <w:t>• Cas 2 : 4 pts sur le premier AFLP, 4 pts sur le second</w:t>
            </w:r>
            <w:r w:rsidRPr="006B0E53">
              <w:rPr>
                <w:color w:val="000000"/>
                <w:sz w:val="18"/>
                <w:szCs w:val="18"/>
              </w:rPr>
              <w:br/>
              <w:t>• Cas 3 : 6 pts sur le premier AFLP, 2 pts sur le second</w:t>
            </w:r>
          </w:p>
        </w:tc>
      </w:tr>
    </w:tbl>
    <w:tbl>
      <w:tblPr>
        <w:tblStyle w:val="Grilledutableau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6B0E53" w:rsidRPr="00496112" w14:paraId="05DD74C7" w14:textId="77777777" w:rsidTr="006B0E53">
        <w:trPr>
          <w:trHeight w:val="267"/>
        </w:trPr>
        <w:tc>
          <w:tcPr>
            <w:tcW w:w="15451" w:type="dxa"/>
            <w:shd w:val="clear" w:color="auto" w:fill="00FDFF"/>
          </w:tcPr>
          <w:p w14:paraId="2577F422" w14:textId="1F9F0B96" w:rsidR="006B0E53" w:rsidRPr="00496112" w:rsidRDefault="006B0E53" w:rsidP="006B0E5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496112">
              <w:rPr>
                <w:rFonts w:asciiTheme="minorHAnsi" w:hAnsiTheme="minorHAnsi" w:cstheme="minorHAnsi"/>
                <w:b/>
                <w:bCs/>
              </w:rPr>
              <w:t>PRINCIPES D’ELABORATION DE L’EPREUVE</w:t>
            </w:r>
          </w:p>
        </w:tc>
      </w:tr>
      <w:tr w:rsidR="006B0E53" w:rsidRPr="00496112" w14:paraId="57320793" w14:textId="77777777" w:rsidTr="006B0E53">
        <w:trPr>
          <w:trHeight w:val="3687"/>
        </w:trPr>
        <w:tc>
          <w:tcPr>
            <w:tcW w:w="15451" w:type="dxa"/>
            <w:tcBorders>
              <w:bottom w:val="single" w:sz="4" w:space="0" w:color="auto"/>
            </w:tcBorders>
          </w:tcPr>
          <w:p w14:paraId="1BD5A128" w14:textId="3F14C500" w:rsidR="006B0E53" w:rsidRPr="00AF17A2" w:rsidRDefault="006B0E53" w:rsidP="006B0E53">
            <w:pPr>
              <w:widowControl w:val="0"/>
              <w:spacing w:line="285" w:lineRule="auto"/>
              <w:rPr>
                <w:rFonts w:eastAsia="Times New Roman" w:cstheme="minorHAnsi"/>
                <w:b/>
                <w:bCs/>
                <w:color w:val="2F5496" w:themeColor="accent1" w:themeShade="BF"/>
                <w:kern w:val="28"/>
                <w:sz w:val="20"/>
                <w:szCs w:val="20"/>
                <w:u w:val="single"/>
                <w:lang w:eastAsia="fr-FR"/>
              </w:rPr>
            </w:pPr>
            <w:r w:rsidRPr="00AF17A2">
              <w:rPr>
                <w:rFonts w:eastAsia="Times New Roman" w:cstheme="minorHAnsi"/>
                <w:b/>
                <w:bCs/>
                <w:color w:val="2F5496" w:themeColor="accent1" w:themeShade="BF"/>
                <w:kern w:val="28"/>
                <w:sz w:val="20"/>
                <w:szCs w:val="20"/>
                <w:u w:val="single"/>
                <w:lang w:eastAsia="fr-FR"/>
              </w:rPr>
              <w:t>DANS NOTRE PROTOCOLE CAP, les modifications chorégraphiques de l’enchaînement seront simples et seront des « touches » pour en comprendre le fonctionnement !! Les modifications seront limitées pour favoriser la mémorisation et le travail énergétique</w:t>
            </w:r>
          </w:p>
          <w:p w14:paraId="6D942B1C" w14:textId="50CD3CE2" w:rsidR="006B0E53" w:rsidRPr="00AF17A2" w:rsidRDefault="006B0E53" w:rsidP="006B0E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F17A2">
              <w:rPr>
                <w:rFonts w:cstheme="minorHAnsi"/>
                <w:sz w:val="20"/>
                <w:szCs w:val="20"/>
              </w:rPr>
              <w:t xml:space="preserve">La logique de l‘épreuve étant l’atteinte d’une </w:t>
            </w:r>
            <w:r w:rsidRPr="00AF17A2">
              <w:rPr>
                <w:rFonts w:cstheme="minorHAnsi"/>
                <w:color w:val="FF0000"/>
                <w:sz w:val="20"/>
                <w:szCs w:val="20"/>
              </w:rPr>
              <w:t>fréquence cardiaque cible</w:t>
            </w:r>
            <w:r w:rsidRPr="00AF17A2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AF17A2">
              <w:rPr>
                <w:rFonts w:cstheme="minorHAnsi"/>
                <w:sz w:val="20"/>
                <w:szCs w:val="20"/>
              </w:rPr>
              <w:t xml:space="preserve"> individualisée, </w:t>
            </w:r>
            <w:r w:rsidRPr="00AF17A2">
              <w:rPr>
                <w:rFonts w:cstheme="minorHAnsi"/>
                <w:b/>
                <w:sz w:val="20"/>
                <w:szCs w:val="20"/>
              </w:rPr>
              <w:t>avec tolérance +/- 10 pulsation/min,</w:t>
            </w:r>
            <w:r w:rsidRPr="00AF17A2">
              <w:rPr>
                <w:rFonts w:cstheme="minorHAnsi"/>
                <w:sz w:val="20"/>
                <w:szCs w:val="20"/>
              </w:rPr>
              <w:t xml:space="preserve"> l’élève choisit </w:t>
            </w:r>
            <w:r w:rsidRPr="00AF17A2">
              <w:rPr>
                <w:rFonts w:cstheme="minorHAnsi"/>
                <w:b/>
                <w:i/>
                <w:sz w:val="20"/>
                <w:szCs w:val="20"/>
              </w:rPr>
              <w:t>une forme de pratique</w:t>
            </w:r>
            <w:r w:rsidRPr="00AF17A2">
              <w:rPr>
                <w:rFonts w:cstheme="minorHAnsi"/>
                <w:sz w:val="20"/>
                <w:szCs w:val="20"/>
              </w:rPr>
              <w:t xml:space="preserve"> (LOW STEP ou BODY STEP /HI IMPACT) et participe à l’élaboration d’un enchaînement comprenant 2 blocs imposés et 1 bloc Libre (1 bloc = 4 x 8 temps). Ces 3 blocs seront réalisés en boucle par groupe de 3 ou 4, sur un tempo musical, </w:t>
            </w:r>
            <w:r w:rsidRPr="00AF17A2">
              <w:rPr>
                <w:rFonts w:cstheme="minorHAnsi"/>
                <w:color w:val="000000" w:themeColor="text1"/>
                <w:sz w:val="20"/>
                <w:szCs w:val="20"/>
              </w:rPr>
              <w:t xml:space="preserve">(BPM </w:t>
            </w:r>
            <w:r w:rsidRPr="00AF17A2">
              <w:rPr>
                <w:rFonts w:cstheme="minorHAnsi"/>
                <w:sz w:val="20"/>
                <w:szCs w:val="20"/>
              </w:rPr>
              <w:t xml:space="preserve">= battement par minute) et sur des durées d’effort et de récupération définis. </w:t>
            </w:r>
          </w:p>
          <w:p w14:paraId="6846B81F" w14:textId="16CBBBCE" w:rsidR="006B0E53" w:rsidRPr="00AF17A2" w:rsidRDefault="006B0E53" w:rsidP="006B0E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F17A2">
              <w:rPr>
                <w:rFonts w:cstheme="minorHAnsi"/>
                <w:b/>
                <w:sz w:val="20"/>
                <w:szCs w:val="20"/>
                <w:u w:val="single"/>
              </w:rPr>
              <w:t>PROTOCOLE</w:t>
            </w:r>
            <w:r w:rsidRPr="00AF17A2">
              <w:rPr>
                <w:rFonts w:cstheme="minorHAnsi"/>
                <w:b/>
                <w:sz w:val="20"/>
                <w:szCs w:val="20"/>
              </w:rPr>
              <w:t> </w:t>
            </w:r>
            <w:r w:rsidRPr="00AF17A2">
              <w:rPr>
                <w:rFonts w:cstheme="minorHAnsi"/>
                <w:sz w:val="20"/>
                <w:szCs w:val="20"/>
              </w:rPr>
              <w:t xml:space="preserve">: L’élève choisit : un thème d’entrainement, un entrainement parmi 2 possibles et les paramètres pour </w:t>
            </w:r>
            <w:r w:rsidRPr="00AF17A2">
              <w:rPr>
                <w:rFonts w:cstheme="minorHAnsi"/>
                <w:bCs/>
                <w:sz w:val="20"/>
                <w:szCs w:val="20"/>
              </w:rPr>
              <w:t xml:space="preserve">atteindre sa </w:t>
            </w:r>
            <w:proofErr w:type="spellStart"/>
            <w:r w:rsidRPr="00AF17A2">
              <w:rPr>
                <w:rFonts w:cstheme="minorHAnsi"/>
                <w:bCs/>
                <w:sz w:val="20"/>
                <w:szCs w:val="20"/>
              </w:rPr>
              <w:t>Fc</w:t>
            </w:r>
            <w:proofErr w:type="spellEnd"/>
            <w:r w:rsidRPr="00AF17A2">
              <w:rPr>
                <w:rFonts w:cstheme="minorHAnsi"/>
                <w:bCs/>
                <w:sz w:val="20"/>
                <w:szCs w:val="20"/>
              </w:rPr>
              <w:t xml:space="preserve"> cible. </w:t>
            </w:r>
          </w:p>
          <w:p w14:paraId="7C126D47" w14:textId="769F14B7" w:rsidR="006B0E53" w:rsidRPr="00AF17A2" w:rsidRDefault="006B0E53" w:rsidP="006B0E5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F17A2">
              <w:rPr>
                <w:rFonts w:cstheme="minorHAnsi"/>
                <w:bCs/>
                <w:sz w:val="20"/>
                <w:szCs w:val="20"/>
              </w:rPr>
              <w:t>Le tempo (BPM) et les temps d’effort et de récupération sont définis.</w:t>
            </w:r>
            <w:r w:rsidRPr="00AF17A2">
              <w:rPr>
                <w:rFonts w:cstheme="minorHAnsi"/>
                <w:sz w:val="20"/>
                <w:szCs w:val="20"/>
              </w:rPr>
              <w:t xml:space="preserve"> Les 2 blocs imposés devront être </w:t>
            </w:r>
            <w:r w:rsidRPr="00AF17A2">
              <w:rPr>
                <w:rFonts w:cstheme="minorHAnsi"/>
                <w:b/>
                <w:i/>
                <w:sz w:val="20"/>
                <w:szCs w:val="20"/>
              </w:rPr>
              <w:t>modifiés</w:t>
            </w:r>
            <w:r w:rsidRPr="00AF17A2">
              <w:rPr>
                <w:rFonts w:cstheme="minorHAnsi"/>
                <w:sz w:val="20"/>
                <w:szCs w:val="20"/>
              </w:rPr>
              <w:t xml:space="preserve"> en exploitant librement et prioritairement les </w:t>
            </w:r>
            <w:r w:rsidRPr="00AF17A2">
              <w:rPr>
                <w:rFonts w:cstheme="minorHAnsi"/>
                <w:b/>
                <w:sz w:val="20"/>
                <w:szCs w:val="20"/>
              </w:rPr>
              <w:t xml:space="preserve">paramètres </w:t>
            </w:r>
            <w:r w:rsidRPr="00AF17A2">
              <w:rPr>
                <w:rFonts w:cstheme="minorHAnsi"/>
                <w:sz w:val="20"/>
                <w:szCs w:val="20"/>
              </w:rPr>
              <w:t xml:space="preserve">suivants en fonction de la forme de pratique choisie : </w:t>
            </w:r>
          </w:p>
          <w:p w14:paraId="69F72BD6" w14:textId="77777777" w:rsidR="006B0E53" w:rsidRPr="00AF17A2" w:rsidRDefault="006B0E53" w:rsidP="006B0E5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AF17A2">
              <w:rPr>
                <w:rFonts w:cstheme="minorHAnsi"/>
                <w:bCs/>
                <w:sz w:val="20"/>
                <w:szCs w:val="20"/>
              </w:rPr>
              <w:t xml:space="preserve">BIOMECANIQUES : ajout de bras simples, changement des pas (autour des variations du basic et du </w:t>
            </w:r>
            <w:proofErr w:type="spellStart"/>
            <w:r w:rsidRPr="00AF17A2">
              <w:rPr>
                <w:rFonts w:cstheme="minorHAnsi"/>
                <w:bCs/>
                <w:sz w:val="20"/>
                <w:szCs w:val="20"/>
              </w:rPr>
              <w:t>tap</w:t>
            </w:r>
            <w:proofErr w:type="spellEnd"/>
            <w:r w:rsidRPr="00AF17A2">
              <w:rPr>
                <w:rFonts w:cstheme="minorHAnsi"/>
                <w:bCs/>
                <w:sz w:val="20"/>
                <w:szCs w:val="20"/>
              </w:rPr>
              <w:t xml:space="preserve"> up), changement d’’approche. </w:t>
            </w:r>
          </w:p>
          <w:p w14:paraId="4A599213" w14:textId="77777777" w:rsidR="006B0E53" w:rsidRPr="00AF17A2" w:rsidRDefault="006B0E53" w:rsidP="006B0E5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AF17A2">
              <w:rPr>
                <w:rFonts w:cstheme="minorHAnsi"/>
                <w:bCs/>
                <w:sz w:val="20"/>
                <w:szCs w:val="20"/>
              </w:rPr>
              <w:t xml:space="preserve">BIOENERGETIQUES :  surélévation du </w:t>
            </w:r>
            <w:proofErr w:type="spellStart"/>
            <w:r w:rsidRPr="00AF17A2">
              <w:rPr>
                <w:rFonts w:cstheme="minorHAnsi"/>
                <w:bCs/>
                <w:sz w:val="20"/>
                <w:szCs w:val="20"/>
              </w:rPr>
              <w:t>step</w:t>
            </w:r>
            <w:proofErr w:type="spellEnd"/>
            <w:r w:rsidRPr="00AF17A2">
              <w:rPr>
                <w:rFonts w:cstheme="minorHAnsi"/>
                <w:bCs/>
                <w:sz w:val="20"/>
                <w:szCs w:val="20"/>
              </w:rPr>
              <w:t>, élément de musculation (squat, pompe, fente, jumping jack…) ajout d’impulsions.</w:t>
            </w:r>
          </w:p>
          <w:p w14:paraId="6945BADE" w14:textId="77777777" w:rsidR="006B0E53" w:rsidRPr="00AF17A2" w:rsidRDefault="006B0E53" w:rsidP="006B0E53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AF17A2">
              <w:rPr>
                <w:rFonts w:cstheme="minorHAnsi"/>
                <w:bCs/>
                <w:sz w:val="20"/>
                <w:szCs w:val="20"/>
              </w:rPr>
              <w:t>L’élève notifie ses séances d’entrainement dans un CARNET D’ENTRAINEMENT</w:t>
            </w:r>
          </w:p>
          <w:p w14:paraId="331EB9EE" w14:textId="77777777" w:rsidR="006B0E53" w:rsidRPr="00AF17A2" w:rsidRDefault="006B0E53" w:rsidP="006B0E53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6"/>
              <w:gridCol w:w="1873"/>
              <w:gridCol w:w="1873"/>
              <w:gridCol w:w="1873"/>
              <w:gridCol w:w="1874"/>
              <w:gridCol w:w="1874"/>
              <w:gridCol w:w="1874"/>
            </w:tblGrid>
            <w:tr w:rsidR="006B0E53" w:rsidRPr="00AF17A2" w14:paraId="756F55B6" w14:textId="77777777" w:rsidTr="006B0E53">
              <w:trPr>
                <w:trHeight w:val="234"/>
              </w:trPr>
              <w:tc>
                <w:tcPr>
                  <w:tcW w:w="2516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CCFACCA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FORME DE PRATIQUE</w:t>
                  </w:r>
                </w:p>
              </w:tc>
              <w:tc>
                <w:tcPr>
                  <w:tcW w:w="187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624863F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TYPE D’EFFORT</w:t>
                  </w:r>
                </w:p>
              </w:tc>
              <w:tc>
                <w:tcPr>
                  <w:tcW w:w="187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23ECF97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TEMPS DE TRAVAIL</w:t>
                  </w:r>
                </w:p>
              </w:tc>
              <w:tc>
                <w:tcPr>
                  <w:tcW w:w="187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EAEB03D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TEMPS D’EFFORT</w:t>
                  </w:r>
                </w:p>
              </w:tc>
              <w:tc>
                <w:tcPr>
                  <w:tcW w:w="187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EAC12F1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RECUPÉRATION</w:t>
                  </w:r>
                </w:p>
              </w:tc>
              <w:tc>
                <w:tcPr>
                  <w:tcW w:w="187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A5F67E9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BPM</w:t>
                  </w:r>
                </w:p>
              </w:tc>
              <w:tc>
                <w:tcPr>
                  <w:tcW w:w="187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92256F9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INTENSITÉ CIBLE</w:t>
                  </w:r>
                </w:p>
              </w:tc>
            </w:tr>
            <w:tr w:rsidR="006B0E53" w:rsidRPr="00AF17A2" w14:paraId="1EFEAEE0" w14:textId="77777777" w:rsidTr="0055176F">
              <w:trPr>
                <w:trHeight w:val="164"/>
              </w:trPr>
              <w:tc>
                <w:tcPr>
                  <w:tcW w:w="2516" w:type="dxa"/>
                  <w:tcBorders>
                    <w:bottom w:val="single" w:sz="4" w:space="0" w:color="auto"/>
                  </w:tcBorders>
                  <w:shd w:val="clear" w:color="auto" w:fill="CDFFD5"/>
                </w:tcPr>
                <w:p w14:paraId="4B381D5B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LOW STEP</w:t>
                  </w:r>
                </w:p>
              </w:tc>
              <w:tc>
                <w:tcPr>
                  <w:tcW w:w="1873" w:type="dxa"/>
                  <w:tcBorders>
                    <w:bottom w:val="single" w:sz="4" w:space="0" w:color="auto"/>
                  </w:tcBorders>
                  <w:shd w:val="clear" w:color="auto" w:fill="CDFFD5"/>
                </w:tcPr>
                <w:p w14:paraId="42CAF7D0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CAPACITÉ AEROBIE</w:t>
                  </w:r>
                </w:p>
              </w:tc>
              <w:tc>
                <w:tcPr>
                  <w:tcW w:w="1873" w:type="dxa"/>
                  <w:tcBorders>
                    <w:bottom w:val="single" w:sz="4" w:space="0" w:color="auto"/>
                  </w:tcBorders>
                  <w:shd w:val="clear" w:color="auto" w:fill="CDFFD5"/>
                </w:tcPr>
                <w:p w14:paraId="7F91B289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30’</w:t>
                  </w:r>
                </w:p>
              </w:tc>
              <w:tc>
                <w:tcPr>
                  <w:tcW w:w="1873" w:type="dxa"/>
                  <w:tcBorders>
                    <w:bottom w:val="single" w:sz="4" w:space="0" w:color="auto"/>
                  </w:tcBorders>
                  <w:shd w:val="clear" w:color="auto" w:fill="CDFFD5"/>
                </w:tcPr>
                <w:p w14:paraId="137B3905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3X8’ OU 4X6’</w:t>
                  </w:r>
                </w:p>
              </w:tc>
              <w:tc>
                <w:tcPr>
                  <w:tcW w:w="1874" w:type="dxa"/>
                  <w:tcBorders>
                    <w:bottom w:val="single" w:sz="4" w:space="0" w:color="auto"/>
                  </w:tcBorders>
                  <w:shd w:val="clear" w:color="auto" w:fill="CDFFD5"/>
                </w:tcPr>
                <w:p w14:paraId="7947230B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2-3’</w:t>
                  </w:r>
                </w:p>
              </w:tc>
              <w:tc>
                <w:tcPr>
                  <w:tcW w:w="1874" w:type="dxa"/>
                  <w:tcBorders>
                    <w:bottom w:val="single" w:sz="4" w:space="0" w:color="auto"/>
                  </w:tcBorders>
                  <w:shd w:val="clear" w:color="auto" w:fill="CDFFD5"/>
                </w:tcPr>
                <w:p w14:paraId="39185FF9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</w:rPr>
                    <w:t>125-130</w:t>
                  </w:r>
                </w:p>
              </w:tc>
              <w:tc>
                <w:tcPr>
                  <w:tcW w:w="1874" w:type="dxa"/>
                  <w:tcBorders>
                    <w:bottom w:val="single" w:sz="4" w:space="0" w:color="auto"/>
                  </w:tcBorders>
                  <w:shd w:val="clear" w:color="auto" w:fill="CDFFD5"/>
                </w:tcPr>
                <w:p w14:paraId="77269A69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gramStart"/>
                  <w:r w:rsidRPr="00AF17A2">
                    <w:rPr>
                      <w:rFonts w:cstheme="minorHAnsi"/>
                      <w:sz w:val="20"/>
                      <w:szCs w:val="20"/>
                    </w:rPr>
                    <w:t>de</w:t>
                  </w:r>
                  <w:proofErr w:type="gramEnd"/>
                  <w:r w:rsidRPr="00AF17A2">
                    <w:rPr>
                      <w:rFonts w:cstheme="minorHAnsi"/>
                      <w:sz w:val="20"/>
                      <w:szCs w:val="20"/>
                    </w:rPr>
                    <w:t xml:space="preserve"> 60% à 75%</w:t>
                  </w:r>
                </w:p>
              </w:tc>
            </w:tr>
            <w:tr w:rsidR="006B0E53" w:rsidRPr="00AF17A2" w14:paraId="62328EB8" w14:textId="77777777" w:rsidTr="006B0E53">
              <w:trPr>
                <w:trHeight w:val="234"/>
              </w:trPr>
              <w:tc>
                <w:tcPr>
                  <w:tcW w:w="2516" w:type="dxa"/>
                  <w:shd w:val="clear" w:color="auto" w:fill="FFBFC0"/>
                </w:tcPr>
                <w:p w14:paraId="2B877D40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BODY STEP </w:t>
                  </w:r>
                  <w:proofErr w:type="spellStart"/>
                  <w:r w:rsidRPr="00AF17A2">
                    <w:rPr>
                      <w:rFonts w:cstheme="minorHAnsi"/>
                      <w:sz w:val="20"/>
                      <w:szCs w:val="20"/>
                      <w:lang w:val="en-US"/>
                    </w:rPr>
                    <w:t>ou</w:t>
                  </w:r>
                  <w:proofErr w:type="spellEnd"/>
                  <w:r w:rsidRPr="00AF17A2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HIGH IMPACT</w:t>
                  </w:r>
                </w:p>
              </w:tc>
              <w:tc>
                <w:tcPr>
                  <w:tcW w:w="1873" w:type="dxa"/>
                  <w:shd w:val="clear" w:color="auto" w:fill="FFBFC0"/>
                </w:tcPr>
                <w:p w14:paraId="07DCCABC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  <w:lang w:val="en-US"/>
                    </w:rPr>
                    <w:t>PUISSANCE AÉROBIE</w:t>
                  </w:r>
                </w:p>
              </w:tc>
              <w:tc>
                <w:tcPr>
                  <w:tcW w:w="1873" w:type="dxa"/>
                  <w:shd w:val="clear" w:color="auto" w:fill="FFBFC0"/>
                </w:tcPr>
                <w:p w14:paraId="3C5A308A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  <w:lang w:val="en-US"/>
                    </w:rPr>
                    <w:t>24’</w:t>
                  </w:r>
                </w:p>
              </w:tc>
              <w:tc>
                <w:tcPr>
                  <w:tcW w:w="1873" w:type="dxa"/>
                  <w:shd w:val="clear" w:color="auto" w:fill="FFBFC0"/>
                </w:tcPr>
                <w:p w14:paraId="6B04F858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  <w:lang w:val="en-US"/>
                    </w:rPr>
                    <w:t>4X4’ OU 5X3’</w:t>
                  </w:r>
                </w:p>
              </w:tc>
              <w:tc>
                <w:tcPr>
                  <w:tcW w:w="1874" w:type="dxa"/>
                  <w:shd w:val="clear" w:color="auto" w:fill="FFBFC0"/>
                </w:tcPr>
                <w:p w14:paraId="38B83C7C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  <w:lang w:val="en-US"/>
                    </w:rPr>
                    <w:t>2’</w:t>
                  </w:r>
                </w:p>
              </w:tc>
              <w:tc>
                <w:tcPr>
                  <w:tcW w:w="1874" w:type="dxa"/>
                  <w:shd w:val="clear" w:color="auto" w:fill="FFBFC0"/>
                </w:tcPr>
                <w:p w14:paraId="0EF525E9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  <w:lang w:val="en-US"/>
                    </w:rPr>
                    <w:t>130-135</w:t>
                  </w:r>
                </w:p>
              </w:tc>
              <w:tc>
                <w:tcPr>
                  <w:tcW w:w="1874" w:type="dxa"/>
                  <w:shd w:val="clear" w:color="auto" w:fill="FFBFC0"/>
                </w:tcPr>
                <w:p w14:paraId="6DBC0C58" w14:textId="77777777" w:rsidR="006B0E53" w:rsidRPr="00AF17A2" w:rsidRDefault="006B0E53" w:rsidP="006B0E53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AF17A2">
                    <w:rPr>
                      <w:rFonts w:cstheme="minorHAnsi"/>
                      <w:sz w:val="20"/>
                      <w:szCs w:val="20"/>
                      <w:lang w:val="en-US"/>
                    </w:rPr>
                    <w:t>&gt;85%</w:t>
                  </w:r>
                </w:p>
              </w:tc>
            </w:tr>
          </w:tbl>
          <w:p w14:paraId="489A0155" w14:textId="77777777" w:rsidR="006B0E53" w:rsidRPr="00AF17A2" w:rsidRDefault="006B0E53" w:rsidP="006B0E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3E90AC1" w14:textId="3879D7AB" w:rsidR="00E90F7A" w:rsidRDefault="009F7CEC">
      <w:r w:rsidRPr="00CC093A">
        <w:rPr>
          <w:noProof/>
        </w:rPr>
        <w:drawing>
          <wp:anchor distT="0" distB="0" distL="114300" distR="114300" simplePos="0" relativeHeight="251658240" behindDoc="0" locked="0" layoutInCell="1" allowOverlap="1" wp14:anchorId="45F91402" wp14:editId="4C656D53">
            <wp:simplePos x="0" y="0"/>
            <wp:positionH relativeFrom="column">
              <wp:posOffset>-364438</wp:posOffset>
            </wp:positionH>
            <wp:positionV relativeFrom="paragraph">
              <wp:posOffset>-6661515</wp:posOffset>
            </wp:positionV>
            <wp:extent cx="754380" cy="5346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E53" w:rsidRPr="00CC093A">
        <w:rPr>
          <w:noProof/>
        </w:rPr>
        <w:t xml:space="preserve"> </w:t>
      </w:r>
    </w:p>
    <w:p w14:paraId="531069AA" w14:textId="0C872A99" w:rsidR="00CC093A" w:rsidRDefault="00CC093A"/>
    <w:p w14:paraId="12A0D40B" w14:textId="3EF36D5B" w:rsidR="006B0E53" w:rsidRDefault="006B0E53"/>
    <w:tbl>
      <w:tblPr>
        <w:tblStyle w:val="Grilledutableau"/>
        <w:tblpPr w:leftFromText="141" w:rightFromText="141" w:vertAnchor="text" w:horzAnchor="margin" w:tblpY="181"/>
        <w:tblW w:w="15588" w:type="dxa"/>
        <w:tblLayout w:type="fixed"/>
        <w:tblLook w:val="04A0" w:firstRow="1" w:lastRow="0" w:firstColumn="1" w:lastColumn="0" w:noHBand="0" w:noVBand="1"/>
      </w:tblPr>
      <w:tblGrid>
        <w:gridCol w:w="2240"/>
        <w:gridCol w:w="2008"/>
        <w:gridCol w:w="713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4"/>
      </w:tblGrid>
      <w:tr w:rsidR="006B0E53" w:rsidRPr="00496112" w14:paraId="03B97EAF" w14:textId="77777777" w:rsidTr="006B0E53">
        <w:trPr>
          <w:trHeight w:val="416"/>
        </w:trPr>
        <w:tc>
          <w:tcPr>
            <w:tcW w:w="15588" w:type="dxa"/>
            <w:gridSpan w:val="18"/>
            <w:tcBorders>
              <w:bottom w:val="single" w:sz="4" w:space="0" w:color="auto"/>
            </w:tcBorders>
            <w:shd w:val="clear" w:color="auto" w:fill="00FDFF"/>
          </w:tcPr>
          <w:p w14:paraId="245C4B17" w14:textId="77C24B19" w:rsidR="006B0E53" w:rsidRPr="00496112" w:rsidRDefault="006B0E53" w:rsidP="006B0E53">
            <w:pPr>
              <w:jc w:val="center"/>
              <w:rPr>
                <w:rFonts w:cstheme="minorHAnsi"/>
              </w:rPr>
            </w:pPr>
            <w:r w:rsidRPr="006B0E53">
              <w:rPr>
                <w:rFonts w:cstheme="minorHAnsi"/>
                <w:b/>
                <w:bCs/>
                <w:sz w:val="24"/>
                <w:szCs w:val="24"/>
              </w:rPr>
              <w:t xml:space="preserve">AFLP 1 et </w:t>
            </w:r>
            <w:proofErr w:type="gramStart"/>
            <w:r w:rsidRPr="006B0E53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9611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B0E53">
              <w:rPr>
                <w:rFonts w:cstheme="minorHAnsi"/>
                <w:bCs/>
              </w:rPr>
              <w:t>(</w:t>
            </w:r>
            <w:proofErr w:type="spellStart"/>
            <w:proofErr w:type="gramEnd"/>
            <w:r w:rsidRPr="006B0E53">
              <w:rPr>
                <w:rFonts w:cstheme="minorHAnsi"/>
                <w:bCs/>
              </w:rPr>
              <w:t>notée</w:t>
            </w:r>
            <w:proofErr w:type="spellEnd"/>
            <w:r w:rsidRPr="006B0E53">
              <w:rPr>
                <w:rFonts w:cstheme="minorHAnsi"/>
                <w:bCs/>
              </w:rPr>
              <w:t xml:space="preserve"> sur 12 points)</w:t>
            </w:r>
            <w:r w:rsidRPr="00496112">
              <w:rPr>
                <w:rFonts w:cstheme="minorHAnsi"/>
                <w:b/>
                <w:bCs/>
              </w:rPr>
              <w:t xml:space="preserve">  </w:t>
            </w:r>
            <w:r>
              <w:rPr>
                <w:rFonts w:cstheme="minorHAnsi"/>
                <w:b/>
                <w:bCs/>
              </w:rPr>
              <w:t xml:space="preserve">        </w:t>
            </w:r>
          </w:p>
        </w:tc>
      </w:tr>
      <w:tr w:rsidR="006B0E53" w:rsidRPr="00496112" w14:paraId="1B24E718" w14:textId="77777777" w:rsidTr="006B0E53">
        <w:trPr>
          <w:trHeight w:val="131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3DC46E" w14:textId="77777777" w:rsidR="006B0E53" w:rsidRPr="00496112" w:rsidRDefault="006B0E53" w:rsidP="006B0E5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6112">
              <w:rPr>
                <w:rFonts w:cstheme="minorHAnsi"/>
              </w:rPr>
              <w:t>AFLP évalués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5AD65" w14:textId="77777777" w:rsidR="006B0E53" w:rsidRPr="00496112" w:rsidRDefault="006B0E53" w:rsidP="006B0E53">
            <w:pPr>
              <w:pStyle w:val="NormalWeb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96112">
              <w:rPr>
                <w:rFonts w:asciiTheme="minorHAnsi" w:hAnsiTheme="minorHAnsi" w:cstheme="minorHAnsi"/>
                <w:sz w:val="20"/>
                <w:szCs w:val="20"/>
              </w:rPr>
              <w:t>AFLP dans l’APSA</w:t>
            </w:r>
          </w:p>
        </w:tc>
        <w:tc>
          <w:tcPr>
            <w:tcW w:w="2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F9B1DD" w14:textId="77777777" w:rsidR="006B0E53" w:rsidRPr="00496112" w:rsidRDefault="006B0E53" w:rsidP="006B0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6112">
              <w:rPr>
                <w:rFonts w:cstheme="minorHAnsi"/>
                <w:sz w:val="24"/>
                <w:szCs w:val="24"/>
              </w:rPr>
              <w:t>DEGRE 1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2951A3" w14:textId="77777777" w:rsidR="006B0E53" w:rsidRPr="00496112" w:rsidRDefault="006B0E53" w:rsidP="006B0E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6112">
              <w:rPr>
                <w:rFonts w:cstheme="minorHAnsi"/>
                <w:sz w:val="24"/>
                <w:szCs w:val="24"/>
              </w:rPr>
              <w:t>DEGRE 2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2DB8B4" w14:textId="77777777" w:rsidR="006B0E53" w:rsidRPr="00496112" w:rsidRDefault="006B0E53" w:rsidP="006B0E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6112">
              <w:rPr>
                <w:rFonts w:cstheme="minorHAnsi"/>
                <w:sz w:val="24"/>
                <w:szCs w:val="24"/>
              </w:rPr>
              <w:t>DEGRE 3</w:t>
            </w:r>
          </w:p>
        </w:tc>
        <w:tc>
          <w:tcPr>
            <w:tcW w:w="283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2F1386BE" w14:textId="77777777" w:rsidR="006B0E53" w:rsidRPr="00496112" w:rsidRDefault="006B0E53" w:rsidP="006B0E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6112">
              <w:rPr>
                <w:rFonts w:cstheme="minorHAnsi"/>
                <w:sz w:val="24"/>
                <w:szCs w:val="24"/>
              </w:rPr>
              <w:t>DEGRE 4</w:t>
            </w:r>
          </w:p>
        </w:tc>
      </w:tr>
      <w:tr w:rsidR="006B0E53" w:rsidRPr="00496112" w14:paraId="05DBDA49" w14:textId="77777777" w:rsidTr="006B0E53">
        <w:trPr>
          <w:trHeight w:val="2323"/>
        </w:trPr>
        <w:tc>
          <w:tcPr>
            <w:tcW w:w="2240" w:type="dxa"/>
            <w:tcBorders>
              <w:bottom w:val="single" w:sz="12" w:space="0" w:color="7030A0"/>
            </w:tcBorders>
            <w:shd w:val="clear" w:color="auto" w:fill="A6A6A6" w:themeFill="background1" w:themeFillShade="A6"/>
          </w:tcPr>
          <w:p w14:paraId="71C23372" w14:textId="77777777" w:rsidR="006B0E53" w:rsidRPr="00B43034" w:rsidRDefault="006B0E53" w:rsidP="006B0E53">
            <w:pPr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6B0E53">
              <w:rPr>
                <w:rFonts w:cstheme="minorHAnsi"/>
                <w:b/>
                <w:color w:val="000000"/>
                <w:sz w:val="24"/>
                <w:szCs w:val="24"/>
                <w:highlight w:val="cyan"/>
                <w:u w:val="single"/>
              </w:rPr>
              <w:t>AFLP 1</w:t>
            </w:r>
            <w:r w:rsidRPr="00B43034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   / 7 points</w:t>
            </w:r>
          </w:p>
          <w:p w14:paraId="423C914D" w14:textId="77777777" w:rsidR="006B0E53" w:rsidRPr="00B43034" w:rsidRDefault="006B0E53" w:rsidP="006B0E5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43034">
              <w:rPr>
                <w:rFonts w:cstheme="minorHAnsi"/>
                <w:color w:val="000000" w:themeColor="text1"/>
                <w:sz w:val="18"/>
                <w:szCs w:val="18"/>
              </w:rPr>
              <w:t>Construire et maitriser les postures et principes d’efficacité́ techniques pour s’engager avec efficacité́ et en sécurité́ dans sa séance d’entrainement du jour au service de son projet de développement personnel.</w:t>
            </w:r>
          </w:p>
        </w:tc>
        <w:tc>
          <w:tcPr>
            <w:tcW w:w="2008" w:type="dxa"/>
            <w:tcBorders>
              <w:bottom w:val="single" w:sz="12" w:space="0" w:color="7030A0"/>
            </w:tcBorders>
            <w:shd w:val="clear" w:color="auto" w:fill="D9D9D9" w:themeFill="background1" w:themeFillShade="D9"/>
          </w:tcPr>
          <w:p w14:paraId="289F1E9A" w14:textId="77777777" w:rsidR="006B0E53" w:rsidRPr="006B0E53" w:rsidRDefault="006B0E53" w:rsidP="006B0E5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43034">
              <w:rPr>
                <w:rFonts w:cstheme="minorHAnsi"/>
                <w:color w:val="000000" w:themeColor="text1"/>
                <w:sz w:val="20"/>
                <w:szCs w:val="20"/>
              </w:rPr>
              <w:t>S’engager pour obtenir des effets recherchés selon ses ressources, en faisant des choix de paramètres (limité) d’entraînement cohérents avec le thème retenu.</w:t>
            </w:r>
          </w:p>
        </w:tc>
        <w:tc>
          <w:tcPr>
            <w:tcW w:w="2840" w:type="dxa"/>
            <w:gridSpan w:val="4"/>
            <w:tcBorders>
              <w:bottom w:val="single" w:sz="12" w:space="0" w:color="7030A0"/>
            </w:tcBorders>
          </w:tcPr>
          <w:p w14:paraId="7B65B56F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  <w:r w:rsidRPr="00496112">
              <w:rPr>
                <w:rFonts w:cstheme="minorHAnsi"/>
                <w:sz w:val="20"/>
                <w:szCs w:val="20"/>
              </w:rPr>
              <w:t xml:space="preserve">Le ou la candidate n’atteint jamais la FC cible. </w:t>
            </w:r>
          </w:p>
          <w:p w14:paraId="07EE6C12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</w:p>
          <w:p w14:paraId="60B4B50B" w14:textId="77777777" w:rsidR="006B0E53" w:rsidRDefault="006B0E53" w:rsidP="006B0E53">
            <w:pPr>
              <w:rPr>
                <w:rFonts w:cstheme="minorHAnsi"/>
                <w:sz w:val="20"/>
                <w:szCs w:val="20"/>
              </w:rPr>
            </w:pPr>
          </w:p>
          <w:p w14:paraId="0F926448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  <w:r w:rsidRPr="00496112">
              <w:rPr>
                <w:rFonts w:cstheme="minorHAnsi"/>
                <w:sz w:val="20"/>
                <w:szCs w:val="20"/>
              </w:rPr>
              <w:t>L’engagement énergétique ne correspond pas au projet d’entraînement.</w:t>
            </w:r>
          </w:p>
          <w:p w14:paraId="7E1DC63D" w14:textId="77777777" w:rsidR="006B0E53" w:rsidRPr="00496112" w:rsidRDefault="006B0E53" w:rsidP="006B0E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7030A0"/>
            </w:tcBorders>
          </w:tcPr>
          <w:p w14:paraId="574B192E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  <w:r w:rsidRPr="00496112">
              <w:rPr>
                <w:rFonts w:cstheme="minorHAnsi"/>
                <w:sz w:val="20"/>
                <w:szCs w:val="20"/>
              </w:rPr>
              <w:t>Le ou la candidate atteint sa FC sur une seule série.</w:t>
            </w:r>
          </w:p>
          <w:p w14:paraId="7711DFD6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</w:p>
          <w:p w14:paraId="03C504B0" w14:textId="77777777" w:rsidR="006B0E53" w:rsidRDefault="006B0E53" w:rsidP="006B0E53">
            <w:pPr>
              <w:rPr>
                <w:rFonts w:cstheme="minorHAnsi"/>
                <w:sz w:val="20"/>
                <w:szCs w:val="20"/>
              </w:rPr>
            </w:pPr>
          </w:p>
          <w:p w14:paraId="385195CD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  <w:r w:rsidRPr="00496112">
              <w:rPr>
                <w:rFonts w:cstheme="minorHAnsi"/>
                <w:sz w:val="20"/>
                <w:szCs w:val="20"/>
              </w:rPr>
              <w:t>L’engagement énergétique correspond partiellement au projet d’entraînement</w:t>
            </w:r>
          </w:p>
          <w:p w14:paraId="2CECA65A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7030A0"/>
            </w:tcBorders>
          </w:tcPr>
          <w:p w14:paraId="0DB68C1C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  <w:r w:rsidRPr="00496112">
              <w:rPr>
                <w:rFonts w:cstheme="minorHAnsi"/>
                <w:sz w:val="20"/>
                <w:szCs w:val="20"/>
              </w:rPr>
              <w:t>Le ou la candidate atteint sa FC cible à &gt;50% temps de W.</w:t>
            </w:r>
          </w:p>
          <w:p w14:paraId="2F29D79A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  <w:r w:rsidRPr="00496112">
              <w:rPr>
                <w:rFonts w:cstheme="minorHAnsi"/>
                <w:sz w:val="20"/>
                <w:szCs w:val="20"/>
              </w:rPr>
              <w:t xml:space="preserve">La routine est maîtrisée. </w:t>
            </w:r>
          </w:p>
          <w:p w14:paraId="73410915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</w:p>
          <w:p w14:paraId="2106582D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  <w:r w:rsidRPr="00496112">
              <w:rPr>
                <w:rFonts w:cstheme="minorHAnsi"/>
                <w:sz w:val="20"/>
                <w:szCs w:val="20"/>
              </w:rPr>
              <w:t>L’engagement énergétique correspond au projet d’entraînement</w:t>
            </w:r>
          </w:p>
          <w:p w14:paraId="0B717F68" w14:textId="77777777" w:rsidR="006B0E53" w:rsidRPr="00496112" w:rsidRDefault="006B0E53" w:rsidP="006B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gridSpan w:val="4"/>
            <w:tcBorders>
              <w:bottom w:val="single" w:sz="12" w:space="0" w:color="7030A0"/>
            </w:tcBorders>
          </w:tcPr>
          <w:p w14:paraId="1C317015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  <w:r w:rsidRPr="00496112">
              <w:rPr>
                <w:rFonts w:cstheme="minorHAnsi"/>
                <w:sz w:val="20"/>
                <w:szCs w:val="20"/>
              </w:rPr>
              <w:t>Le ou la candidate atteint sa FC cible à chaque série.</w:t>
            </w:r>
          </w:p>
          <w:p w14:paraId="2FA58B0E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</w:p>
          <w:p w14:paraId="7CD45F1D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</w:p>
          <w:p w14:paraId="7A51E33A" w14:textId="77777777" w:rsidR="006B0E53" w:rsidRPr="00496112" w:rsidRDefault="006B0E53" w:rsidP="006B0E53">
            <w:pPr>
              <w:rPr>
                <w:rFonts w:cstheme="minorHAnsi"/>
                <w:sz w:val="20"/>
                <w:szCs w:val="20"/>
              </w:rPr>
            </w:pPr>
            <w:r w:rsidRPr="00496112">
              <w:rPr>
                <w:rFonts w:cstheme="minorHAnsi"/>
                <w:sz w:val="20"/>
                <w:szCs w:val="20"/>
              </w:rPr>
              <w:t xml:space="preserve"> L’engagement énergétique correspond au projet d’entraînement</w:t>
            </w:r>
          </w:p>
          <w:p w14:paraId="3287267A" w14:textId="77777777" w:rsidR="006B0E53" w:rsidRPr="00496112" w:rsidRDefault="006B0E53" w:rsidP="006B0E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6112">
              <w:rPr>
                <w:rFonts w:cstheme="minorHAnsi"/>
                <w:sz w:val="20"/>
                <w:szCs w:val="20"/>
              </w:rPr>
              <w:t>La routine est parfaitement maîtrisée et personnalisée</w:t>
            </w:r>
          </w:p>
        </w:tc>
      </w:tr>
      <w:tr w:rsidR="006B0E53" w:rsidRPr="00B43034" w14:paraId="3F6A934F" w14:textId="77777777" w:rsidTr="006B0E53">
        <w:tc>
          <w:tcPr>
            <w:tcW w:w="2240" w:type="dxa"/>
            <w:vMerge w:val="restart"/>
            <w:tcBorders>
              <w:top w:val="single" w:sz="12" w:space="0" w:color="7030A0"/>
              <w:left w:val="single" w:sz="12" w:space="0" w:color="7030A0"/>
            </w:tcBorders>
            <w:shd w:val="clear" w:color="auto" w:fill="7030A0"/>
          </w:tcPr>
          <w:p w14:paraId="5E51CC54" w14:textId="77777777" w:rsidR="006B0E53" w:rsidRPr="00B43034" w:rsidRDefault="006B0E53" w:rsidP="006B0E53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43034">
              <w:rPr>
                <w:color w:val="FFFFFF" w:themeColor="background1"/>
                <w:sz w:val="18"/>
                <w:szCs w:val="18"/>
              </w:rPr>
              <w:t xml:space="preserve">Les points gagnés en </w:t>
            </w:r>
            <w:r w:rsidRPr="00B43034">
              <w:rPr>
                <w:b/>
                <w:color w:val="FFFFFF" w:themeColor="background1"/>
                <w:sz w:val="18"/>
                <w:szCs w:val="18"/>
              </w:rPr>
              <w:t xml:space="preserve">MOTRICITE </w:t>
            </w:r>
            <w:r w:rsidRPr="00B43034">
              <w:rPr>
                <w:color w:val="FFFFFF" w:themeColor="background1"/>
                <w:sz w:val="18"/>
                <w:szCs w:val="18"/>
              </w:rPr>
              <w:t>pondèrent la note dans le degré (</w:t>
            </w:r>
            <w:proofErr w:type="spellStart"/>
            <w:r w:rsidRPr="00B43034">
              <w:rPr>
                <w:color w:val="FFFFFF" w:themeColor="background1"/>
                <w:sz w:val="18"/>
                <w:szCs w:val="18"/>
              </w:rPr>
              <w:t>cf</w:t>
            </w:r>
            <w:proofErr w:type="spellEnd"/>
            <w:r w:rsidRPr="00B43034">
              <w:rPr>
                <w:color w:val="FFFFFF" w:themeColor="background1"/>
                <w:sz w:val="18"/>
                <w:szCs w:val="18"/>
              </w:rPr>
              <w:t xml:space="preserve"> tableau de motricité)</w:t>
            </w:r>
          </w:p>
        </w:tc>
        <w:tc>
          <w:tcPr>
            <w:tcW w:w="2008" w:type="dxa"/>
            <w:tcBorders>
              <w:top w:val="single" w:sz="12" w:space="0" w:color="7030A0"/>
            </w:tcBorders>
            <w:shd w:val="clear" w:color="auto" w:fill="7030A0"/>
          </w:tcPr>
          <w:p w14:paraId="031899FF" w14:textId="77777777" w:rsidR="006B0E53" w:rsidRPr="00B43034" w:rsidRDefault="006B0E53" w:rsidP="006B0E53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43034">
              <w:rPr>
                <w:color w:val="FFFFFF" w:themeColor="background1"/>
                <w:sz w:val="18"/>
                <w:szCs w:val="18"/>
              </w:rPr>
              <w:t xml:space="preserve">Nombre de </w:t>
            </w:r>
            <w:proofErr w:type="spellStart"/>
            <w:r w:rsidRPr="00B43034">
              <w:rPr>
                <w:color w:val="FFFFFF" w:themeColor="background1"/>
                <w:sz w:val="18"/>
                <w:szCs w:val="18"/>
              </w:rPr>
              <w:t>steps</w:t>
            </w:r>
            <w:proofErr w:type="spellEnd"/>
            <w:r w:rsidRPr="00B43034">
              <w:rPr>
                <w:color w:val="FFFFFF" w:themeColor="background1"/>
                <w:sz w:val="18"/>
                <w:szCs w:val="18"/>
              </w:rPr>
              <w:t xml:space="preserve"> gagnés en motricité</w:t>
            </w:r>
          </w:p>
        </w:tc>
        <w:tc>
          <w:tcPr>
            <w:tcW w:w="713" w:type="dxa"/>
            <w:tcBorders>
              <w:top w:val="single" w:sz="12" w:space="0" w:color="7030A0"/>
            </w:tcBorders>
            <w:shd w:val="clear" w:color="auto" w:fill="FF0A04"/>
          </w:tcPr>
          <w:p w14:paraId="61D87931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</w:t>
            </w:r>
          </w:p>
          <w:p w14:paraId="48AE376D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5</w:t>
            </w:r>
          </w:p>
        </w:tc>
        <w:tc>
          <w:tcPr>
            <w:tcW w:w="709" w:type="dxa"/>
            <w:tcBorders>
              <w:top w:val="single" w:sz="12" w:space="0" w:color="7030A0"/>
            </w:tcBorders>
            <w:shd w:val="clear" w:color="auto" w:fill="FF4C4D"/>
          </w:tcPr>
          <w:p w14:paraId="5E912D48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6</w:t>
            </w:r>
          </w:p>
          <w:p w14:paraId="02831773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10</w:t>
            </w:r>
          </w:p>
        </w:tc>
        <w:tc>
          <w:tcPr>
            <w:tcW w:w="709" w:type="dxa"/>
            <w:tcBorders>
              <w:top w:val="single" w:sz="12" w:space="0" w:color="7030A0"/>
            </w:tcBorders>
            <w:shd w:val="clear" w:color="auto" w:fill="FF6A6F"/>
          </w:tcPr>
          <w:p w14:paraId="7A2746A7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11</w:t>
            </w:r>
          </w:p>
          <w:p w14:paraId="4FCE777F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15</w:t>
            </w:r>
          </w:p>
        </w:tc>
        <w:tc>
          <w:tcPr>
            <w:tcW w:w="709" w:type="dxa"/>
            <w:tcBorders>
              <w:top w:val="single" w:sz="12" w:space="0" w:color="7030A0"/>
            </w:tcBorders>
            <w:shd w:val="clear" w:color="auto" w:fill="FF8180"/>
          </w:tcPr>
          <w:p w14:paraId="3ECB133C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16 À 20</w:t>
            </w:r>
          </w:p>
        </w:tc>
        <w:tc>
          <w:tcPr>
            <w:tcW w:w="708" w:type="dxa"/>
            <w:tcBorders>
              <w:top w:val="single" w:sz="12" w:space="0" w:color="7030A0"/>
            </w:tcBorders>
            <w:shd w:val="clear" w:color="auto" w:fill="FF9C08"/>
          </w:tcPr>
          <w:p w14:paraId="0FADC54F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</w:t>
            </w:r>
          </w:p>
          <w:p w14:paraId="18771961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5</w:t>
            </w:r>
          </w:p>
        </w:tc>
        <w:tc>
          <w:tcPr>
            <w:tcW w:w="709" w:type="dxa"/>
            <w:tcBorders>
              <w:top w:val="single" w:sz="12" w:space="0" w:color="7030A0"/>
            </w:tcBorders>
            <w:shd w:val="clear" w:color="auto" w:fill="FFB136"/>
          </w:tcPr>
          <w:p w14:paraId="2C156220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6</w:t>
            </w:r>
          </w:p>
          <w:p w14:paraId="4B622ED4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10</w:t>
            </w:r>
          </w:p>
        </w:tc>
        <w:tc>
          <w:tcPr>
            <w:tcW w:w="709" w:type="dxa"/>
            <w:tcBorders>
              <w:top w:val="single" w:sz="12" w:space="0" w:color="7030A0"/>
            </w:tcBorders>
            <w:shd w:val="clear" w:color="auto" w:fill="FFC165"/>
          </w:tcPr>
          <w:p w14:paraId="10AB669E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11</w:t>
            </w:r>
          </w:p>
          <w:p w14:paraId="1A8C6895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15</w:t>
            </w:r>
          </w:p>
        </w:tc>
        <w:tc>
          <w:tcPr>
            <w:tcW w:w="709" w:type="dxa"/>
            <w:tcBorders>
              <w:top w:val="single" w:sz="12" w:space="0" w:color="7030A0"/>
            </w:tcBorders>
            <w:shd w:val="clear" w:color="auto" w:fill="FFCD9D"/>
          </w:tcPr>
          <w:p w14:paraId="1794E3EA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16 À 20</w:t>
            </w:r>
          </w:p>
        </w:tc>
        <w:tc>
          <w:tcPr>
            <w:tcW w:w="709" w:type="dxa"/>
            <w:tcBorders>
              <w:top w:val="single" w:sz="12" w:space="0" w:color="7030A0"/>
            </w:tcBorders>
            <w:shd w:val="clear" w:color="auto" w:fill="FFFC00"/>
          </w:tcPr>
          <w:p w14:paraId="45F83BEF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</w:t>
            </w:r>
          </w:p>
          <w:p w14:paraId="5F2014F1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5</w:t>
            </w:r>
          </w:p>
        </w:tc>
        <w:tc>
          <w:tcPr>
            <w:tcW w:w="709" w:type="dxa"/>
            <w:tcBorders>
              <w:top w:val="single" w:sz="12" w:space="0" w:color="7030A0"/>
            </w:tcBorders>
            <w:shd w:val="clear" w:color="auto" w:fill="E8EA3F"/>
          </w:tcPr>
          <w:p w14:paraId="6CD04893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6</w:t>
            </w:r>
          </w:p>
          <w:p w14:paraId="0D7D263E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10</w:t>
            </w:r>
          </w:p>
        </w:tc>
        <w:tc>
          <w:tcPr>
            <w:tcW w:w="708" w:type="dxa"/>
            <w:tcBorders>
              <w:top w:val="single" w:sz="12" w:space="0" w:color="7030A0"/>
            </w:tcBorders>
            <w:shd w:val="clear" w:color="auto" w:fill="E8E76C"/>
          </w:tcPr>
          <w:p w14:paraId="1530CF4D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11</w:t>
            </w:r>
          </w:p>
          <w:p w14:paraId="0C8D67FC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15</w:t>
            </w:r>
          </w:p>
        </w:tc>
        <w:tc>
          <w:tcPr>
            <w:tcW w:w="709" w:type="dxa"/>
            <w:tcBorders>
              <w:top w:val="single" w:sz="12" w:space="0" w:color="7030A0"/>
            </w:tcBorders>
            <w:shd w:val="clear" w:color="auto" w:fill="EBEC9D"/>
          </w:tcPr>
          <w:p w14:paraId="27DAEC11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16 À 20</w:t>
            </w:r>
          </w:p>
        </w:tc>
        <w:tc>
          <w:tcPr>
            <w:tcW w:w="709" w:type="dxa"/>
            <w:tcBorders>
              <w:top w:val="single" w:sz="12" w:space="0" w:color="7030A0"/>
            </w:tcBorders>
            <w:shd w:val="clear" w:color="auto" w:fill="00B050"/>
          </w:tcPr>
          <w:p w14:paraId="149F0086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</w:t>
            </w:r>
          </w:p>
          <w:p w14:paraId="32E3DEEF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5</w:t>
            </w:r>
          </w:p>
        </w:tc>
        <w:tc>
          <w:tcPr>
            <w:tcW w:w="709" w:type="dxa"/>
            <w:tcBorders>
              <w:top w:val="single" w:sz="12" w:space="0" w:color="7030A0"/>
            </w:tcBorders>
            <w:shd w:val="clear" w:color="auto" w:fill="92D050"/>
          </w:tcPr>
          <w:p w14:paraId="6AEC50E3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6</w:t>
            </w:r>
          </w:p>
          <w:p w14:paraId="06E7FB0C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10</w:t>
            </w:r>
          </w:p>
        </w:tc>
        <w:tc>
          <w:tcPr>
            <w:tcW w:w="708" w:type="dxa"/>
            <w:tcBorders>
              <w:top w:val="single" w:sz="12" w:space="0" w:color="7030A0"/>
            </w:tcBorders>
            <w:shd w:val="clear" w:color="auto" w:fill="C9C9C9" w:themeFill="accent3" w:themeFillTint="99"/>
          </w:tcPr>
          <w:p w14:paraId="0C96A21A" w14:textId="77777777" w:rsidR="006B0E53" w:rsidRPr="00B43034" w:rsidRDefault="006B0E53" w:rsidP="006B0E53">
            <w:pPr>
              <w:jc w:val="center"/>
              <w:rPr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11</w:t>
            </w:r>
          </w:p>
          <w:p w14:paraId="09D56F67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À 15</w:t>
            </w:r>
          </w:p>
        </w:tc>
        <w:tc>
          <w:tcPr>
            <w:tcW w:w="704" w:type="dxa"/>
            <w:tcBorders>
              <w:top w:val="single" w:sz="12" w:space="0" w:color="7030A0"/>
              <w:right w:val="single" w:sz="12" w:space="0" w:color="7030A0"/>
            </w:tcBorders>
            <w:shd w:val="clear" w:color="auto" w:fill="EDEDED" w:themeFill="accent3" w:themeFillTint="33"/>
          </w:tcPr>
          <w:p w14:paraId="5C1F7F7C" w14:textId="77777777" w:rsidR="006B0E53" w:rsidRPr="00B43034" w:rsidRDefault="006B0E53" w:rsidP="006B0E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3034">
              <w:rPr>
                <w:sz w:val="18"/>
                <w:szCs w:val="18"/>
              </w:rPr>
              <w:t>DE 16 À 20</w:t>
            </w:r>
          </w:p>
        </w:tc>
      </w:tr>
      <w:tr w:rsidR="006B0E53" w:rsidRPr="00B43034" w14:paraId="3BDDBE6D" w14:textId="77777777" w:rsidTr="006B0E53">
        <w:trPr>
          <w:trHeight w:val="380"/>
        </w:trPr>
        <w:tc>
          <w:tcPr>
            <w:tcW w:w="2240" w:type="dxa"/>
            <w:vMerge/>
            <w:tcBorders>
              <w:left w:val="single" w:sz="12" w:space="0" w:color="7030A0"/>
              <w:bottom w:val="single" w:sz="12" w:space="0" w:color="7030A0"/>
            </w:tcBorders>
            <w:shd w:val="clear" w:color="auto" w:fill="7030A0"/>
          </w:tcPr>
          <w:p w14:paraId="76A220AD" w14:textId="77777777" w:rsidR="006B0E53" w:rsidRPr="00B43034" w:rsidRDefault="006B0E53" w:rsidP="006B0E5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44CC8B07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b/>
                <w:color w:val="000000"/>
                <w:sz w:val="24"/>
                <w:szCs w:val="24"/>
              </w:rPr>
              <w:t>NOTE</w:t>
            </w:r>
            <w:r>
              <w:rPr>
                <w:b/>
                <w:color w:val="000000"/>
                <w:sz w:val="24"/>
                <w:szCs w:val="24"/>
              </w:rPr>
              <w:t xml:space="preserve"> / 7</w:t>
            </w:r>
          </w:p>
        </w:tc>
        <w:tc>
          <w:tcPr>
            <w:tcW w:w="713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75FE60E2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rFonts w:ascii="Calibri" w:eastAsia="Times New Roman" w:hAnsi="Calibri" w:cs="Calibri"/>
                <w:b/>
                <w:color w:val="000000" w:themeColor="text1"/>
                <w:kern w:val="28"/>
                <w:sz w:val="24"/>
                <w:szCs w:val="24"/>
                <w:lang w:eastAsia="fr-FR"/>
                <w14:cntxtAlts/>
              </w:rPr>
              <w:t>0</w:t>
            </w:r>
          </w:p>
        </w:tc>
        <w:tc>
          <w:tcPr>
            <w:tcW w:w="709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3AD7BA09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rFonts w:ascii="Calibri" w:eastAsia="Times New Roman" w:hAnsi="Calibri" w:cs="Calibri"/>
                <w:b/>
                <w:color w:val="000000" w:themeColor="text1"/>
                <w:kern w:val="28"/>
                <w:sz w:val="24"/>
                <w:szCs w:val="24"/>
                <w:lang w:eastAsia="fr-FR"/>
                <w14:cntxtAlts/>
              </w:rPr>
              <w:t>0,5</w:t>
            </w:r>
          </w:p>
        </w:tc>
        <w:tc>
          <w:tcPr>
            <w:tcW w:w="709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0108AF89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rFonts w:ascii="Calibri" w:eastAsia="Times New Roman" w:hAnsi="Calibri" w:cs="Calibri"/>
                <w:b/>
                <w:color w:val="000000" w:themeColor="text1"/>
                <w:kern w:val="28"/>
                <w:sz w:val="24"/>
                <w:szCs w:val="24"/>
                <w:lang w:eastAsia="fr-FR"/>
                <w14:cntxtAlts/>
              </w:rPr>
              <w:t>0,75</w:t>
            </w:r>
          </w:p>
        </w:tc>
        <w:tc>
          <w:tcPr>
            <w:tcW w:w="709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4542BA17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rFonts w:ascii="Calibri" w:eastAsia="Times New Roman" w:hAnsi="Calibri" w:cs="Calibri"/>
                <w:b/>
                <w:color w:val="000000" w:themeColor="text1"/>
                <w:kern w:val="28"/>
                <w:sz w:val="24"/>
                <w:szCs w:val="24"/>
                <w:lang w:eastAsia="fr-FR"/>
                <w14:cntxtAlts/>
              </w:rPr>
              <w:t>1</w:t>
            </w:r>
          </w:p>
        </w:tc>
        <w:tc>
          <w:tcPr>
            <w:tcW w:w="708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2BE9DB5A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rFonts w:ascii="Calibri" w:eastAsia="Times New Roman" w:hAnsi="Calibri" w:cs="Calibri"/>
                <w:b/>
                <w:color w:val="000000" w:themeColor="text1"/>
                <w:kern w:val="28"/>
                <w:sz w:val="24"/>
                <w:szCs w:val="24"/>
                <w:lang w:eastAsia="fr-FR"/>
                <w14:cntxtAlts/>
              </w:rPr>
              <w:t>1,5</w:t>
            </w:r>
          </w:p>
        </w:tc>
        <w:tc>
          <w:tcPr>
            <w:tcW w:w="709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4590C637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rFonts w:ascii="Calibri" w:eastAsia="Times New Roman" w:hAnsi="Calibri" w:cs="Calibri"/>
                <w:b/>
                <w:color w:val="000000" w:themeColor="text1"/>
                <w:kern w:val="28"/>
                <w:sz w:val="24"/>
                <w:szCs w:val="24"/>
                <w:lang w:eastAsia="fr-FR"/>
                <w14:cntxtAlts/>
              </w:rPr>
              <w:t>2</w:t>
            </w:r>
          </w:p>
        </w:tc>
        <w:tc>
          <w:tcPr>
            <w:tcW w:w="709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5E110080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rFonts w:ascii="Calibri" w:eastAsia="Times New Roman" w:hAnsi="Calibri" w:cs="Calibri"/>
                <w:b/>
                <w:color w:val="000000" w:themeColor="text1"/>
                <w:kern w:val="28"/>
                <w:sz w:val="24"/>
                <w:szCs w:val="24"/>
                <w:lang w:eastAsia="fr-FR"/>
                <w14:cntxtAlts/>
              </w:rPr>
              <w:t>2,5</w:t>
            </w:r>
          </w:p>
        </w:tc>
        <w:tc>
          <w:tcPr>
            <w:tcW w:w="709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4D4D0424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rFonts w:ascii="Calibri" w:eastAsia="Times New Roman" w:hAnsi="Calibri" w:cs="Calibri"/>
                <w:b/>
                <w:color w:val="000000" w:themeColor="text1"/>
                <w:kern w:val="28"/>
                <w:sz w:val="24"/>
                <w:szCs w:val="24"/>
                <w:lang w:eastAsia="fr-FR"/>
                <w14:cntxtAlts/>
              </w:rPr>
              <w:t>3</w:t>
            </w:r>
          </w:p>
        </w:tc>
        <w:tc>
          <w:tcPr>
            <w:tcW w:w="709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1EA4CA86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b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32FA2A4E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4235D1F2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b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25C40210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6B8FEEC9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b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0BC88018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25E6E1ED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b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704" w:type="dxa"/>
            <w:tcBorders>
              <w:bottom w:val="single" w:sz="12" w:space="0" w:color="7030A0"/>
              <w:right w:val="single" w:sz="12" w:space="0" w:color="7030A0"/>
            </w:tcBorders>
            <w:shd w:val="clear" w:color="auto" w:fill="808080" w:themeFill="background1" w:themeFillShade="80"/>
            <w:vAlign w:val="center"/>
          </w:tcPr>
          <w:p w14:paraId="25760655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3034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6B0E53" w:rsidRPr="00496112" w14:paraId="4E9E61F4" w14:textId="77777777" w:rsidTr="006B0E53">
        <w:trPr>
          <w:trHeight w:val="1942"/>
        </w:trPr>
        <w:tc>
          <w:tcPr>
            <w:tcW w:w="2240" w:type="dxa"/>
            <w:vMerge w:val="restart"/>
            <w:tcBorders>
              <w:top w:val="single" w:sz="12" w:space="0" w:color="7030A0"/>
            </w:tcBorders>
            <w:shd w:val="clear" w:color="auto" w:fill="A6A6A6" w:themeFill="background1" w:themeFillShade="A6"/>
          </w:tcPr>
          <w:p w14:paraId="44DF2361" w14:textId="77777777" w:rsidR="006B0E53" w:rsidRPr="00496112" w:rsidRDefault="006B0E53" w:rsidP="006B0E53">
            <w:pPr>
              <w:rPr>
                <w:rFonts w:cstheme="minorHAnsi"/>
                <w:b/>
                <w:u w:val="single"/>
              </w:rPr>
            </w:pPr>
            <w:r w:rsidRPr="006B0E53">
              <w:rPr>
                <w:rFonts w:cstheme="minorHAnsi"/>
                <w:b/>
                <w:highlight w:val="cyan"/>
                <w:u w:val="single"/>
              </w:rPr>
              <w:t>AFLP</w:t>
            </w:r>
            <w:r>
              <w:rPr>
                <w:rFonts w:cstheme="minorHAnsi"/>
                <w:b/>
                <w:highlight w:val="cyan"/>
                <w:u w:val="single"/>
              </w:rPr>
              <w:t xml:space="preserve"> </w:t>
            </w:r>
            <w:r w:rsidRPr="006B0E53">
              <w:rPr>
                <w:rFonts w:cstheme="minorHAnsi"/>
                <w:b/>
                <w:highlight w:val="cyan"/>
                <w:u w:val="single"/>
              </w:rPr>
              <w:t>2</w:t>
            </w:r>
            <w:r w:rsidRPr="00496112">
              <w:rPr>
                <w:rFonts w:cstheme="minorHAnsi"/>
                <w:b/>
                <w:u w:val="single"/>
              </w:rPr>
              <w:t xml:space="preserve"> </w:t>
            </w:r>
            <w:proofErr w:type="gramStart"/>
            <w:r w:rsidRPr="00496112">
              <w:rPr>
                <w:rFonts w:cstheme="minorHAnsi"/>
                <w:b/>
                <w:u w:val="single"/>
              </w:rPr>
              <w:t>/  5</w:t>
            </w:r>
            <w:proofErr w:type="gramEnd"/>
            <w:r w:rsidRPr="00496112">
              <w:rPr>
                <w:rFonts w:cstheme="minorHAnsi"/>
                <w:b/>
                <w:u w:val="single"/>
              </w:rPr>
              <w:t xml:space="preserve">  points</w:t>
            </w:r>
          </w:p>
          <w:p w14:paraId="3F5D1A87" w14:textId="77777777" w:rsidR="006B0E53" w:rsidRPr="00B43034" w:rsidRDefault="006B0E53" w:rsidP="006B0E53">
            <w:pPr>
              <w:rPr>
                <w:rFonts w:cstheme="minorHAnsi"/>
                <w:color w:val="000000" w:themeColor="text1"/>
              </w:rPr>
            </w:pPr>
            <w:r w:rsidRPr="00B43034">
              <w:rPr>
                <w:rFonts w:cstheme="minorHAnsi"/>
                <w:color w:val="000000" w:themeColor="text1"/>
                <w:sz w:val="18"/>
                <w:szCs w:val="18"/>
              </w:rPr>
              <w:t>S’entraîner, individuellement ou collectivement, pour développer ses ressources et s’entretenir en fonction des effets recherchés</w:t>
            </w:r>
          </w:p>
          <w:p w14:paraId="71CF8229" w14:textId="77777777" w:rsidR="006B0E53" w:rsidRPr="00496112" w:rsidRDefault="006B0E53" w:rsidP="006B0E53">
            <w:pPr>
              <w:rPr>
                <w:rFonts w:cstheme="minorHAnsi"/>
              </w:rPr>
            </w:pPr>
          </w:p>
        </w:tc>
        <w:tc>
          <w:tcPr>
            <w:tcW w:w="2008" w:type="dxa"/>
            <w:tcBorders>
              <w:top w:val="single" w:sz="12" w:space="0" w:color="7030A0"/>
              <w:bottom w:val="single" w:sz="4" w:space="0" w:color="auto"/>
            </w:tcBorders>
            <w:shd w:val="clear" w:color="auto" w:fill="D9D9D9" w:themeFill="background1" w:themeFillShade="D9"/>
          </w:tcPr>
          <w:p w14:paraId="40C145EC" w14:textId="77777777" w:rsidR="006B0E53" w:rsidRPr="00B43034" w:rsidRDefault="006B0E53" w:rsidP="006B0E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430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Mettre en relation ses ressentis avec la maitrise technique des exercices et les paramètres de sa séance pour mesurer son engagement et le réguler.</w:t>
            </w:r>
          </w:p>
        </w:tc>
        <w:tc>
          <w:tcPr>
            <w:tcW w:w="2840" w:type="dxa"/>
            <w:gridSpan w:val="4"/>
            <w:tcBorders>
              <w:top w:val="single" w:sz="12" w:space="0" w:color="7030A0"/>
              <w:bottom w:val="single" w:sz="4" w:space="0" w:color="auto"/>
            </w:tcBorders>
          </w:tcPr>
          <w:p w14:paraId="51A43F48" w14:textId="77777777" w:rsidR="006B0E53" w:rsidRPr="00496112" w:rsidRDefault="006B0E53" w:rsidP="006B0E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 candidat relève des ressentis qui ne correspondent pas à ce qui est observé, ou le relevé est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incomplet.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Il ne régule pas son intensité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même lorsque celle-ci est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inadaptée</w:t>
            </w:r>
          </w:p>
        </w:tc>
        <w:tc>
          <w:tcPr>
            <w:tcW w:w="2835" w:type="dxa"/>
            <w:gridSpan w:val="4"/>
            <w:tcBorders>
              <w:top w:val="single" w:sz="12" w:space="0" w:color="7030A0"/>
              <w:bottom w:val="single" w:sz="4" w:space="0" w:color="auto"/>
            </w:tcBorders>
          </w:tcPr>
          <w:p w14:paraId="251C911D" w14:textId="77777777" w:rsidR="006B0E53" w:rsidRPr="00496112" w:rsidRDefault="006B0E53" w:rsidP="006B0E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 candidat relève de façon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formelle ses ressentis et ne se questionne pas sur l’issue de ses séries.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Il régule sa charge en S2 à la baisse, par sécurité, sans que son ressenti ne l’y invite.</w:t>
            </w:r>
          </w:p>
        </w:tc>
        <w:tc>
          <w:tcPr>
            <w:tcW w:w="2835" w:type="dxa"/>
            <w:gridSpan w:val="4"/>
            <w:tcBorders>
              <w:top w:val="single" w:sz="12" w:space="0" w:color="7030A0"/>
              <w:bottom w:val="single" w:sz="4" w:space="0" w:color="auto"/>
            </w:tcBorders>
          </w:tcPr>
          <w:p w14:paraId="53F7C4D9" w14:textId="77777777" w:rsidR="006B0E53" w:rsidRPr="00496112" w:rsidRDefault="006B0E53" w:rsidP="006B0E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Le candidat identifie ses ressentis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(vocabulaire générique) et peut agir sur un paramètre d’entrainement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 besoin.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Il reproduit 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simple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 séance du jour. </w:t>
            </w:r>
          </w:p>
        </w:tc>
        <w:tc>
          <w:tcPr>
            <w:tcW w:w="2830" w:type="dxa"/>
            <w:gridSpan w:val="4"/>
            <w:tcBorders>
              <w:top w:val="single" w:sz="12" w:space="0" w:color="7030A0"/>
              <w:bottom w:val="single" w:sz="4" w:space="0" w:color="auto"/>
            </w:tcBorders>
          </w:tcPr>
          <w:p w14:paraId="6347A554" w14:textId="77777777" w:rsidR="006B0E53" w:rsidRPr="00496112" w:rsidRDefault="006B0E53" w:rsidP="006B0E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 candidat identifie avec précision ses ressentis (champ lexical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musculation) et peut agir sur un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paramètre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96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d’entrainement.</w:t>
            </w:r>
          </w:p>
        </w:tc>
      </w:tr>
      <w:tr w:rsidR="006B0E53" w:rsidRPr="00B43034" w14:paraId="45F6A655" w14:textId="77777777" w:rsidTr="006B0E53">
        <w:tc>
          <w:tcPr>
            <w:tcW w:w="2240" w:type="dxa"/>
            <w:vMerge/>
          </w:tcPr>
          <w:p w14:paraId="2D20B0B3" w14:textId="77777777" w:rsidR="006B0E53" w:rsidRPr="00496112" w:rsidRDefault="006B0E53" w:rsidP="006B0E53">
            <w:pPr>
              <w:rPr>
                <w:rFonts w:cstheme="minorHAnsi"/>
              </w:rPr>
            </w:pPr>
          </w:p>
        </w:tc>
        <w:tc>
          <w:tcPr>
            <w:tcW w:w="2008" w:type="dxa"/>
            <w:shd w:val="clear" w:color="auto" w:fill="808080" w:themeFill="background1" w:themeFillShade="80"/>
          </w:tcPr>
          <w:p w14:paraId="5A277B72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NOTE / 5 </w:t>
            </w:r>
          </w:p>
        </w:tc>
        <w:tc>
          <w:tcPr>
            <w:tcW w:w="2840" w:type="dxa"/>
            <w:gridSpan w:val="4"/>
            <w:shd w:val="clear" w:color="auto" w:fill="808080" w:themeFill="background1" w:themeFillShade="80"/>
          </w:tcPr>
          <w:p w14:paraId="37B7BC00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034">
              <w:rPr>
                <w:rFonts w:cstheme="minorHAnsi"/>
                <w:b/>
                <w:sz w:val="24"/>
                <w:szCs w:val="24"/>
              </w:rPr>
              <w:t>De 0 à 0,5</w:t>
            </w:r>
          </w:p>
        </w:tc>
        <w:tc>
          <w:tcPr>
            <w:tcW w:w="2835" w:type="dxa"/>
            <w:gridSpan w:val="4"/>
            <w:shd w:val="clear" w:color="auto" w:fill="808080" w:themeFill="background1" w:themeFillShade="80"/>
          </w:tcPr>
          <w:p w14:paraId="1EB421F2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034">
              <w:rPr>
                <w:rFonts w:cstheme="minorHAnsi"/>
                <w:b/>
                <w:sz w:val="24"/>
                <w:szCs w:val="24"/>
              </w:rPr>
              <w:t>De 1 à 2</w:t>
            </w:r>
          </w:p>
        </w:tc>
        <w:tc>
          <w:tcPr>
            <w:tcW w:w="2835" w:type="dxa"/>
            <w:gridSpan w:val="4"/>
            <w:shd w:val="clear" w:color="auto" w:fill="808080" w:themeFill="background1" w:themeFillShade="80"/>
          </w:tcPr>
          <w:p w14:paraId="7F870180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034">
              <w:rPr>
                <w:rFonts w:cstheme="minorHAnsi"/>
                <w:b/>
                <w:sz w:val="24"/>
                <w:szCs w:val="24"/>
              </w:rPr>
              <w:t>De 2,5 à 4</w:t>
            </w:r>
          </w:p>
        </w:tc>
        <w:tc>
          <w:tcPr>
            <w:tcW w:w="2830" w:type="dxa"/>
            <w:gridSpan w:val="4"/>
            <w:shd w:val="clear" w:color="auto" w:fill="808080" w:themeFill="background1" w:themeFillShade="80"/>
          </w:tcPr>
          <w:p w14:paraId="79517B5D" w14:textId="77777777" w:rsidR="006B0E53" w:rsidRPr="00B43034" w:rsidRDefault="006B0E53" w:rsidP="006B0E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034">
              <w:rPr>
                <w:rFonts w:cstheme="minorHAnsi"/>
                <w:b/>
                <w:sz w:val="24"/>
                <w:szCs w:val="24"/>
              </w:rPr>
              <w:t xml:space="preserve">De 4,5 à 5 </w:t>
            </w:r>
          </w:p>
        </w:tc>
      </w:tr>
    </w:tbl>
    <w:tbl>
      <w:tblPr>
        <w:tblStyle w:val="Grilledutableau"/>
        <w:tblpPr w:leftFromText="141" w:rightFromText="141" w:vertAnchor="page" w:horzAnchor="margin" w:tblpY="7800"/>
        <w:tblW w:w="15588" w:type="dxa"/>
        <w:tblLayout w:type="fixed"/>
        <w:tblLook w:val="04A0" w:firstRow="1" w:lastRow="0" w:firstColumn="1" w:lastColumn="0" w:noHBand="0" w:noVBand="1"/>
      </w:tblPr>
      <w:tblGrid>
        <w:gridCol w:w="3304"/>
        <w:gridCol w:w="2645"/>
        <w:gridCol w:w="3118"/>
        <w:gridCol w:w="2977"/>
        <w:gridCol w:w="3544"/>
      </w:tblGrid>
      <w:tr w:rsidR="006B0E53" w:rsidRPr="007F3F09" w14:paraId="5AFD02F0" w14:textId="77777777" w:rsidTr="0055176F">
        <w:trPr>
          <w:trHeight w:val="461"/>
        </w:trPr>
        <w:tc>
          <w:tcPr>
            <w:tcW w:w="15588" w:type="dxa"/>
            <w:gridSpan w:val="5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1FA44F13" w14:textId="77777777" w:rsidR="006B0E53" w:rsidRPr="0055176F" w:rsidRDefault="006B0E53" w:rsidP="0055176F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55176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MOTRICITÉ</w:t>
            </w:r>
            <w:r w:rsidRPr="0055176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 AU REGARD DES DIFFÉRENTS CRITÈRES :</w:t>
            </w:r>
          </w:p>
          <w:p w14:paraId="7D7A618B" w14:textId="77777777" w:rsidR="006B0E53" w:rsidRPr="0055176F" w:rsidRDefault="006B0E53" w:rsidP="0055176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5176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Le candidat gagne des points « </w:t>
            </w:r>
            <w:proofErr w:type="spellStart"/>
            <w:r w:rsidRPr="0055176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steps</w:t>
            </w:r>
            <w:proofErr w:type="spellEnd"/>
            <w:r w:rsidRPr="0055176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 » en fonction du niveau atteint dans chaque item</w:t>
            </w:r>
          </w:p>
        </w:tc>
      </w:tr>
      <w:tr w:rsidR="006B0E53" w:rsidRPr="007F3F09" w14:paraId="240E9CC0" w14:textId="77777777" w:rsidTr="0055176F">
        <w:trPr>
          <w:trHeight w:val="152"/>
        </w:trPr>
        <w:tc>
          <w:tcPr>
            <w:tcW w:w="33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8B54" w14:textId="77777777" w:rsidR="006B0E53" w:rsidRPr="00B43034" w:rsidRDefault="006B0E53" w:rsidP="0055176F">
            <w:pPr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  <w:r w:rsidRPr="00B43034"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AMPLITUDE TONICITE DYNAMISME</w:t>
            </w:r>
          </w:p>
          <w:p w14:paraId="73FBDCB2" w14:textId="77777777" w:rsidR="006B0E53" w:rsidRPr="00B43034" w:rsidRDefault="006B0E53" w:rsidP="0055176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E87EF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Néant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1AB9F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Peu d'énergie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1DDC2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Tonicité sur une partie de la séance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54400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Tonicité et amplitude sur presque toutes les séries</w:t>
            </w:r>
          </w:p>
        </w:tc>
      </w:tr>
      <w:tr w:rsidR="006B0E53" w:rsidRPr="007F3F09" w14:paraId="5D236885" w14:textId="77777777" w:rsidTr="0055176F">
        <w:trPr>
          <w:trHeight w:val="75"/>
        </w:trPr>
        <w:tc>
          <w:tcPr>
            <w:tcW w:w="3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0490A" w14:textId="77777777" w:rsidR="006B0E53" w:rsidRPr="00B43034" w:rsidRDefault="006B0E53" w:rsidP="0055176F">
            <w:pP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</w:pPr>
            <w:r w:rsidRPr="00B43034"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CONTINUITÉ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EF5ED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Arrêts fréquents sans reprise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D5126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Quelques hésitations </w:t>
            </w:r>
          </w:p>
          <w:p w14:paraId="60AF06A7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Arrêts avec reprise de l'activité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F2B95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Quelques hésitations sans arrêt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7B0B9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Fluidité avec quelques erreurs</w:t>
            </w:r>
          </w:p>
        </w:tc>
      </w:tr>
      <w:tr w:rsidR="006B0E53" w:rsidRPr="007F3F09" w14:paraId="114EDDBE" w14:textId="77777777" w:rsidTr="0055176F">
        <w:trPr>
          <w:trHeight w:val="294"/>
        </w:trPr>
        <w:tc>
          <w:tcPr>
            <w:tcW w:w="33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DA2D0" w14:textId="77777777" w:rsidR="006B0E53" w:rsidRPr="00B43034" w:rsidRDefault="006B0E53" w:rsidP="0055176F">
            <w:pPr>
              <w:rPr>
                <w:rFonts w:ascii="Calibri" w:hAnsi="Calibri" w:cs="Calibri"/>
                <w:b/>
                <w:color w:val="7030A0"/>
                <w:sz w:val="20"/>
                <w:szCs w:val="20"/>
              </w:rPr>
            </w:pPr>
            <w:r w:rsidRPr="00B43034"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RESPECT DU TEMPO MUSICAL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BE001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 décalage permanent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D430E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Décalage fréquent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24EDF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Quelques décalages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8923C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 phase avec le tempo</w:t>
            </w:r>
          </w:p>
        </w:tc>
      </w:tr>
      <w:tr w:rsidR="006B0E53" w:rsidRPr="007F3F09" w14:paraId="4A609C84" w14:textId="77777777" w:rsidTr="0055176F">
        <w:trPr>
          <w:trHeight w:val="653"/>
        </w:trPr>
        <w:tc>
          <w:tcPr>
            <w:tcW w:w="3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D829D" w14:textId="77777777" w:rsidR="006B0E53" w:rsidRPr="00B43034" w:rsidRDefault="006B0E53" w:rsidP="0055176F">
            <w:pP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</w:pPr>
            <w:r w:rsidRPr="00B43034"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SECURITÉ ACTIVE ET PASSI</w:t>
            </w:r>
            <w:r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VE</w:t>
            </w:r>
          </w:p>
          <w:p w14:paraId="4AA88A8A" w14:textId="77777777" w:rsidR="006B0E53" w:rsidRPr="00B43034" w:rsidRDefault="006B0E53" w:rsidP="0055176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7B13E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Erreurs continuelles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75A95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Erreurs fréquentes mais sécurité passive assurée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AF5C5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Erreurs ponctuelles sur la sécurité active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37949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Aucune erreur</w:t>
            </w:r>
          </w:p>
        </w:tc>
      </w:tr>
      <w:tr w:rsidR="006B0E53" w:rsidRPr="007F3F09" w14:paraId="2324BA3F" w14:textId="77777777" w:rsidTr="0055176F">
        <w:trPr>
          <w:trHeight w:val="128"/>
        </w:trPr>
        <w:tc>
          <w:tcPr>
            <w:tcW w:w="33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15A3A" w14:textId="77777777" w:rsidR="006B0E53" w:rsidRPr="00B43034" w:rsidRDefault="006B0E53" w:rsidP="0055176F">
            <w:pPr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</w:pPr>
            <w:r w:rsidRPr="00B43034">
              <w:rPr>
                <w:rFonts w:ascii="Calibri" w:hAnsi="Calibri" w:cs="Calibri"/>
                <w:b/>
                <w:color w:val="7030A0"/>
                <w:sz w:val="20"/>
                <w:szCs w:val="20"/>
              </w:rPr>
              <w:t>PARAMÈTRES DE L’ENTRAÎNEMENT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F60F3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/>
                <w:color w:val="000000" w:themeColor="text1"/>
                <w:sz w:val="20"/>
                <w:szCs w:val="20"/>
              </w:rPr>
              <w:t>Paramètres non adaptés au projet choisi, non variés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72A1C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/>
                <w:color w:val="000000" w:themeColor="text1"/>
                <w:sz w:val="20"/>
                <w:szCs w:val="20"/>
              </w:rPr>
              <w:t>1 seul paramètre choisi (N OU C)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75A4C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/>
                <w:color w:val="000000" w:themeColor="text1"/>
                <w:sz w:val="20"/>
                <w:szCs w:val="20"/>
              </w:rPr>
              <w:t>2 paramètres choisis (N OU C)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005A1" w14:textId="77777777" w:rsidR="006B0E53" w:rsidRPr="00B43034" w:rsidRDefault="006B0E53" w:rsidP="0055176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43034">
              <w:rPr>
                <w:rFonts w:ascii="Calibri" w:hAnsi="Calibri"/>
                <w:color w:val="000000" w:themeColor="text1"/>
                <w:sz w:val="20"/>
                <w:szCs w:val="20"/>
              </w:rPr>
              <w:t>2 paramètres choisis au moins (N ET C)</w:t>
            </w:r>
          </w:p>
        </w:tc>
      </w:tr>
    </w:tbl>
    <w:p w14:paraId="1BB72137" w14:textId="5B81F6B2" w:rsidR="006B0E53" w:rsidRDefault="006B0E53"/>
    <w:tbl>
      <w:tblPr>
        <w:tblStyle w:val="Grilledutableau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1914"/>
        <w:gridCol w:w="2487"/>
        <w:gridCol w:w="2839"/>
        <w:gridCol w:w="2828"/>
        <w:gridCol w:w="2524"/>
        <w:gridCol w:w="2513"/>
      </w:tblGrid>
      <w:tr w:rsidR="006B0E53" w:rsidRPr="00B43034" w14:paraId="0A82378D" w14:textId="77777777" w:rsidTr="006B0E53">
        <w:trPr>
          <w:trHeight w:val="411"/>
        </w:trPr>
        <w:tc>
          <w:tcPr>
            <w:tcW w:w="15388" w:type="dxa"/>
            <w:gridSpan w:val="6"/>
            <w:shd w:val="clear" w:color="auto" w:fill="00FDFF"/>
          </w:tcPr>
          <w:p w14:paraId="1D4566B7" w14:textId="21EE33E6" w:rsidR="006B0E53" w:rsidRPr="00B43034" w:rsidRDefault="006B0E53" w:rsidP="00D336DB">
            <w:pPr>
              <w:jc w:val="center"/>
            </w:pPr>
            <w:r w:rsidRPr="006B0E53">
              <w:rPr>
                <w:b/>
                <w:sz w:val="24"/>
                <w:szCs w:val="24"/>
              </w:rPr>
              <w:lastRenderedPageBreak/>
              <w:t>AFLP 3/4/5/6</w:t>
            </w:r>
            <w:r w:rsidRPr="00B43034">
              <w:t xml:space="preserve">                        Chaque AFLP est évalué</w:t>
            </w:r>
            <w:r>
              <w:t>e</w:t>
            </w:r>
            <w:r w:rsidRPr="00B43034">
              <w:t xml:space="preserve"> sur</w:t>
            </w:r>
            <w:r>
              <w:t xml:space="preserve">  </w:t>
            </w:r>
            <w:r w:rsidRPr="00B43034">
              <w:t xml:space="preserve"> 4/4 </w:t>
            </w:r>
            <w:r>
              <w:t xml:space="preserve">     </w:t>
            </w:r>
            <w:r w:rsidRPr="00B43034">
              <w:t xml:space="preserve">2/6 </w:t>
            </w:r>
            <w:r>
              <w:t xml:space="preserve">     </w:t>
            </w:r>
            <w:r w:rsidRPr="00B43034">
              <w:t>ou 6/2</w:t>
            </w:r>
          </w:p>
        </w:tc>
      </w:tr>
      <w:tr w:rsidR="006C45A7" w:rsidRPr="00B43034" w14:paraId="222303AA" w14:textId="77777777" w:rsidTr="00D336DB">
        <w:tc>
          <w:tcPr>
            <w:tcW w:w="1938" w:type="dxa"/>
            <w:tcBorders>
              <w:bottom w:val="single" w:sz="4" w:space="0" w:color="auto"/>
            </w:tcBorders>
          </w:tcPr>
          <w:p w14:paraId="4099D11F" w14:textId="77777777" w:rsidR="006B0E53" w:rsidRPr="00B43034" w:rsidRDefault="006B0E53" w:rsidP="00D336DB">
            <w:pPr>
              <w:jc w:val="center"/>
              <w:rPr>
                <w:b/>
              </w:rPr>
            </w:pPr>
            <w:r w:rsidRPr="00B43034">
              <w:rPr>
                <w:b/>
              </w:rPr>
              <w:t>AFLP</w:t>
            </w:r>
          </w:p>
        </w:tc>
        <w:tc>
          <w:tcPr>
            <w:tcW w:w="2530" w:type="dxa"/>
          </w:tcPr>
          <w:p w14:paraId="67F8753D" w14:textId="77777777" w:rsidR="006B0E53" w:rsidRPr="00B43034" w:rsidRDefault="006B0E53" w:rsidP="00D336DB">
            <w:r w:rsidRPr="00B43034">
              <w:t>Déclinaison dans l’APSA</w:t>
            </w:r>
          </w:p>
        </w:tc>
        <w:tc>
          <w:tcPr>
            <w:tcW w:w="2898" w:type="dxa"/>
            <w:shd w:val="clear" w:color="auto" w:fill="FF0000"/>
          </w:tcPr>
          <w:p w14:paraId="41B6A357" w14:textId="77777777" w:rsidR="006B0E53" w:rsidRPr="00B43034" w:rsidRDefault="006B0E53" w:rsidP="00D336DB">
            <w:pPr>
              <w:jc w:val="center"/>
            </w:pPr>
            <w:r w:rsidRPr="00B43034">
              <w:t>DEGRE 1</w:t>
            </w:r>
          </w:p>
        </w:tc>
        <w:tc>
          <w:tcPr>
            <w:tcW w:w="2892" w:type="dxa"/>
            <w:shd w:val="clear" w:color="auto" w:fill="FFC000"/>
          </w:tcPr>
          <w:p w14:paraId="16A515F4" w14:textId="77777777" w:rsidR="006B0E53" w:rsidRPr="00B43034" w:rsidRDefault="006B0E53" w:rsidP="00D336DB">
            <w:pPr>
              <w:jc w:val="center"/>
            </w:pPr>
            <w:r w:rsidRPr="00B43034">
              <w:t>DEGRE 2</w:t>
            </w:r>
          </w:p>
        </w:tc>
        <w:tc>
          <w:tcPr>
            <w:tcW w:w="2567" w:type="dxa"/>
            <w:shd w:val="clear" w:color="auto" w:fill="FFFF00"/>
          </w:tcPr>
          <w:p w14:paraId="5647E0D8" w14:textId="77777777" w:rsidR="006B0E53" w:rsidRPr="00B43034" w:rsidRDefault="006B0E53" w:rsidP="00D336DB">
            <w:pPr>
              <w:jc w:val="center"/>
            </w:pPr>
            <w:r w:rsidRPr="00B43034">
              <w:t>DEGRE 3</w:t>
            </w:r>
          </w:p>
        </w:tc>
        <w:tc>
          <w:tcPr>
            <w:tcW w:w="2563" w:type="dxa"/>
            <w:shd w:val="clear" w:color="auto" w:fill="00B050"/>
          </w:tcPr>
          <w:p w14:paraId="1E89A8F2" w14:textId="77777777" w:rsidR="006B0E53" w:rsidRPr="00B43034" w:rsidRDefault="006B0E53" w:rsidP="00D336DB">
            <w:pPr>
              <w:jc w:val="center"/>
            </w:pPr>
            <w:r w:rsidRPr="00B43034">
              <w:t>DEGRE 4</w:t>
            </w:r>
          </w:p>
        </w:tc>
      </w:tr>
      <w:tr w:rsidR="006C45A7" w:rsidRPr="00B43034" w14:paraId="1757252A" w14:textId="77777777" w:rsidTr="00D336DB">
        <w:trPr>
          <w:trHeight w:val="1573"/>
        </w:trPr>
        <w:tc>
          <w:tcPr>
            <w:tcW w:w="1938" w:type="dxa"/>
            <w:shd w:val="clear" w:color="auto" w:fill="A6A6A6" w:themeFill="background1" w:themeFillShade="A6"/>
          </w:tcPr>
          <w:p w14:paraId="345049A1" w14:textId="77777777" w:rsidR="006B0E53" w:rsidRPr="00B43034" w:rsidRDefault="006B0E53" w:rsidP="00D336DB">
            <w:pPr>
              <w:rPr>
                <w:color w:val="000000" w:themeColor="text1"/>
              </w:rPr>
            </w:pPr>
            <w:r w:rsidRPr="006B0E53">
              <w:rPr>
                <w:b/>
                <w:color w:val="000000" w:themeColor="text1"/>
                <w:sz w:val="20"/>
                <w:szCs w:val="20"/>
                <w:highlight w:val="cyan"/>
              </w:rPr>
              <w:t>AFLP 3</w:t>
            </w:r>
            <w:r w:rsidRPr="00B43034">
              <w:rPr>
                <w:color w:val="000000" w:themeColor="text1"/>
                <w:sz w:val="20"/>
                <w:szCs w:val="20"/>
              </w:rPr>
              <w:br/>
            </w:r>
            <w:r w:rsidRPr="00B43034">
              <w:rPr>
                <w:color w:val="000000" w:themeColor="text1"/>
                <w:sz w:val="18"/>
                <w:szCs w:val="18"/>
              </w:rPr>
              <w:t>Mobiliser différentes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méthodes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d’entrainement, analyser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ses ressentis pour fonder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ses choix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07257A29" w14:textId="4C8D9745" w:rsidR="006B0E53" w:rsidRPr="00B43034" w:rsidRDefault="006B0E53" w:rsidP="00D336DB">
            <w:r w:rsidRPr="00B43034">
              <w:rPr>
                <w:rStyle w:val="Aucun"/>
                <w:sz w:val="20"/>
                <w:szCs w:val="20"/>
              </w:rPr>
              <w:t>Réaliser efficacement</w:t>
            </w:r>
            <w:r w:rsidRPr="00B43034">
              <w:rPr>
                <w:rStyle w:val="Aucun"/>
                <w:sz w:val="20"/>
                <w:szCs w:val="20"/>
              </w:rPr>
              <w:br/>
              <w:t xml:space="preserve">une séance </w:t>
            </w:r>
            <w:proofErr w:type="spellStart"/>
            <w:r w:rsidRPr="00B43034">
              <w:rPr>
                <w:rStyle w:val="Aucun"/>
                <w:sz w:val="20"/>
                <w:szCs w:val="20"/>
              </w:rPr>
              <w:t>destep</w:t>
            </w:r>
            <w:proofErr w:type="spellEnd"/>
            <w:r w:rsidRPr="00B43034">
              <w:rPr>
                <w:rStyle w:val="Aucun"/>
                <w:sz w:val="20"/>
                <w:szCs w:val="20"/>
              </w:rPr>
              <w:t xml:space="preserve"> construite</w:t>
            </w:r>
            <w:r w:rsidR="006C45A7">
              <w:rPr>
                <w:rStyle w:val="Aucun"/>
                <w:sz w:val="20"/>
                <w:szCs w:val="20"/>
              </w:rPr>
              <w:t xml:space="preserve"> </w:t>
            </w:r>
            <w:r w:rsidRPr="00B43034">
              <w:rPr>
                <w:rStyle w:val="Aucun"/>
                <w:sz w:val="20"/>
                <w:szCs w:val="20"/>
              </w:rPr>
              <w:t>au préalable, dont le</w:t>
            </w:r>
            <w:r w:rsidR="006C45A7">
              <w:rPr>
                <w:rStyle w:val="Aucun"/>
                <w:sz w:val="20"/>
                <w:szCs w:val="20"/>
              </w:rPr>
              <w:t xml:space="preserve"> </w:t>
            </w:r>
            <w:r w:rsidRPr="00B43034">
              <w:rPr>
                <w:rStyle w:val="Aucun"/>
                <w:sz w:val="20"/>
                <w:szCs w:val="20"/>
              </w:rPr>
              <w:t>thème d’entrainement</w:t>
            </w:r>
            <w:r w:rsidR="006C45A7">
              <w:rPr>
                <w:rStyle w:val="Aucun"/>
                <w:sz w:val="20"/>
                <w:szCs w:val="20"/>
              </w:rPr>
              <w:t xml:space="preserve"> </w:t>
            </w:r>
            <w:r w:rsidRPr="00B43034">
              <w:rPr>
                <w:rStyle w:val="Aucun"/>
                <w:sz w:val="20"/>
                <w:szCs w:val="20"/>
              </w:rPr>
              <w:t>est en lien avec un mobile personnel de</w:t>
            </w:r>
            <w:r w:rsidR="006C45A7">
              <w:rPr>
                <w:rStyle w:val="Aucun"/>
                <w:sz w:val="20"/>
                <w:szCs w:val="20"/>
              </w:rPr>
              <w:t xml:space="preserve"> </w:t>
            </w:r>
            <w:r w:rsidRPr="00B43034">
              <w:rPr>
                <w:rStyle w:val="Aucun"/>
                <w:sz w:val="20"/>
                <w:szCs w:val="20"/>
              </w:rPr>
              <w:t>développement.</w:t>
            </w:r>
          </w:p>
        </w:tc>
        <w:tc>
          <w:tcPr>
            <w:tcW w:w="2898" w:type="dxa"/>
          </w:tcPr>
          <w:p w14:paraId="43CC341C" w14:textId="77777777" w:rsidR="006B0E53" w:rsidRPr="00B43034" w:rsidRDefault="006B0E53" w:rsidP="00D336DB">
            <w:pPr>
              <w:rPr>
                <w:color w:val="000000"/>
                <w:sz w:val="20"/>
                <w:szCs w:val="20"/>
              </w:rPr>
            </w:pPr>
            <w:r w:rsidRPr="00B43034">
              <w:rPr>
                <w:color w:val="000000"/>
                <w:sz w:val="20"/>
                <w:szCs w:val="20"/>
              </w:rPr>
              <w:t xml:space="preserve">Pas d’analyse de résultats, description de la tâche </w:t>
            </w:r>
          </w:p>
          <w:p w14:paraId="0BF7FF60" w14:textId="77777777" w:rsidR="006B0E53" w:rsidRDefault="006B0E53" w:rsidP="00D336DB">
            <w:pPr>
              <w:rPr>
                <w:color w:val="000000"/>
                <w:sz w:val="20"/>
                <w:szCs w:val="20"/>
              </w:rPr>
            </w:pPr>
          </w:p>
          <w:p w14:paraId="440CBA40" w14:textId="77777777" w:rsidR="006B0E53" w:rsidRPr="00B43034" w:rsidRDefault="006B0E53" w:rsidP="00D336DB">
            <w:pPr>
              <w:rPr>
                <w:color w:val="000000"/>
                <w:sz w:val="20"/>
                <w:szCs w:val="20"/>
              </w:rPr>
            </w:pPr>
            <w:r w:rsidRPr="00B43034">
              <w:rPr>
                <w:color w:val="000000"/>
                <w:sz w:val="20"/>
                <w:szCs w:val="20"/>
              </w:rPr>
              <w:t>Ressentis exprimés de façon aléatoire. Les méthodes de mémorisation ne sont pas utilisées</w:t>
            </w:r>
          </w:p>
          <w:p w14:paraId="375201D1" w14:textId="77777777" w:rsidR="006B0E53" w:rsidRPr="00B43034" w:rsidRDefault="006B0E53" w:rsidP="00D336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01C7D39" w14:textId="77777777" w:rsidR="006B0E53" w:rsidRDefault="006B0E53" w:rsidP="00D336DB">
            <w:pPr>
              <w:rPr>
                <w:color w:val="000000"/>
                <w:sz w:val="20"/>
                <w:szCs w:val="20"/>
              </w:rPr>
            </w:pPr>
            <w:r w:rsidRPr="00B43034">
              <w:rPr>
                <w:color w:val="000000"/>
                <w:sz w:val="20"/>
                <w:szCs w:val="20"/>
              </w:rPr>
              <w:t>Constate les résultats obtenus sans les justifier</w:t>
            </w:r>
          </w:p>
          <w:p w14:paraId="3FFCECCB" w14:textId="77777777" w:rsidR="006B0E53" w:rsidRPr="00B43034" w:rsidRDefault="006B0E53" w:rsidP="00D336DB">
            <w:pPr>
              <w:rPr>
                <w:color w:val="000000"/>
                <w:sz w:val="20"/>
                <w:szCs w:val="20"/>
              </w:rPr>
            </w:pPr>
          </w:p>
          <w:p w14:paraId="6514EF9A" w14:textId="77777777" w:rsidR="006B0E53" w:rsidRPr="00B43034" w:rsidRDefault="006B0E53" w:rsidP="00D336DB">
            <w:pPr>
              <w:rPr>
                <w:color w:val="000000"/>
                <w:sz w:val="20"/>
                <w:szCs w:val="20"/>
              </w:rPr>
            </w:pPr>
            <w:r w:rsidRPr="00B43034">
              <w:rPr>
                <w:color w:val="000000"/>
                <w:sz w:val="20"/>
                <w:szCs w:val="20"/>
              </w:rPr>
              <w:t>Ressentis cités sans lien avec les résultats obtenus</w:t>
            </w:r>
          </w:p>
        </w:tc>
        <w:tc>
          <w:tcPr>
            <w:tcW w:w="2567" w:type="dxa"/>
          </w:tcPr>
          <w:p w14:paraId="6F38C833" w14:textId="2E742B33" w:rsidR="006B0E53" w:rsidRPr="00B43034" w:rsidRDefault="006B0E53" w:rsidP="00D336DB">
            <w:pPr>
              <w:rPr>
                <w:color w:val="000000"/>
                <w:sz w:val="20"/>
                <w:szCs w:val="20"/>
              </w:rPr>
            </w:pPr>
            <w:r w:rsidRPr="00B43034">
              <w:rPr>
                <w:color w:val="000000"/>
                <w:sz w:val="20"/>
                <w:szCs w:val="20"/>
              </w:rPr>
              <w:t>Justification globale des obtenus en s’appuyant sur les éléments de</w:t>
            </w:r>
            <w:r w:rsidR="006C45A7">
              <w:rPr>
                <w:color w:val="000000"/>
                <w:sz w:val="20"/>
                <w:szCs w:val="20"/>
              </w:rPr>
              <w:t xml:space="preserve"> </w:t>
            </w:r>
            <w:r w:rsidRPr="00B43034">
              <w:rPr>
                <w:color w:val="000000"/>
                <w:sz w:val="20"/>
                <w:szCs w:val="20"/>
              </w:rPr>
              <w:t>compétences.</w:t>
            </w:r>
          </w:p>
          <w:p w14:paraId="706543E3" w14:textId="77777777" w:rsidR="006B0E53" w:rsidRPr="00B43034" w:rsidRDefault="006B0E53" w:rsidP="00D336DB">
            <w:pPr>
              <w:rPr>
                <w:color w:val="000000"/>
                <w:sz w:val="20"/>
                <w:szCs w:val="20"/>
              </w:rPr>
            </w:pPr>
            <w:r w:rsidRPr="00B43034">
              <w:rPr>
                <w:color w:val="000000"/>
                <w:sz w:val="20"/>
                <w:szCs w:val="20"/>
              </w:rPr>
              <w:t>Ressentis sont reliés partiellement aux résultats</w:t>
            </w:r>
          </w:p>
        </w:tc>
        <w:tc>
          <w:tcPr>
            <w:tcW w:w="2563" w:type="dxa"/>
          </w:tcPr>
          <w:p w14:paraId="77EA42F0" w14:textId="77777777" w:rsidR="006B0E53" w:rsidRPr="00B43034" w:rsidRDefault="006B0E53" w:rsidP="00D336DB">
            <w:pPr>
              <w:rPr>
                <w:color w:val="000000"/>
                <w:sz w:val="20"/>
                <w:szCs w:val="20"/>
              </w:rPr>
            </w:pPr>
            <w:r w:rsidRPr="00B43034">
              <w:rPr>
                <w:color w:val="000000"/>
                <w:sz w:val="20"/>
                <w:szCs w:val="20"/>
              </w:rPr>
              <w:t xml:space="preserve">Justification des choix et des résultats obtenus </w:t>
            </w:r>
          </w:p>
          <w:p w14:paraId="7116EB8B" w14:textId="77777777" w:rsidR="006B0E53" w:rsidRPr="00B43034" w:rsidRDefault="006B0E53" w:rsidP="00D336DB">
            <w:pPr>
              <w:rPr>
                <w:color w:val="000000"/>
                <w:sz w:val="20"/>
                <w:szCs w:val="20"/>
              </w:rPr>
            </w:pPr>
            <w:r w:rsidRPr="00B43034">
              <w:rPr>
                <w:color w:val="000000"/>
                <w:sz w:val="20"/>
                <w:szCs w:val="20"/>
              </w:rPr>
              <w:t xml:space="preserve">                                           Ressentis exprimés précisément en lien avec les résultats obtenus</w:t>
            </w:r>
          </w:p>
        </w:tc>
      </w:tr>
      <w:tr w:rsidR="006C45A7" w:rsidRPr="00B43034" w14:paraId="4ABF5D29" w14:textId="77777777" w:rsidTr="00D336DB">
        <w:tc>
          <w:tcPr>
            <w:tcW w:w="1938" w:type="dxa"/>
            <w:shd w:val="clear" w:color="auto" w:fill="A6A6A6" w:themeFill="background1" w:themeFillShade="A6"/>
          </w:tcPr>
          <w:p w14:paraId="053984DE" w14:textId="77777777" w:rsidR="006B0E53" w:rsidRPr="00B43034" w:rsidRDefault="006B0E53" w:rsidP="00D336DB">
            <w:pPr>
              <w:rPr>
                <w:color w:val="000000" w:themeColor="text1"/>
              </w:rPr>
            </w:pPr>
            <w:r w:rsidRPr="006B0E53">
              <w:rPr>
                <w:b/>
                <w:color w:val="000000" w:themeColor="text1"/>
                <w:sz w:val="20"/>
                <w:szCs w:val="20"/>
                <w:highlight w:val="cyan"/>
              </w:rPr>
              <w:t>AFLP 4</w:t>
            </w:r>
            <w:r w:rsidRPr="00B43034">
              <w:rPr>
                <w:color w:val="000000" w:themeColor="text1"/>
                <w:sz w:val="20"/>
                <w:szCs w:val="20"/>
              </w:rPr>
              <w:br/>
            </w:r>
            <w:r w:rsidRPr="00B43034">
              <w:rPr>
                <w:color w:val="000000" w:themeColor="text1"/>
                <w:sz w:val="18"/>
                <w:szCs w:val="18"/>
              </w:rPr>
              <w:t>Coopérer et assurer les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rôles sociaux pour aider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au progrès individuel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dans des conditions de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sécurité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0AAAEC81" w14:textId="5C0206A2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color w:val="000000"/>
                <w:sz w:val="20"/>
                <w:szCs w:val="20"/>
              </w:rPr>
              <w:t>Coopérer et investir</w:t>
            </w:r>
            <w:r w:rsidRPr="00B43034">
              <w:rPr>
                <w:color w:val="000000"/>
                <w:sz w:val="20"/>
                <w:szCs w:val="20"/>
              </w:rPr>
              <w:br/>
              <w:t>le rôle de partenaire</w:t>
            </w:r>
            <w:r w:rsidRPr="00B43034">
              <w:rPr>
                <w:color w:val="000000"/>
                <w:sz w:val="20"/>
                <w:szCs w:val="20"/>
              </w:rPr>
              <w:br/>
              <w:t>d’entrainement</w:t>
            </w:r>
            <w:r w:rsidR="006C45A7">
              <w:rPr>
                <w:color w:val="000000"/>
                <w:sz w:val="20"/>
                <w:szCs w:val="20"/>
              </w:rPr>
              <w:t xml:space="preserve"> </w:t>
            </w:r>
            <w:r w:rsidRPr="00B43034">
              <w:rPr>
                <w:color w:val="000000"/>
                <w:sz w:val="20"/>
                <w:szCs w:val="20"/>
              </w:rPr>
              <w:t>pour aider au</w:t>
            </w:r>
            <w:r w:rsidR="006C45A7">
              <w:rPr>
                <w:color w:val="000000"/>
                <w:sz w:val="20"/>
                <w:szCs w:val="20"/>
              </w:rPr>
              <w:t xml:space="preserve"> </w:t>
            </w:r>
            <w:r w:rsidRPr="00B43034">
              <w:rPr>
                <w:color w:val="000000"/>
                <w:sz w:val="20"/>
                <w:szCs w:val="20"/>
              </w:rPr>
              <w:t>progrès individuel</w:t>
            </w:r>
            <w:r w:rsidR="006C45A7">
              <w:rPr>
                <w:color w:val="000000"/>
                <w:sz w:val="20"/>
                <w:szCs w:val="20"/>
              </w:rPr>
              <w:t xml:space="preserve"> dans </w:t>
            </w:r>
            <w:r w:rsidRPr="00B43034">
              <w:rPr>
                <w:color w:val="000000"/>
                <w:sz w:val="20"/>
                <w:szCs w:val="20"/>
              </w:rPr>
              <w:t>des conditions</w:t>
            </w:r>
            <w:r w:rsidR="006C45A7">
              <w:rPr>
                <w:color w:val="000000"/>
                <w:sz w:val="20"/>
                <w:szCs w:val="20"/>
              </w:rPr>
              <w:t xml:space="preserve"> </w:t>
            </w:r>
            <w:r w:rsidRPr="00B43034">
              <w:rPr>
                <w:color w:val="000000"/>
                <w:sz w:val="20"/>
                <w:szCs w:val="20"/>
              </w:rPr>
              <w:t>de sécurité</w:t>
            </w:r>
          </w:p>
        </w:tc>
        <w:tc>
          <w:tcPr>
            <w:tcW w:w="2898" w:type="dxa"/>
          </w:tcPr>
          <w:p w14:paraId="5A3FB8A6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proofErr w:type="spellStart"/>
            <w:r w:rsidRPr="00B43034">
              <w:rPr>
                <w:sz w:val="20"/>
                <w:szCs w:val="20"/>
              </w:rPr>
              <w:t>Echanges</w:t>
            </w:r>
            <w:proofErr w:type="spellEnd"/>
            <w:r w:rsidRPr="00B43034">
              <w:rPr>
                <w:sz w:val="20"/>
                <w:szCs w:val="20"/>
              </w:rPr>
              <w:t xml:space="preserve"> qui ne sont pas constructifs, difficulté à focaliser son attention sur une tâche précise. Peu </w:t>
            </w:r>
            <w:proofErr w:type="gramStart"/>
            <w:r w:rsidRPr="00B43034">
              <w:rPr>
                <w:sz w:val="20"/>
                <w:szCs w:val="20"/>
              </w:rPr>
              <w:t>voir</w:t>
            </w:r>
            <w:proofErr w:type="gramEnd"/>
            <w:r w:rsidRPr="00B43034">
              <w:rPr>
                <w:sz w:val="20"/>
                <w:szCs w:val="20"/>
              </w:rPr>
              <w:t xml:space="preserve"> pas d’implication dans les rôles sociaux attribués</w:t>
            </w:r>
          </w:p>
        </w:tc>
        <w:tc>
          <w:tcPr>
            <w:tcW w:w="2892" w:type="dxa"/>
          </w:tcPr>
          <w:p w14:paraId="599BA373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sz w:val="20"/>
                <w:szCs w:val="20"/>
              </w:rPr>
              <w:t xml:space="preserve">Accepte le travail en duo ou trio. Se met au service de son partenaire, chronomètre, compte de façon aléatoire et irrégulière. </w:t>
            </w:r>
          </w:p>
        </w:tc>
        <w:tc>
          <w:tcPr>
            <w:tcW w:w="2567" w:type="dxa"/>
          </w:tcPr>
          <w:p w14:paraId="42DA693D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sz w:val="20"/>
                <w:szCs w:val="20"/>
              </w:rPr>
              <w:t>Débuts d’échanges constructifs, donne de façon intermittente des conseils, compte et chronomètre à voix haute et régulière.</w:t>
            </w:r>
          </w:p>
        </w:tc>
        <w:tc>
          <w:tcPr>
            <w:tcW w:w="2563" w:type="dxa"/>
          </w:tcPr>
          <w:p w14:paraId="500429AB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proofErr w:type="spellStart"/>
            <w:r w:rsidRPr="00B43034">
              <w:rPr>
                <w:sz w:val="20"/>
                <w:szCs w:val="20"/>
              </w:rPr>
              <w:t>Echanges</w:t>
            </w:r>
            <w:proofErr w:type="spellEnd"/>
            <w:r w:rsidRPr="00B43034">
              <w:rPr>
                <w:sz w:val="20"/>
                <w:szCs w:val="20"/>
              </w:rPr>
              <w:t xml:space="preserve"> permanents et constructifs, encourage, conseils à la fin des séries, donne des repères simples, concis et précis. Chronomètre et compte en focalisant son attention.</w:t>
            </w:r>
          </w:p>
        </w:tc>
      </w:tr>
      <w:tr w:rsidR="006C45A7" w:rsidRPr="00B43034" w14:paraId="617E6B2C" w14:textId="77777777" w:rsidTr="00D336DB">
        <w:tc>
          <w:tcPr>
            <w:tcW w:w="1938" w:type="dxa"/>
            <w:shd w:val="clear" w:color="auto" w:fill="A6A6A6" w:themeFill="background1" w:themeFillShade="A6"/>
          </w:tcPr>
          <w:p w14:paraId="2A65D825" w14:textId="77777777" w:rsidR="006B0E53" w:rsidRPr="00B43034" w:rsidRDefault="006B0E53" w:rsidP="00D336DB">
            <w:pPr>
              <w:rPr>
                <w:color w:val="000000" w:themeColor="text1"/>
              </w:rPr>
            </w:pPr>
            <w:r w:rsidRPr="006B0E53">
              <w:rPr>
                <w:b/>
                <w:color w:val="000000" w:themeColor="text1"/>
                <w:sz w:val="20"/>
                <w:szCs w:val="20"/>
                <w:highlight w:val="cyan"/>
              </w:rPr>
              <w:t>AFLP 5</w:t>
            </w:r>
            <w:r w:rsidRPr="00B43034">
              <w:rPr>
                <w:color w:val="000000" w:themeColor="text1"/>
                <w:sz w:val="20"/>
                <w:szCs w:val="20"/>
              </w:rPr>
              <w:br/>
            </w:r>
            <w:r w:rsidRPr="00B43034">
              <w:rPr>
                <w:color w:val="000000" w:themeColor="text1"/>
                <w:sz w:val="18"/>
                <w:szCs w:val="18"/>
              </w:rPr>
              <w:t>S’engager avec une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intensité ciblée et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persévérer dans l’effort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pour envisager des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progrès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2021CCA6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color w:val="000000"/>
                <w:sz w:val="20"/>
                <w:szCs w:val="20"/>
              </w:rPr>
              <w:t>S’engager pour atteindre sa zone d’effort cible et</w:t>
            </w:r>
            <w:r w:rsidRPr="00B43034">
              <w:rPr>
                <w:color w:val="000000"/>
                <w:sz w:val="20"/>
                <w:szCs w:val="20"/>
              </w:rPr>
              <w:br/>
              <w:t>persévérer pour envisager des progrès</w:t>
            </w:r>
          </w:p>
        </w:tc>
        <w:tc>
          <w:tcPr>
            <w:tcW w:w="2898" w:type="dxa"/>
          </w:tcPr>
          <w:p w14:paraId="4BB4C18A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sz w:val="20"/>
                <w:szCs w:val="20"/>
              </w:rPr>
              <w:t xml:space="preserve">Mise en route discontinue et non progressive. Séances incomplètes (répétitions et séries non respectées). Ne tient pas compte du projet pour faire son travail. </w:t>
            </w:r>
          </w:p>
        </w:tc>
        <w:tc>
          <w:tcPr>
            <w:tcW w:w="2892" w:type="dxa"/>
          </w:tcPr>
          <w:p w14:paraId="70719EAD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proofErr w:type="spellStart"/>
            <w:r w:rsidRPr="00B43034">
              <w:rPr>
                <w:sz w:val="20"/>
                <w:szCs w:val="20"/>
              </w:rPr>
              <w:t>Echauffement</w:t>
            </w:r>
            <w:proofErr w:type="spellEnd"/>
            <w:r w:rsidRPr="00B43034">
              <w:rPr>
                <w:sz w:val="20"/>
                <w:szCs w:val="20"/>
              </w:rPr>
              <w:t xml:space="preserve"> continu mais incomplet : peu ou pas de mobilisation articulaire et musculaire. Respecte le projet initial mais abandonne dès le premier obstacle (effort ou coordination…)</w:t>
            </w:r>
          </w:p>
        </w:tc>
        <w:tc>
          <w:tcPr>
            <w:tcW w:w="2567" w:type="dxa"/>
          </w:tcPr>
          <w:p w14:paraId="51E140FE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sz w:val="20"/>
                <w:szCs w:val="20"/>
              </w:rPr>
              <w:t>Se prépare et s’engage de façon régulière avec l’aide d’un binôme. Respecte le projet de départ et accepte l’effort musculaire.</w:t>
            </w:r>
          </w:p>
        </w:tc>
        <w:tc>
          <w:tcPr>
            <w:tcW w:w="2563" w:type="dxa"/>
          </w:tcPr>
          <w:p w14:paraId="49872AB6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sz w:val="20"/>
                <w:szCs w:val="20"/>
              </w:rPr>
              <w:t xml:space="preserve">Se prépare et s’engage de manière régulière, structurée et autonome. Respecte le projet initial, se dépasse physiquement. </w:t>
            </w:r>
          </w:p>
        </w:tc>
      </w:tr>
      <w:tr w:rsidR="006C45A7" w:rsidRPr="00B43034" w14:paraId="4E9EA848" w14:textId="77777777" w:rsidTr="00D336DB">
        <w:trPr>
          <w:trHeight w:val="1845"/>
        </w:trPr>
        <w:tc>
          <w:tcPr>
            <w:tcW w:w="1938" w:type="dxa"/>
            <w:shd w:val="clear" w:color="auto" w:fill="A6A6A6" w:themeFill="background1" w:themeFillShade="A6"/>
          </w:tcPr>
          <w:p w14:paraId="49E255C5" w14:textId="77777777" w:rsidR="006B0E53" w:rsidRPr="00B43034" w:rsidRDefault="006B0E53" w:rsidP="00D336DB">
            <w:pPr>
              <w:rPr>
                <w:color w:val="000000" w:themeColor="text1"/>
              </w:rPr>
            </w:pPr>
            <w:r w:rsidRPr="006B0E53">
              <w:rPr>
                <w:b/>
                <w:color w:val="000000" w:themeColor="text1"/>
                <w:sz w:val="20"/>
                <w:szCs w:val="20"/>
                <w:highlight w:val="cyan"/>
              </w:rPr>
              <w:t>AFLP 6</w:t>
            </w:r>
            <w:r w:rsidRPr="00B43034">
              <w:rPr>
                <w:color w:val="000000" w:themeColor="text1"/>
                <w:sz w:val="20"/>
                <w:szCs w:val="20"/>
              </w:rPr>
              <w:br/>
            </w:r>
            <w:r w:rsidRPr="00B43034">
              <w:rPr>
                <w:color w:val="000000" w:themeColor="text1"/>
                <w:sz w:val="18"/>
                <w:szCs w:val="18"/>
              </w:rPr>
              <w:t>Intégrer des conseils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d’entrainement, de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diététique, d’hygiène de vie pour se construire un mode de vie sain et une</w:t>
            </w:r>
            <w:r w:rsidRPr="00B43034">
              <w:rPr>
                <w:color w:val="000000" w:themeColor="text1"/>
                <w:sz w:val="18"/>
                <w:szCs w:val="18"/>
              </w:rPr>
              <w:br/>
              <w:t>pratique raisonnée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0B0137CB" w14:textId="15579529" w:rsidR="006B0E53" w:rsidRPr="00B43034" w:rsidRDefault="006B0E53" w:rsidP="00D336DB">
            <w:r w:rsidRPr="00B43034">
              <w:rPr>
                <w:color w:val="000000"/>
                <w:sz w:val="20"/>
                <w:szCs w:val="20"/>
              </w:rPr>
              <w:t>Intégrer des conseils</w:t>
            </w:r>
            <w:r w:rsidRPr="00B43034">
              <w:rPr>
                <w:color w:val="000000"/>
                <w:sz w:val="20"/>
                <w:szCs w:val="20"/>
              </w:rPr>
              <w:br/>
              <w:t>d’entrainement, de</w:t>
            </w:r>
            <w:r w:rsidRPr="00B43034">
              <w:rPr>
                <w:color w:val="000000"/>
                <w:sz w:val="20"/>
                <w:szCs w:val="20"/>
              </w:rPr>
              <w:br/>
              <w:t>diététique,</w:t>
            </w:r>
            <w:r w:rsidRPr="00B43034">
              <w:rPr>
                <w:color w:val="000000"/>
                <w:sz w:val="20"/>
                <w:szCs w:val="20"/>
              </w:rPr>
              <w:br/>
              <w:t>d’hygiène de vie</w:t>
            </w:r>
            <w:r w:rsidR="006C45A7">
              <w:rPr>
                <w:color w:val="000000"/>
                <w:sz w:val="20"/>
                <w:szCs w:val="20"/>
              </w:rPr>
              <w:t xml:space="preserve"> </w:t>
            </w:r>
            <w:r w:rsidRPr="00B43034">
              <w:rPr>
                <w:color w:val="000000"/>
                <w:sz w:val="20"/>
                <w:szCs w:val="20"/>
              </w:rPr>
              <w:t>pour se construire</w:t>
            </w:r>
            <w:r w:rsidR="006C45A7">
              <w:rPr>
                <w:color w:val="000000"/>
                <w:sz w:val="20"/>
                <w:szCs w:val="20"/>
              </w:rPr>
              <w:t xml:space="preserve"> </w:t>
            </w:r>
            <w:r w:rsidRPr="00B43034">
              <w:rPr>
                <w:color w:val="000000"/>
                <w:sz w:val="20"/>
                <w:szCs w:val="20"/>
              </w:rPr>
              <w:t>un mode de vie sain et une pratique</w:t>
            </w:r>
            <w:r w:rsidRPr="00B43034">
              <w:rPr>
                <w:color w:val="000000"/>
                <w:sz w:val="20"/>
                <w:szCs w:val="20"/>
              </w:rPr>
              <w:br/>
              <w:t>raisonnée</w:t>
            </w:r>
            <w:r w:rsidRPr="00B43034">
              <w:t xml:space="preserve"> </w:t>
            </w:r>
          </w:p>
        </w:tc>
        <w:tc>
          <w:tcPr>
            <w:tcW w:w="2898" w:type="dxa"/>
          </w:tcPr>
          <w:p w14:paraId="48C61653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sz w:val="20"/>
                <w:szCs w:val="20"/>
              </w:rPr>
              <w:t xml:space="preserve">Méconnaissance totale des pratiques actuelles et du vocabulaire spécifique. Quelques conseils inscrits dans le carnet de STEP mais aucune application. </w:t>
            </w:r>
          </w:p>
        </w:tc>
        <w:tc>
          <w:tcPr>
            <w:tcW w:w="2892" w:type="dxa"/>
          </w:tcPr>
          <w:p w14:paraId="7253551A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sz w:val="20"/>
                <w:szCs w:val="20"/>
              </w:rPr>
              <w:t xml:space="preserve">Quelques connaissances sur les différentes pratiques (Body </w:t>
            </w:r>
            <w:proofErr w:type="spellStart"/>
            <w:r w:rsidRPr="00B43034">
              <w:rPr>
                <w:sz w:val="20"/>
                <w:szCs w:val="20"/>
              </w:rPr>
              <w:t>step</w:t>
            </w:r>
            <w:proofErr w:type="spellEnd"/>
            <w:r w:rsidRPr="00B43034">
              <w:rPr>
                <w:sz w:val="20"/>
                <w:szCs w:val="20"/>
              </w:rPr>
              <w:t xml:space="preserve">, </w:t>
            </w:r>
            <w:proofErr w:type="spellStart"/>
            <w:r w:rsidRPr="00B43034">
              <w:rPr>
                <w:sz w:val="20"/>
                <w:szCs w:val="20"/>
              </w:rPr>
              <w:t>step</w:t>
            </w:r>
            <w:proofErr w:type="spellEnd"/>
            <w:r w:rsidRPr="00B43034">
              <w:rPr>
                <w:sz w:val="20"/>
                <w:szCs w:val="20"/>
              </w:rPr>
              <w:t xml:space="preserve"> artistique, compétition…). Le carnet mentionne des conseils diététiques, hygiènes et étirements.</w:t>
            </w:r>
          </w:p>
        </w:tc>
        <w:tc>
          <w:tcPr>
            <w:tcW w:w="2567" w:type="dxa"/>
          </w:tcPr>
          <w:p w14:paraId="01F4B651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sz w:val="20"/>
                <w:szCs w:val="20"/>
              </w:rPr>
              <w:t>Connaissances plus approfondies sur le STEP et ses différentes formes.</w:t>
            </w:r>
          </w:p>
          <w:p w14:paraId="2402FC3F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sz w:val="20"/>
                <w:szCs w:val="20"/>
              </w:rPr>
              <w:t>Carnet rempli et application de certains conseils sur les étirements.</w:t>
            </w:r>
          </w:p>
        </w:tc>
        <w:tc>
          <w:tcPr>
            <w:tcW w:w="2563" w:type="dxa"/>
          </w:tcPr>
          <w:p w14:paraId="2193C6EC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sz w:val="20"/>
                <w:szCs w:val="20"/>
              </w:rPr>
              <w:t xml:space="preserve">Connaissances développées </w:t>
            </w:r>
          </w:p>
          <w:p w14:paraId="3D430189" w14:textId="77777777" w:rsidR="006B0E53" w:rsidRPr="00B43034" w:rsidRDefault="006B0E53" w:rsidP="00D336DB">
            <w:pPr>
              <w:rPr>
                <w:sz w:val="20"/>
                <w:szCs w:val="20"/>
              </w:rPr>
            </w:pPr>
            <w:r w:rsidRPr="00B43034">
              <w:rPr>
                <w:sz w:val="20"/>
                <w:szCs w:val="20"/>
              </w:rPr>
              <w:t>Carnet de STEP complet et mise en application sur toutes les séances.</w:t>
            </w:r>
          </w:p>
        </w:tc>
      </w:tr>
    </w:tbl>
    <w:p w14:paraId="79438B04" w14:textId="77777777" w:rsidR="006B0E53" w:rsidRDefault="006B0E53">
      <w:pPr>
        <w:sectPr w:rsidR="006B0E53" w:rsidSect="00573F67">
          <w:headerReference w:type="default" r:id="rId8"/>
          <w:pgSz w:w="16817" w:h="11901" w:orient="landscape"/>
          <w:pgMar w:top="680" w:right="851" w:bottom="680" w:left="851" w:header="709" w:footer="709" w:gutter="0"/>
          <w:cols w:space="708"/>
          <w:docGrid w:linePitch="360"/>
        </w:sectPr>
      </w:pPr>
    </w:p>
    <w:p w14:paraId="3BBE9EDA" w14:textId="77777777" w:rsidR="006B0E53" w:rsidRDefault="006B0E53">
      <w:pPr>
        <w:sectPr w:rsidR="006B0E53" w:rsidSect="00573F67">
          <w:pgSz w:w="16817" w:h="11901" w:orient="landscape"/>
          <w:pgMar w:top="680" w:right="851" w:bottom="680" w:left="851" w:header="709" w:footer="709" w:gutter="0"/>
          <w:cols w:space="708"/>
          <w:docGrid w:linePitch="360"/>
        </w:sectPr>
      </w:pPr>
    </w:p>
    <w:p w14:paraId="133BC231" w14:textId="769599CE" w:rsidR="006B0E53" w:rsidRDefault="006B0E53"/>
    <w:p w14:paraId="30671A83" w14:textId="77777777" w:rsidR="006B0E53" w:rsidRDefault="006B0E53">
      <w:pPr>
        <w:sectPr w:rsidR="006B0E53" w:rsidSect="00573F67">
          <w:pgSz w:w="16817" w:h="11901" w:orient="landscape"/>
          <w:pgMar w:top="680" w:right="851" w:bottom="680" w:left="851" w:header="709" w:footer="709" w:gutter="0"/>
          <w:cols w:space="708"/>
          <w:docGrid w:linePitch="360"/>
        </w:sectPr>
      </w:pPr>
    </w:p>
    <w:p w14:paraId="643A6307" w14:textId="107D4259" w:rsidR="006B0E53" w:rsidRDefault="006B0E53"/>
    <w:sectPr w:rsidR="006B0E53" w:rsidSect="00573F67">
      <w:pgSz w:w="16817" w:h="11901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1364" w14:textId="77777777" w:rsidR="00C82D3E" w:rsidRDefault="00C82D3E" w:rsidP="00CC093A">
      <w:r>
        <w:separator/>
      </w:r>
    </w:p>
  </w:endnote>
  <w:endnote w:type="continuationSeparator" w:id="0">
    <w:p w14:paraId="66F73D0C" w14:textId="77777777" w:rsidR="00C82D3E" w:rsidRDefault="00C82D3E" w:rsidP="00C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686E" w14:textId="77777777" w:rsidR="00C82D3E" w:rsidRDefault="00C82D3E" w:rsidP="00CC093A">
      <w:r>
        <w:separator/>
      </w:r>
    </w:p>
  </w:footnote>
  <w:footnote w:type="continuationSeparator" w:id="0">
    <w:p w14:paraId="288097DC" w14:textId="77777777" w:rsidR="00C82D3E" w:rsidRDefault="00C82D3E" w:rsidP="00CC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C263" w14:textId="4F68E810" w:rsidR="00CC093A" w:rsidRPr="00CC093A" w:rsidRDefault="00CC093A" w:rsidP="00CC093A">
    <w:pPr>
      <w:pStyle w:val="En-tte"/>
      <w:jc w:val="right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7A0"/>
    <w:multiLevelType w:val="hybridMultilevel"/>
    <w:tmpl w:val="A1F48EDE"/>
    <w:lvl w:ilvl="0" w:tplc="5B5A117C">
      <w:start w:val="70"/>
      <w:numFmt w:val="bullet"/>
      <w:lvlText w:val="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FAC"/>
    <w:multiLevelType w:val="hybridMultilevel"/>
    <w:tmpl w:val="FE2C802C"/>
    <w:lvl w:ilvl="0" w:tplc="62BADB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788A"/>
    <w:multiLevelType w:val="hybridMultilevel"/>
    <w:tmpl w:val="4CD64068"/>
    <w:lvl w:ilvl="0" w:tplc="5B5A117C">
      <w:start w:val="70"/>
      <w:numFmt w:val="bullet"/>
      <w:lvlText w:val="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F6406"/>
    <w:multiLevelType w:val="hybridMultilevel"/>
    <w:tmpl w:val="E33C130E"/>
    <w:lvl w:ilvl="0" w:tplc="703AEA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FF40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31865">
    <w:abstractNumId w:val="3"/>
  </w:num>
  <w:num w:numId="2" w16cid:durableId="1672484820">
    <w:abstractNumId w:val="2"/>
  </w:num>
  <w:num w:numId="3" w16cid:durableId="1468425565">
    <w:abstractNumId w:val="1"/>
  </w:num>
  <w:num w:numId="4" w16cid:durableId="20761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A"/>
    <w:rsid w:val="00226A89"/>
    <w:rsid w:val="002A49A0"/>
    <w:rsid w:val="00337640"/>
    <w:rsid w:val="00450CC3"/>
    <w:rsid w:val="0055176F"/>
    <w:rsid w:val="00573F67"/>
    <w:rsid w:val="00675D76"/>
    <w:rsid w:val="006B0E53"/>
    <w:rsid w:val="006C45A7"/>
    <w:rsid w:val="007159B2"/>
    <w:rsid w:val="009F7CEC"/>
    <w:rsid w:val="00AF17A2"/>
    <w:rsid w:val="00AF1C15"/>
    <w:rsid w:val="00C640AE"/>
    <w:rsid w:val="00C67683"/>
    <w:rsid w:val="00C82D3E"/>
    <w:rsid w:val="00CC093A"/>
    <w:rsid w:val="00E90F7A"/>
    <w:rsid w:val="00F24207"/>
    <w:rsid w:val="00F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E75E"/>
  <w15:chartTrackingRefBased/>
  <w15:docId w15:val="{9C14EBB9-0B68-B04B-8D1F-9ED6C74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93A"/>
  </w:style>
  <w:style w:type="paragraph" w:styleId="Pieddepage">
    <w:name w:val="footer"/>
    <w:basedOn w:val="Normal"/>
    <w:link w:val="Pieddepag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93A"/>
  </w:style>
  <w:style w:type="table" w:styleId="Grilledutableau">
    <w:name w:val="Table Grid"/>
    <w:basedOn w:val="TableauNormal"/>
    <w:uiPriority w:val="59"/>
    <w:rsid w:val="006B0E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6B0E53"/>
  </w:style>
  <w:style w:type="paragraph" w:customStyle="1" w:styleId="Corps">
    <w:name w:val="Corps"/>
    <w:rsid w:val="006B0E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fr-FR"/>
    </w:rPr>
  </w:style>
  <w:style w:type="paragraph" w:styleId="Paragraphedeliste">
    <w:name w:val="List Paragraph"/>
    <w:basedOn w:val="Normal"/>
    <w:uiPriority w:val="34"/>
    <w:qFormat/>
    <w:rsid w:val="006B0E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0E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1594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Meyer</dc:creator>
  <cp:keywords/>
  <dc:description/>
  <cp:lastModifiedBy>charlene monet</cp:lastModifiedBy>
  <cp:revision>6</cp:revision>
  <dcterms:created xsi:type="dcterms:W3CDTF">2023-04-16T16:35:00Z</dcterms:created>
  <dcterms:modified xsi:type="dcterms:W3CDTF">2024-06-10T12:47:00Z</dcterms:modified>
</cp:coreProperties>
</file>