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18" w:rsidRDefault="00393D18" w:rsidP="00500318">
      <w:pPr>
        <w:pStyle w:val="Corps"/>
        <w:jc w:val="center"/>
        <w:rPr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  <w:u w:val="single"/>
        </w:rPr>
        <w:t xml:space="preserve">Repères de progressivité </w:t>
      </w:r>
      <w:r>
        <w:rPr>
          <w:b/>
          <w:bCs/>
          <w:sz w:val="30"/>
          <w:szCs w:val="30"/>
        </w:rPr>
        <w:t xml:space="preserve">:  </w:t>
      </w:r>
      <w:r>
        <w:rPr>
          <w:sz w:val="30"/>
          <w:szCs w:val="30"/>
          <w:shd w:val="clear" w:color="auto" w:fill="FEFB00"/>
        </w:rPr>
        <w:t>ATHL</w:t>
      </w:r>
      <w:r w:rsidR="00F1489D">
        <w:rPr>
          <w:caps/>
          <w:sz w:val="30"/>
          <w:szCs w:val="30"/>
          <w:shd w:val="clear" w:color="auto" w:fill="FEFB00"/>
        </w:rPr>
        <w:t>é</w:t>
      </w:r>
      <w:r>
        <w:rPr>
          <w:sz w:val="30"/>
          <w:szCs w:val="30"/>
          <w:shd w:val="clear" w:color="auto" w:fill="FEFB00"/>
        </w:rPr>
        <w:t>TISME</w:t>
      </w:r>
      <w:r>
        <w:rPr>
          <w:sz w:val="30"/>
          <w:szCs w:val="30"/>
        </w:rPr>
        <w:t xml:space="preserve"> </w:t>
      </w:r>
      <w:r w:rsidR="00F1489D">
        <w:rPr>
          <w:sz w:val="30"/>
          <w:szCs w:val="30"/>
          <w:shd w:val="clear" w:color="auto" w:fill="CCFFFF"/>
        </w:rPr>
        <w:t>Cycle 2</w:t>
      </w:r>
    </w:p>
    <w:p w:rsidR="00393D18" w:rsidRDefault="00393D18" w:rsidP="00500318">
      <w:pPr>
        <w:pStyle w:val="Corps"/>
        <w:jc w:val="center"/>
        <w:rPr>
          <w:sz w:val="12"/>
          <w:szCs w:val="12"/>
        </w:rPr>
      </w:pPr>
    </w:p>
    <w:p w:rsidR="00393D18" w:rsidRPr="00500318" w:rsidRDefault="00393D18" w:rsidP="00500318">
      <w:pPr>
        <w:spacing w:after="0"/>
        <w:jc w:val="center"/>
        <w:rPr>
          <w:rFonts w:ascii="Calibri" w:eastAsia="Calibri" w:hAnsi="Calibri" w:cs="Calibri"/>
          <w:b/>
          <w:bCs/>
          <w:color w:val="FF0000"/>
          <w:sz w:val="18"/>
          <w:szCs w:val="20"/>
          <w:u w:color="FF0000"/>
        </w:rPr>
      </w:pP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Objectifs d’apprentissage (bilans périodiques)</w:t>
      </w:r>
      <w:r w:rsidR="00280B23"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 xml:space="preserve"> : </w:t>
      </w: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 xml:space="preserve"> </w:t>
      </w:r>
      <w:r w:rsidR="00280B23"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>Non At</w:t>
      </w:r>
      <w:r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 xml:space="preserve">teints </w:t>
      </w: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(NA)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/ </w:t>
      </w:r>
      <w:r w:rsidR="00280B23"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>Partiellement A</w:t>
      </w:r>
      <w:r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>tteints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</w:t>
      </w: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(PA)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/ </w:t>
      </w:r>
      <w:r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>Atteints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</w:t>
      </w: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(A)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/ </w:t>
      </w:r>
      <w:r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>Dépassés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</w:t>
      </w: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(D)</w:t>
      </w:r>
    </w:p>
    <w:tbl>
      <w:tblPr>
        <w:tblStyle w:val="TableNormal"/>
        <w:tblpPr w:leftFromText="141" w:rightFromText="141" w:vertAnchor="text" w:horzAnchor="margin" w:tblpX="-162" w:tblpY="-2"/>
        <w:tblW w:w="157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124"/>
        <w:gridCol w:w="1276"/>
        <w:gridCol w:w="709"/>
        <w:gridCol w:w="6379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4"/>
      </w:tblGrid>
      <w:tr w:rsidR="00280B23" w:rsidTr="003D0F96">
        <w:trPr>
          <w:trHeight w:hRule="exact" w:val="283"/>
          <w:tblHeader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3D0F96">
            <w:pPr>
              <w:pStyle w:val="Styledetableau1"/>
              <w:jc w:val="center"/>
            </w:pPr>
            <w:r w:rsidRPr="00E64649">
              <w:rPr>
                <w:szCs w:val="22"/>
              </w:rPr>
              <w:t>Domaine du socle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972C1" w:rsidRDefault="00280B23" w:rsidP="003D0F96">
            <w:pPr>
              <w:pStyle w:val="Styledetableau1"/>
              <w:jc w:val="center"/>
            </w:pPr>
            <w:r w:rsidRPr="00E972C1">
              <w:rPr>
                <w:szCs w:val="24"/>
              </w:rPr>
              <w:t>Attendus de fin de cycle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C0BF"/>
          </w:tcPr>
          <w:p w:rsidR="00280B23" w:rsidRPr="00D82CC2" w:rsidRDefault="00280B23" w:rsidP="003D0F96">
            <w:pPr>
              <w:pStyle w:val="Styledetableau2"/>
              <w:jc w:val="center"/>
              <w:rPr>
                <w:b/>
                <w:bCs/>
                <w:sz w:val="16"/>
              </w:rPr>
            </w:pPr>
            <w:r w:rsidRPr="00D82CC2">
              <w:rPr>
                <w:b/>
                <w:bCs/>
                <w:sz w:val="16"/>
              </w:rPr>
              <w:t>Passer</w:t>
            </w:r>
          </w:p>
          <w:p w:rsidR="00280B23" w:rsidRPr="00E64649" w:rsidRDefault="00280B23" w:rsidP="003D0F96">
            <w:pPr>
              <w:pStyle w:val="Styledetableau2"/>
              <w:jc w:val="center"/>
              <w:rPr>
                <w:b/>
                <w:bCs/>
                <w:sz w:val="22"/>
              </w:rPr>
            </w:pPr>
            <w:r w:rsidRPr="00E64649">
              <w:rPr>
                <w:b/>
                <w:bCs/>
                <w:noProof/>
                <w:sz w:val="22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01428AE" wp14:editId="5069A1A2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156210</wp:posOffset>
                      </wp:positionV>
                      <wp:extent cx="0" cy="230400"/>
                      <wp:effectExtent l="95250" t="0" r="57150" b="5588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0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4AE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17.15pt;margin-top:12.3pt;width:0;height:1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" strokecolor="black [3200]" strokeweight="3pt">
                      <v:stroke endarrow="block" joinstyle="miter"/>
                    </v:shape>
                  </w:pict>
                </mc:Fallback>
              </mc:AlternateContent>
            </w:r>
            <w:r w:rsidRPr="00E64649">
              <w:rPr>
                <w:b/>
                <w:bCs/>
                <w:sz w:val="22"/>
              </w:rPr>
              <w:t>de</w:t>
            </w:r>
          </w:p>
          <w:p w:rsidR="00280B23" w:rsidRPr="00E64649" w:rsidRDefault="00280B23" w:rsidP="003D0F96">
            <w:pPr>
              <w:pStyle w:val="Styledetableau2"/>
              <w:jc w:val="center"/>
              <w:rPr>
                <w:b/>
                <w:bCs/>
                <w:sz w:val="12"/>
              </w:rPr>
            </w:pPr>
          </w:p>
          <w:p w:rsidR="00280B23" w:rsidRPr="00D82CC2" w:rsidRDefault="00280B23" w:rsidP="003D0F96">
            <w:pPr>
              <w:pStyle w:val="Styledetableau2"/>
              <w:rPr>
                <w:sz w:val="14"/>
              </w:rPr>
            </w:pPr>
          </w:p>
          <w:p w:rsidR="00280B23" w:rsidRPr="00E64649" w:rsidRDefault="00280B23" w:rsidP="003D0F96">
            <w:pPr>
              <w:pStyle w:val="Styledetableau2"/>
              <w:jc w:val="center"/>
              <w:rPr>
                <w:sz w:val="18"/>
              </w:rPr>
            </w:pPr>
            <w:r w:rsidRPr="00E64649">
              <w:rPr>
                <w:b/>
                <w:bCs/>
                <w:sz w:val="24"/>
              </w:rPr>
              <w:t>à</w:t>
            </w:r>
          </w:p>
        </w:tc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Default="00280B23" w:rsidP="003D0F96">
            <w:pPr>
              <w:pStyle w:val="Styledetableau1"/>
              <w:tabs>
                <w:tab w:val="left" w:pos="3664"/>
              </w:tabs>
              <w:jc w:val="center"/>
            </w:pPr>
            <w:r>
              <w:rPr>
                <w:sz w:val="24"/>
                <w:szCs w:val="24"/>
              </w:rPr>
              <w:t>Repères d’évaluation</w:t>
            </w:r>
          </w:p>
        </w:tc>
        <w:tc>
          <w:tcPr>
            <w:tcW w:w="62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500318" w:rsidRDefault="00280B23" w:rsidP="003D0F96">
            <w:pPr>
              <w:pStyle w:val="Styledetableau1"/>
              <w:jc w:val="center"/>
              <w:rPr>
                <w:sz w:val="14"/>
              </w:rPr>
            </w:pPr>
            <w:r w:rsidRPr="00500318">
              <w:rPr>
                <w:sz w:val="14"/>
                <w:szCs w:val="18"/>
              </w:rPr>
              <w:t>Noms des élèves :(grille 10 élèves)</w:t>
            </w:r>
          </w:p>
        </w:tc>
      </w:tr>
      <w:tr w:rsidR="00280B23" w:rsidRPr="00E972C1" w:rsidTr="003D0F96">
        <w:trPr>
          <w:trHeight w:hRule="exact" w:val="737"/>
          <w:tblHeader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280B23" w:rsidRPr="00E972C1" w:rsidRDefault="00280B23" w:rsidP="003D0F96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280B23" w:rsidRPr="00E972C1" w:rsidRDefault="00280B23" w:rsidP="003D0F96"/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280B23" w:rsidRPr="00E972C1" w:rsidRDefault="00280B23" w:rsidP="003D0F96"/>
        </w:tc>
        <w:tc>
          <w:tcPr>
            <w:tcW w:w="63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280B23" w:rsidRPr="00E972C1" w:rsidRDefault="00280B23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3D0F96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3D0F96"/>
        </w:tc>
      </w:tr>
      <w:tr w:rsidR="003D0F96" w:rsidTr="003D0F96">
        <w:tblPrEx>
          <w:shd w:val="clear" w:color="auto" w:fill="auto"/>
        </w:tblPrEx>
        <w:trPr>
          <w:trHeight w:hRule="exact" w:val="68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Pardfaut"/>
              <w:tabs>
                <w:tab w:val="left" w:pos="708"/>
              </w:tabs>
              <w:jc w:val="center"/>
              <w:rPr>
                <w:rFonts w:asciiTheme="minorHAnsi" w:hAnsiTheme="minorHAnsi"/>
                <w:b/>
                <w:sz w:val="16"/>
              </w:rPr>
            </w:pPr>
            <w:r w:rsidRPr="003D0F96">
              <w:rPr>
                <w:rFonts w:asciiTheme="minorHAnsi" w:eastAsia="Calibri" w:hAnsiTheme="minorHAnsi" w:cs="Calibri"/>
                <w:b/>
                <w:bCs/>
                <w:color w:val="008000"/>
                <w:sz w:val="16"/>
                <w:szCs w:val="18"/>
                <w:u w:color="008000"/>
              </w:rPr>
              <w:t xml:space="preserve">Langage pour penser et </w:t>
            </w:r>
            <w:r w:rsidRPr="003D0F96">
              <w:rPr>
                <w:rFonts w:asciiTheme="minorHAnsi" w:eastAsia="Calibri" w:hAnsiTheme="minorHAnsi" w:cs="Calibri"/>
                <w:b/>
                <w:bCs/>
                <w:color w:val="008000"/>
                <w:spacing w:val="-9"/>
                <w:sz w:val="16"/>
                <w:szCs w:val="16"/>
                <w:u w:color="008000"/>
              </w:rPr>
              <w:t>communiquer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Pardfaut"/>
              <w:tabs>
                <w:tab w:val="left" w:pos="708"/>
                <w:tab w:val="left" w:pos="1416"/>
              </w:tabs>
              <w:jc w:val="center"/>
              <w:rPr>
                <w:rFonts w:asciiTheme="minorHAnsi" w:hAnsiTheme="minorHAnsi"/>
                <w:b/>
                <w:sz w:val="16"/>
              </w:rPr>
            </w:pPr>
            <w:r w:rsidRPr="003D0F96">
              <w:rPr>
                <w:rFonts w:asciiTheme="minorHAnsi" w:eastAsia="Calibri" w:hAnsiTheme="minorHAnsi" w:cs="Calibri"/>
                <w:b/>
                <w:bCs/>
                <w:color w:val="008000"/>
                <w:sz w:val="16"/>
                <w:szCs w:val="18"/>
                <w:u w:color="008000"/>
              </w:rPr>
              <w:t>Courir, sauter, lancer à des vitesses et des durées variables dans des contextes adaptés</w:t>
            </w:r>
          </w:p>
          <w:p w:rsidR="003D0F96" w:rsidRPr="003D0F96" w:rsidRDefault="003D0F96" w:rsidP="003D0F96">
            <w:pPr>
              <w:pStyle w:val="Pardfaut"/>
              <w:tabs>
                <w:tab w:val="left" w:pos="708"/>
                <w:tab w:val="left" w:pos="1416"/>
              </w:tabs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F96" w:rsidRDefault="003D0F96" w:rsidP="003D0F96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Corps"/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rPr>
                <w:rFonts w:asciiTheme="minorHAnsi" w:eastAsia="Calibri" w:hAnsiTheme="minorHAnsi" w:cs="Calibri"/>
                <w:color w:val="008000"/>
                <w:spacing w:val="-2"/>
                <w:sz w:val="14"/>
                <w:szCs w:val="14"/>
                <w:u w:color="008000"/>
              </w:rPr>
            </w:pPr>
            <w:r w:rsidRPr="003D0F96">
              <w:rPr>
                <w:rFonts w:asciiTheme="minorHAnsi" w:eastAsia="Calibri" w:hAnsiTheme="minorHAnsi" w:cs="Calibri"/>
                <w:color w:val="008000"/>
                <w:spacing w:val="-2"/>
                <w:sz w:val="14"/>
                <w:szCs w:val="14"/>
                <w:u w:color="008000"/>
              </w:rPr>
              <w:t>L’élève ne réagit pas au départ et/ou interrompt sa course avant l’arrivée.</w:t>
            </w:r>
          </w:p>
          <w:p w:rsidR="003D0F96" w:rsidRPr="003D0F96" w:rsidRDefault="003D0F96" w:rsidP="003D0F96">
            <w:pPr>
              <w:pStyle w:val="Corps"/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rPr>
                <w:rFonts w:asciiTheme="minorHAnsi" w:eastAsia="Calibri" w:hAnsiTheme="minorHAnsi" w:cs="Calibri"/>
                <w:color w:val="008000"/>
                <w:sz w:val="14"/>
                <w:szCs w:val="14"/>
                <w:u w:color="008000"/>
              </w:rPr>
            </w:pPr>
            <w:r w:rsidRPr="003D0F96">
              <w:rPr>
                <w:rFonts w:asciiTheme="minorHAnsi" w:eastAsia="Calibri" w:hAnsiTheme="minorHAnsi" w:cs="Calibri"/>
                <w:color w:val="008000"/>
                <w:sz w:val="14"/>
                <w:szCs w:val="14"/>
                <w:u w:color="008000"/>
              </w:rPr>
              <w:t>Le geste à bras cassé n’est pas maîtrisé dans le lancer.</w:t>
            </w:r>
          </w:p>
          <w:p w:rsidR="003D0F96" w:rsidRPr="003D0F96" w:rsidRDefault="003D0F96" w:rsidP="003D0F96">
            <w:pPr>
              <w:pStyle w:val="Corps"/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rPr>
                <w:rFonts w:asciiTheme="minorHAnsi" w:eastAsia="Calibri" w:hAnsiTheme="minorHAnsi" w:cs="Calibri"/>
                <w:color w:val="008000"/>
                <w:sz w:val="14"/>
                <w:szCs w:val="14"/>
                <w:u w:color="008000"/>
              </w:rPr>
            </w:pPr>
            <w:r w:rsidRPr="003D0F96">
              <w:rPr>
                <w:rFonts w:asciiTheme="minorHAnsi" w:eastAsia="Calibri" w:hAnsiTheme="minorHAnsi" w:cs="Calibri"/>
                <w:color w:val="008000"/>
                <w:sz w:val="14"/>
                <w:szCs w:val="14"/>
                <w:u w:color="008000"/>
              </w:rPr>
              <w:t>Aucune impulsion au niveau du saut.</w:t>
            </w:r>
          </w:p>
          <w:p w:rsidR="003D0F96" w:rsidRPr="003D0F96" w:rsidRDefault="003D0F96" w:rsidP="003D0F96">
            <w:pPr>
              <w:pStyle w:val="Corps"/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rPr>
                <w:rFonts w:asciiTheme="minorHAnsi" w:eastAsia="Calibri" w:hAnsiTheme="minorHAnsi" w:cs="Calibri"/>
                <w:color w:val="008000"/>
                <w:sz w:val="14"/>
                <w:szCs w:val="14"/>
                <w:u w:color="008000"/>
              </w:rPr>
            </w:pPr>
            <w:r w:rsidRPr="003D0F96">
              <w:rPr>
                <w:rFonts w:asciiTheme="minorHAnsi" w:eastAsia="Calibri" w:hAnsiTheme="minorHAnsi" w:cs="Calibri"/>
                <w:color w:val="008000"/>
                <w:sz w:val="14"/>
                <w:szCs w:val="14"/>
                <w:u w:color="008000"/>
              </w:rPr>
              <w:t>L’élève ne court pas à vitesse régulière pendant 6 à 12 minutes.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</w:tr>
      <w:tr w:rsidR="003D0F96" w:rsidRPr="00E972C1" w:rsidTr="003D0F96">
        <w:tblPrEx>
          <w:shd w:val="clear" w:color="auto" w:fill="auto"/>
        </w:tblPrEx>
        <w:trPr>
          <w:trHeight w:hRule="exact" w:val="85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3D0F96" w:rsidRDefault="003D0F96" w:rsidP="003D0F9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3D0F96" w:rsidRDefault="003D0F96" w:rsidP="003D0F9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F96" w:rsidRDefault="003D0F96" w:rsidP="003D0F96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rPr>
                <w:rFonts w:asciiTheme="minorHAnsi" w:hAnsiTheme="minorHAnsi"/>
              </w:rPr>
            </w:pPr>
            <w:r w:rsidRPr="003D0F96">
              <w:rPr>
                <w:rFonts w:asciiTheme="minorHAnsi" w:eastAsia="Calibri" w:hAnsiTheme="minorHAnsi" w:cs="Calibri"/>
                <w:color w:val="008000"/>
                <w:sz w:val="14"/>
                <w:szCs w:val="14"/>
                <w:u w:color="008000"/>
              </w:rPr>
              <w:t>L’élève répond au signal de départ mais sa course n’est pas fluide.</w:t>
            </w:r>
          </w:p>
          <w:p w:rsidR="003D0F96" w:rsidRPr="003D0F96" w:rsidRDefault="003D0F96" w:rsidP="003D0F9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rPr>
                <w:rFonts w:asciiTheme="minorHAnsi" w:hAnsiTheme="minorHAnsi"/>
              </w:rPr>
            </w:pPr>
            <w:r w:rsidRPr="003D0F96">
              <w:rPr>
                <w:rFonts w:asciiTheme="minorHAnsi" w:eastAsia="Calibri" w:hAnsiTheme="minorHAnsi" w:cs="Calibri"/>
                <w:color w:val="008000"/>
                <w:sz w:val="14"/>
                <w:szCs w:val="14"/>
                <w:u w:color="008000"/>
              </w:rPr>
              <w:t>Le geste est maîtrisé mais l’engin est encore trop poussé, tombe.</w:t>
            </w:r>
          </w:p>
          <w:p w:rsidR="003D0F96" w:rsidRPr="003D0F96" w:rsidRDefault="003D0F96" w:rsidP="003D0F9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rPr>
                <w:rFonts w:asciiTheme="minorHAnsi" w:hAnsiTheme="minorHAnsi"/>
              </w:rPr>
            </w:pPr>
            <w:r w:rsidRPr="003D0F96">
              <w:rPr>
                <w:rFonts w:asciiTheme="minorHAnsi" w:eastAsia="Calibri" w:hAnsiTheme="minorHAnsi" w:cs="Calibri"/>
                <w:color w:val="008000"/>
                <w:sz w:val="14"/>
                <w:szCs w:val="14"/>
                <w:u w:color="008000"/>
              </w:rPr>
              <w:t>Chemin de lancement encore trop court.</w:t>
            </w:r>
          </w:p>
          <w:p w:rsidR="003D0F96" w:rsidRPr="003D0F96" w:rsidRDefault="003D0F96" w:rsidP="003D0F9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rPr>
                <w:rFonts w:asciiTheme="minorHAnsi" w:hAnsiTheme="minorHAnsi"/>
              </w:rPr>
            </w:pPr>
            <w:r w:rsidRPr="003D0F96">
              <w:rPr>
                <w:rFonts w:asciiTheme="minorHAnsi" w:eastAsia="Calibri" w:hAnsiTheme="minorHAnsi" w:cs="Calibri"/>
                <w:color w:val="008000"/>
                <w:sz w:val="14"/>
                <w:szCs w:val="14"/>
                <w:u w:color="008000"/>
              </w:rPr>
              <w:t>Impulsion satisfaisante mais zone d’appel et course d’élan aléatoires.</w:t>
            </w:r>
          </w:p>
          <w:p w:rsidR="003D0F96" w:rsidRPr="003D0F96" w:rsidRDefault="003D0F96" w:rsidP="003D0F9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rPr>
                <w:rFonts w:asciiTheme="minorHAnsi" w:hAnsiTheme="minorHAnsi"/>
              </w:rPr>
            </w:pPr>
            <w:r w:rsidRPr="003D0F96">
              <w:rPr>
                <w:rFonts w:asciiTheme="minorHAnsi" w:eastAsia="Calibri" w:hAnsiTheme="minorHAnsi" w:cs="Calibri"/>
                <w:color w:val="008000"/>
                <w:sz w:val="14"/>
                <w:szCs w:val="14"/>
                <w:u w:color="008000"/>
              </w:rPr>
              <w:t xml:space="preserve">L’élève est capable de courir longtemps mais la course est irrégulière. 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</w:tr>
      <w:tr w:rsidR="003D0F96" w:rsidRPr="00E972C1" w:rsidTr="003D0F96">
        <w:tblPrEx>
          <w:shd w:val="clear" w:color="auto" w:fill="auto"/>
        </w:tblPrEx>
        <w:trPr>
          <w:trHeight w:val="17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3D0F96" w:rsidRDefault="003D0F96" w:rsidP="003D0F9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3D0F96" w:rsidRDefault="003D0F96" w:rsidP="003D0F9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F96" w:rsidRDefault="003D0F96" w:rsidP="003D0F96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rPr>
                <w:rFonts w:asciiTheme="minorHAnsi" w:hAnsiTheme="minorHAnsi"/>
              </w:rPr>
            </w:pPr>
            <w:r w:rsidRPr="003D0F96">
              <w:rPr>
                <w:rFonts w:asciiTheme="minorHAnsi" w:eastAsia="Calibri" w:hAnsiTheme="minorHAnsi" w:cs="Calibri"/>
                <w:color w:val="008000"/>
                <w:sz w:val="14"/>
                <w:szCs w:val="14"/>
                <w:u w:color="008000"/>
              </w:rPr>
              <w:t xml:space="preserve">Les courses, sauts et lancers sont maîtrisés mais la gestuelle reste parfois incertaine </w:t>
            </w:r>
            <w:r w:rsidRPr="003D0F96">
              <w:rPr>
                <w:rFonts w:asciiTheme="minorHAnsi" w:eastAsia="Calibri" w:hAnsiTheme="minorHAnsi" w:cs="Calibri"/>
                <w:color w:val="008000"/>
                <w:spacing w:val="-4"/>
                <w:sz w:val="14"/>
                <w:szCs w:val="14"/>
                <w:u w:color="008000"/>
              </w:rPr>
              <w:t>(amplitude gestes par exemple, cadence, course d’élan).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</w:tr>
      <w:tr w:rsidR="003D0F96" w:rsidRPr="00E972C1" w:rsidTr="003D0F96">
        <w:tblPrEx>
          <w:shd w:val="clear" w:color="auto" w:fill="auto"/>
        </w:tblPrEx>
        <w:trPr>
          <w:trHeight w:val="17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3D0F96" w:rsidRDefault="003D0F96" w:rsidP="003D0F9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3D0F96" w:rsidRDefault="003D0F96" w:rsidP="003D0F9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F96" w:rsidRDefault="003D0F96" w:rsidP="003D0F96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rPr>
                <w:rFonts w:asciiTheme="minorHAnsi" w:hAnsiTheme="minorHAnsi"/>
              </w:rPr>
            </w:pPr>
            <w:r w:rsidRPr="003D0F96">
              <w:rPr>
                <w:rFonts w:asciiTheme="minorHAnsi" w:eastAsia="Calibri" w:hAnsiTheme="minorHAnsi" w:cs="Calibri"/>
                <w:color w:val="008000"/>
                <w:sz w:val="14"/>
                <w:szCs w:val="14"/>
                <w:u w:color="008000"/>
              </w:rPr>
              <w:t xml:space="preserve">L’ensemble des activités est maîtrisée  avec notamment une prise en compte : </w:t>
            </w:r>
          </w:p>
          <w:p w:rsidR="003D0F96" w:rsidRPr="003D0F96" w:rsidRDefault="003D0F96" w:rsidP="003D0F9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rPr>
                <w:rFonts w:asciiTheme="minorHAnsi" w:hAnsiTheme="minorHAnsi"/>
              </w:rPr>
            </w:pPr>
            <w:r w:rsidRPr="003D0F96">
              <w:rPr>
                <w:rFonts w:asciiTheme="minorHAnsi" w:eastAsia="Calibri" w:hAnsiTheme="minorHAnsi" w:cs="Calibri"/>
                <w:color w:val="008000"/>
                <w:sz w:val="14"/>
                <w:szCs w:val="14"/>
                <w:u w:color="008000"/>
              </w:rPr>
              <w:t xml:space="preserve">-Des départs, de la cadence, du rythme en courses </w:t>
            </w:r>
          </w:p>
          <w:p w:rsidR="003D0F96" w:rsidRPr="003D0F96" w:rsidRDefault="003D0F96" w:rsidP="003D0F9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rPr>
                <w:rFonts w:asciiTheme="minorHAnsi" w:hAnsiTheme="minorHAnsi"/>
              </w:rPr>
            </w:pPr>
            <w:r w:rsidRPr="003D0F96">
              <w:rPr>
                <w:rFonts w:asciiTheme="minorHAnsi" w:eastAsia="Calibri" w:hAnsiTheme="minorHAnsi" w:cs="Calibri"/>
                <w:color w:val="008000"/>
                <w:sz w:val="14"/>
                <w:szCs w:val="14"/>
                <w:u w:color="008000"/>
              </w:rPr>
              <w:t>-Des gestuelles en lancers</w:t>
            </w:r>
          </w:p>
          <w:p w:rsidR="003D0F96" w:rsidRPr="003D0F96" w:rsidRDefault="003D0F96" w:rsidP="003D0F9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rPr>
                <w:rFonts w:asciiTheme="minorHAnsi" w:hAnsiTheme="minorHAnsi"/>
              </w:rPr>
            </w:pPr>
            <w:r w:rsidRPr="003D0F96">
              <w:rPr>
                <w:rFonts w:asciiTheme="minorHAnsi" w:eastAsia="Calibri" w:hAnsiTheme="minorHAnsi" w:cs="Calibri"/>
                <w:color w:val="008000"/>
                <w:sz w:val="14"/>
                <w:szCs w:val="14"/>
                <w:u w:color="008000"/>
              </w:rPr>
              <w:t xml:space="preserve">-Des courses d’élan et de l’impulsion en sauts. 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</w:tr>
      <w:tr w:rsidR="003D0F96" w:rsidRPr="00E972C1" w:rsidTr="003D0F96">
        <w:tblPrEx>
          <w:shd w:val="clear" w:color="auto" w:fill="auto"/>
        </w:tblPrEx>
        <w:trPr>
          <w:trHeight w:val="17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Pardfaut"/>
              <w:tabs>
                <w:tab w:val="left" w:pos="708"/>
              </w:tabs>
              <w:jc w:val="center"/>
              <w:rPr>
                <w:rFonts w:asciiTheme="minorHAnsi" w:hAnsiTheme="minorHAnsi"/>
                <w:b/>
                <w:sz w:val="16"/>
              </w:rPr>
            </w:pPr>
            <w:r w:rsidRPr="003D0F96">
              <w:rPr>
                <w:rFonts w:asciiTheme="minorHAnsi" w:eastAsia="Calibri" w:hAnsiTheme="minorHAnsi" w:cs="Calibri"/>
                <w:b/>
                <w:bCs/>
                <w:color w:val="3366FF"/>
                <w:sz w:val="16"/>
                <w:szCs w:val="18"/>
                <w:u w:color="008000"/>
              </w:rPr>
              <w:t>Les méthodes et outils pour apprendre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rFonts w:asciiTheme="minorHAnsi" w:hAnsiTheme="minorHAnsi"/>
                <w:b/>
                <w:sz w:val="16"/>
              </w:rPr>
            </w:pPr>
            <w:r w:rsidRPr="003D0F96">
              <w:rPr>
                <w:rFonts w:asciiTheme="minorHAnsi" w:eastAsia="Calibri" w:hAnsiTheme="minorHAnsi" w:cs="Calibri"/>
                <w:b/>
                <w:bCs/>
                <w:color w:val="3366FF"/>
                <w:sz w:val="16"/>
                <w:szCs w:val="18"/>
                <w:u w:color="3366FF"/>
              </w:rPr>
              <w:t>Savoir identifier les actions qui permettent une meilleure efficacité dans chaque domaine.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F96" w:rsidRDefault="003D0F96" w:rsidP="003D0F96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ind w:left="0"/>
              <w:rPr>
                <w:rFonts w:asciiTheme="minorHAnsi" w:hAnsiTheme="minorHAnsi"/>
              </w:rPr>
            </w:pPr>
            <w:r w:rsidRPr="003D0F96">
              <w:rPr>
                <w:rFonts w:asciiTheme="minorHAnsi" w:hAnsiTheme="minorHAnsi"/>
                <w:color w:val="3366FF"/>
                <w:spacing w:val="-4"/>
                <w:sz w:val="14"/>
                <w:szCs w:val="14"/>
                <w:u w:color="FF0000"/>
              </w:rPr>
              <w:t>L’élève ne maîtrise pas la grille d’observation. Prise de repères insuffisante.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</w:tr>
      <w:tr w:rsidR="003D0F96" w:rsidRPr="00E972C1" w:rsidTr="003D0F96">
        <w:tblPrEx>
          <w:shd w:val="clear" w:color="auto" w:fill="auto"/>
        </w:tblPrEx>
        <w:trPr>
          <w:trHeight w:val="17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3D0F96" w:rsidRDefault="003D0F96" w:rsidP="003D0F9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3D0F96" w:rsidRDefault="003D0F96" w:rsidP="003D0F9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F96" w:rsidRDefault="003D0F96" w:rsidP="003D0F96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ind w:left="0"/>
              <w:rPr>
                <w:rFonts w:asciiTheme="minorHAnsi" w:hAnsiTheme="minorHAnsi"/>
              </w:rPr>
            </w:pPr>
            <w:r w:rsidRPr="003D0F96">
              <w:rPr>
                <w:rFonts w:asciiTheme="minorHAnsi" w:hAnsiTheme="minorHAnsi"/>
                <w:color w:val="3366FF"/>
                <w:sz w:val="14"/>
                <w:szCs w:val="14"/>
                <w:u w:color="FF0000"/>
              </w:rPr>
              <w:t>L’élève utilise la grille d’observation mais a besoin d’aide pour la compléter (manque d’assurance).  Il intègre certains repères.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</w:tr>
      <w:tr w:rsidR="003D0F96" w:rsidRPr="00E972C1" w:rsidTr="003D0F96">
        <w:tblPrEx>
          <w:shd w:val="clear" w:color="auto" w:fill="auto"/>
        </w:tblPrEx>
        <w:trPr>
          <w:trHeight w:val="17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3D0F96" w:rsidRDefault="003D0F96" w:rsidP="003D0F9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3D0F96" w:rsidRDefault="003D0F96" w:rsidP="003D0F9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F96" w:rsidRDefault="003D0F96" w:rsidP="003D0F96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ind w:left="0"/>
              <w:rPr>
                <w:rFonts w:asciiTheme="minorHAnsi" w:hAnsiTheme="minorHAnsi"/>
              </w:rPr>
            </w:pPr>
            <w:r w:rsidRPr="003D0F96">
              <w:rPr>
                <w:rFonts w:asciiTheme="minorHAnsi" w:hAnsiTheme="minorHAnsi"/>
                <w:color w:val="3366FF"/>
                <w:sz w:val="14"/>
                <w:szCs w:val="14"/>
                <w:u w:color="FF0000"/>
              </w:rPr>
              <w:t>L’élève utilise et gère la grille d’observation de manière autonome. Prise de repères satisfaisante.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</w:tr>
      <w:tr w:rsidR="003D0F96" w:rsidRPr="00E972C1" w:rsidTr="003D0F96">
        <w:tblPrEx>
          <w:shd w:val="clear" w:color="auto" w:fill="auto"/>
        </w:tblPrEx>
        <w:trPr>
          <w:trHeight w:val="17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3D0F96" w:rsidRDefault="003D0F96" w:rsidP="003D0F9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3D0F96" w:rsidRDefault="003D0F96" w:rsidP="003D0F9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F96" w:rsidRDefault="003D0F96" w:rsidP="003D0F96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ind w:left="0"/>
              <w:rPr>
                <w:rFonts w:asciiTheme="minorHAnsi" w:hAnsiTheme="minorHAnsi"/>
                <w:color w:val="3366FF"/>
                <w:sz w:val="14"/>
                <w:szCs w:val="14"/>
                <w:u w:color="FF0000"/>
              </w:rPr>
            </w:pPr>
            <w:r w:rsidRPr="003D0F96">
              <w:rPr>
                <w:rFonts w:asciiTheme="minorHAnsi" w:hAnsiTheme="minorHAnsi"/>
                <w:color w:val="3366FF"/>
                <w:sz w:val="14"/>
                <w:szCs w:val="14"/>
                <w:u w:color="FF0000"/>
              </w:rPr>
              <w:t>L’élève utilise et gère la grille d’observation de manière autonome.</w:t>
            </w:r>
          </w:p>
          <w:p w:rsidR="003D0F96" w:rsidRPr="003D0F96" w:rsidRDefault="003D0F96" w:rsidP="003D0F96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ind w:left="0"/>
              <w:rPr>
                <w:rFonts w:asciiTheme="minorHAnsi" w:hAnsiTheme="minorHAnsi"/>
              </w:rPr>
            </w:pPr>
            <w:r w:rsidRPr="003D0F96">
              <w:rPr>
                <w:rFonts w:asciiTheme="minorHAnsi" w:hAnsiTheme="minorHAnsi"/>
                <w:color w:val="3366FF"/>
                <w:sz w:val="14"/>
                <w:szCs w:val="14"/>
                <w:u w:color="FF0000"/>
              </w:rPr>
              <w:t xml:space="preserve"> Il vient en aide aux autres élèves. Repères extérieurs intégrés.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</w:tr>
      <w:tr w:rsidR="003D0F96" w:rsidRPr="00E972C1" w:rsidTr="003D0F96">
        <w:tblPrEx>
          <w:shd w:val="clear" w:color="auto" w:fill="auto"/>
        </w:tblPrEx>
        <w:trPr>
          <w:trHeight w:hRule="exact" w:val="255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Pardfaut"/>
              <w:tabs>
                <w:tab w:val="left" w:pos="708"/>
              </w:tabs>
              <w:jc w:val="center"/>
              <w:rPr>
                <w:rFonts w:asciiTheme="minorHAnsi" w:hAnsiTheme="minorHAnsi"/>
                <w:b/>
                <w:sz w:val="16"/>
              </w:rPr>
            </w:pPr>
            <w:r w:rsidRPr="003D0F96">
              <w:rPr>
                <w:rFonts w:asciiTheme="minorHAnsi" w:eastAsia="Calibri" w:hAnsiTheme="minorHAnsi" w:cs="Calibri"/>
                <w:b/>
                <w:bCs/>
                <w:color w:val="FF2600"/>
                <w:sz w:val="16"/>
                <w:szCs w:val="18"/>
                <w:u w:color="008000"/>
              </w:rPr>
              <w:t>La formation de la personne et du citoyen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Pardfaut"/>
              <w:tabs>
                <w:tab w:val="left" w:pos="708"/>
                <w:tab w:val="left" w:pos="1416"/>
              </w:tabs>
              <w:jc w:val="center"/>
              <w:rPr>
                <w:rFonts w:asciiTheme="minorHAnsi" w:hAnsiTheme="minorHAnsi"/>
                <w:b/>
                <w:sz w:val="16"/>
              </w:rPr>
            </w:pPr>
            <w:r w:rsidRPr="003D0F96">
              <w:rPr>
                <w:rFonts w:asciiTheme="minorHAnsi" w:eastAsia="Calibri" w:hAnsiTheme="minorHAnsi" w:cs="Calibri"/>
                <w:b/>
                <w:bCs/>
                <w:color w:val="FF2600"/>
                <w:sz w:val="16"/>
                <w:szCs w:val="14"/>
                <w:u w:color="008000"/>
              </w:rPr>
              <w:t xml:space="preserve">Accepter de viser une performance mesurée et de se confronter aux autres. </w:t>
            </w:r>
          </w:p>
          <w:p w:rsidR="003D0F96" w:rsidRPr="003D0F96" w:rsidRDefault="003D0F96" w:rsidP="003D0F96">
            <w:pPr>
              <w:pStyle w:val="Pardfaut"/>
              <w:tabs>
                <w:tab w:val="left" w:pos="708"/>
                <w:tab w:val="left" w:pos="1416"/>
              </w:tabs>
              <w:jc w:val="center"/>
              <w:rPr>
                <w:rFonts w:asciiTheme="minorHAnsi" w:hAnsiTheme="minorHAnsi"/>
                <w:b/>
                <w:sz w:val="16"/>
              </w:rPr>
            </w:pPr>
            <w:r w:rsidRPr="003D0F96">
              <w:rPr>
                <w:rFonts w:asciiTheme="minorHAnsi" w:eastAsia="Calibri" w:hAnsiTheme="minorHAnsi" w:cs="Calibri"/>
                <w:b/>
                <w:bCs/>
                <w:color w:val="FF2600"/>
                <w:sz w:val="16"/>
                <w:szCs w:val="14"/>
                <w:u w:color="008000"/>
              </w:rPr>
              <w:t>Remplir quelques rôles spécifiques.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F96" w:rsidRDefault="003D0F96" w:rsidP="003D0F96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ind w:left="0"/>
              <w:rPr>
                <w:rFonts w:asciiTheme="minorHAnsi" w:hAnsiTheme="minorHAnsi"/>
              </w:rPr>
            </w:pPr>
            <w:r w:rsidRPr="003D0F96">
              <w:rPr>
                <w:rFonts w:asciiTheme="minorHAnsi" w:hAnsiTheme="minorHAnsi"/>
                <w:color w:val="FF0000"/>
                <w:sz w:val="14"/>
                <w:szCs w:val="14"/>
                <w:u w:color="FF0000"/>
              </w:rPr>
              <w:t>Son seul rôle se situe en tant que pratiquant.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</w:tr>
      <w:tr w:rsidR="003D0F96" w:rsidRPr="00E972C1" w:rsidTr="003D0F96">
        <w:tblPrEx>
          <w:shd w:val="clear" w:color="auto" w:fill="auto"/>
        </w:tblPrEx>
        <w:trPr>
          <w:trHeight w:hRule="exact" w:val="255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3D0F96" w:rsidRDefault="003D0F96" w:rsidP="003D0F9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3D0F96" w:rsidRDefault="003D0F96" w:rsidP="003D0F9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F96" w:rsidRDefault="003D0F96" w:rsidP="003D0F96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ind w:left="0"/>
              <w:rPr>
                <w:rFonts w:asciiTheme="minorHAnsi" w:hAnsiTheme="minorHAnsi"/>
              </w:rPr>
            </w:pPr>
            <w:r w:rsidRPr="003D0F96">
              <w:rPr>
                <w:rFonts w:asciiTheme="minorHAnsi" w:hAnsiTheme="minorHAnsi"/>
                <w:color w:val="FF0000"/>
                <w:sz w:val="14"/>
                <w:szCs w:val="14"/>
                <w:u w:color="FF0000"/>
              </w:rPr>
              <w:t>Les rôles sont assurés avec l’aide d’un camarade.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</w:tr>
      <w:tr w:rsidR="003D0F96" w:rsidRPr="00E972C1" w:rsidTr="003D0F96">
        <w:tblPrEx>
          <w:shd w:val="clear" w:color="auto" w:fill="auto"/>
        </w:tblPrEx>
        <w:trPr>
          <w:trHeight w:hRule="exact" w:val="255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3D0F96" w:rsidRDefault="003D0F96" w:rsidP="003D0F9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3D0F96" w:rsidRDefault="003D0F96" w:rsidP="003D0F9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F96" w:rsidRDefault="003D0F96" w:rsidP="003D0F96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ind w:left="0"/>
              <w:rPr>
                <w:rFonts w:asciiTheme="minorHAnsi" w:hAnsiTheme="minorHAnsi"/>
              </w:rPr>
            </w:pPr>
            <w:r w:rsidRPr="003D0F96">
              <w:rPr>
                <w:rFonts w:asciiTheme="minorHAnsi" w:hAnsiTheme="minorHAnsi"/>
                <w:color w:val="FF0000"/>
                <w:sz w:val="14"/>
                <w:szCs w:val="14"/>
                <w:u w:color="FF0000"/>
              </w:rPr>
              <w:t>Accepte de jouer tous les rôles.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</w:tr>
      <w:tr w:rsidR="003D0F96" w:rsidRPr="00E972C1" w:rsidTr="003D0F96">
        <w:tblPrEx>
          <w:shd w:val="clear" w:color="auto" w:fill="auto"/>
        </w:tblPrEx>
        <w:trPr>
          <w:trHeight w:hRule="exact" w:val="39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3D0F96" w:rsidRDefault="003D0F96" w:rsidP="003D0F9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3D0F96" w:rsidRDefault="003D0F96" w:rsidP="003D0F9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F96" w:rsidRDefault="003D0F96" w:rsidP="003D0F96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ind w:left="0"/>
              <w:rPr>
                <w:rFonts w:asciiTheme="minorHAnsi" w:hAnsiTheme="minorHAnsi"/>
                <w:color w:val="FF0000"/>
                <w:sz w:val="14"/>
                <w:szCs w:val="14"/>
                <w:u w:color="FF0000"/>
              </w:rPr>
            </w:pPr>
            <w:r w:rsidRPr="003D0F96">
              <w:rPr>
                <w:rFonts w:asciiTheme="minorHAnsi" w:hAnsiTheme="minorHAnsi"/>
                <w:color w:val="FF0000"/>
                <w:sz w:val="14"/>
                <w:szCs w:val="14"/>
                <w:u w:color="FF0000"/>
              </w:rPr>
              <w:t>Est capable de jouer des rôles au sein d’un rencontre.</w:t>
            </w:r>
          </w:p>
          <w:p w:rsidR="003D0F96" w:rsidRPr="003D0F96" w:rsidRDefault="003D0F96" w:rsidP="003D0F96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ind w:left="0"/>
              <w:rPr>
                <w:rFonts w:asciiTheme="minorHAnsi" w:hAnsiTheme="minorHAnsi"/>
              </w:rPr>
            </w:pPr>
            <w:r w:rsidRPr="003D0F96">
              <w:rPr>
                <w:rFonts w:asciiTheme="minorHAnsi" w:hAnsiTheme="minorHAnsi"/>
                <w:color w:val="FF0000"/>
                <w:sz w:val="14"/>
                <w:szCs w:val="14"/>
                <w:u w:color="FF0000"/>
              </w:rPr>
              <w:t xml:space="preserve">Il vient en aide aux autres élèves. 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</w:tr>
      <w:tr w:rsidR="003D0F96" w:rsidTr="003D0F96">
        <w:tblPrEx>
          <w:shd w:val="clear" w:color="auto" w:fill="auto"/>
        </w:tblPrEx>
        <w:trPr>
          <w:trHeight w:hRule="exact" w:val="255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Pardfaut"/>
              <w:tabs>
                <w:tab w:val="left" w:pos="708"/>
              </w:tabs>
              <w:jc w:val="center"/>
              <w:rPr>
                <w:rFonts w:asciiTheme="minorHAnsi" w:hAnsiTheme="minorHAnsi"/>
                <w:b/>
                <w:sz w:val="16"/>
              </w:rPr>
            </w:pPr>
            <w:r w:rsidRPr="003D0F96">
              <w:rPr>
                <w:rFonts w:asciiTheme="minorHAnsi" w:eastAsia="Calibri" w:hAnsiTheme="minorHAnsi" w:cs="Calibri"/>
                <w:b/>
                <w:bCs/>
                <w:color w:val="FF40FF"/>
                <w:sz w:val="16"/>
                <w:szCs w:val="16"/>
                <w:u w:color="008000"/>
              </w:rPr>
              <w:t xml:space="preserve">Les systèmes naturels et les systèmes techniques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Pardfaut"/>
              <w:tabs>
                <w:tab w:val="left" w:pos="708"/>
                <w:tab w:val="left" w:pos="1416"/>
              </w:tabs>
              <w:jc w:val="center"/>
              <w:rPr>
                <w:rFonts w:asciiTheme="minorHAnsi" w:hAnsiTheme="minorHAnsi"/>
                <w:b/>
                <w:sz w:val="16"/>
              </w:rPr>
            </w:pPr>
            <w:r w:rsidRPr="003D0F96">
              <w:rPr>
                <w:rFonts w:asciiTheme="minorHAnsi" w:eastAsia="Calibri" w:hAnsiTheme="minorHAnsi" w:cs="Calibri"/>
                <w:b/>
                <w:bCs/>
                <w:color w:val="FF40FF"/>
                <w:sz w:val="16"/>
                <w:szCs w:val="14"/>
                <w:u w:color="008000"/>
              </w:rPr>
              <w:t>Apprendre à entretenir sa santé par une activité physique régulière.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F96" w:rsidRDefault="003D0F96" w:rsidP="003D0F96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ind w:left="0"/>
              <w:rPr>
                <w:rFonts w:asciiTheme="minorHAnsi" w:hAnsiTheme="minorHAnsi"/>
              </w:rPr>
            </w:pPr>
            <w:r w:rsidRPr="003D0F96">
              <w:rPr>
                <w:rFonts w:asciiTheme="minorHAnsi" w:hAnsiTheme="minorHAnsi"/>
                <w:color w:val="FF00FF"/>
                <w:sz w:val="14"/>
                <w:szCs w:val="14"/>
                <w:u w:color="FF00FF"/>
              </w:rPr>
              <w:t>Epuisement rapide ou abandon.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</w:tr>
      <w:tr w:rsidR="003D0F96" w:rsidRPr="00E972C1" w:rsidTr="003D0F96">
        <w:tblPrEx>
          <w:shd w:val="clear" w:color="auto" w:fill="auto"/>
        </w:tblPrEx>
        <w:trPr>
          <w:trHeight w:hRule="exact" w:val="255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3D0F96" w:rsidRDefault="003D0F96" w:rsidP="003D0F9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3D0F96" w:rsidRDefault="003D0F96" w:rsidP="003D0F9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F96" w:rsidRDefault="003D0F96" w:rsidP="003D0F96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ind w:left="0"/>
              <w:rPr>
                <w:rFonts w:asciiTheme="minorHAnsi" w:hAnsiTheme="minorHAnsi"/>
              </w:rPr>
            </w:pPr>
            <w:r w:rsidRPr="003D0F96">
              <w:rPr>
                <w:rFonts w:asciiTheme="minorHAnsi" w:hAnsiTheme="minorHAnsi"/>
                <w:color w:val="FF00FF"/>
                <w:sz w:val="14"/>
                <w:szCs w:val="14"/>
                <w:u w:color="FF00FF"/>
              </w:rPr>
              <w:t>Gestion de l’effort partiellement maîtrisée /  Peu d’investissement.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</w:tr>
      <w:tr w:rsidR="003D0F96" w:rsidRPr="00E972C1" w:rsidTr="003D0F96">
        <w:tblPrEx>
          <w:shd w:val="clear" w:color="auto" w:fill="auto"/>
        </w:tblPrEx>
        <w:trPr>
          <w:trHeight w:hRule="exact" w:val="255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3D0F96" w:rsidRDefault="003D0F96" w:rsidP="003D0F9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3D0F96" w:rsidRDefault="003D0F96" w:rsidP="003D0F9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F96" w:rsidRDefault="003D0F96" w:rsidP="003D0F96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ind w:left="0"/>
              <w:rPr>
                <w:rFonts w:asciiTheme="minorHAnsi" w:hAnsiTheme="minorHAnsi"/>
              </w:rPr>
            </w:pPr>
            <w:r w:rsidRPr="003D0F96">
              <w:rPr>
                <w:rFonts w:asciiTheme="minorHAnsi" w:hAnsiTheme="minorHAnsi"/>
                <w:color w:val="FF00FF"/>
                <w:sz w:val="14"/>
                <w:szCs w:val="14"/>
                <w:u w:color="FF00FF"/>
              </w:rPr>
              <w:t>Efforts en lien avec la performance attendue.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</w:tr>
      <w:tr w:rsidR="003D0F96" w:rsidRPr="00E972C1" w:rsidTr="003D0F96">
        <w:tblPrEx>
          <w:shd w:val="clear" w:color="auto" w:fill="auto"/>
        </w:tblPrEx>
        <w:trPr>
          <w:trHeight w:hRule="exact" w:val="255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3D0F96" w:rsidRDefault="003D0F96" w:rsidP="003D0F9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3D0F96" w:rsidRDefault="003D0F96" w:rsidP="003D0F9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F96" w:rsidRDefault="003D0F96" w:rsidP="003D0F96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ind w:left="0"/>
              <w:rPr>
                <w:rFonts w:asciiTheme="minorHAnsi" w:hAnsiTheme="minorHAnsi"/>
              </w:rPr>
            </w:pPr>
            <w:r w:rsidRPr="003D0F96">
              <w:rPr>
                <w:rFonts w:asciiTheme="minorHAnsi" w:hAnsiTheme="minorHAnsi"/>
                <w:color w:val="FF00FF"/>
                <w:sz w:val="14"/>
                <w:szCs w:val="14"/>
                <w:u w:color="FF00FF"/>
              </w:rPr>
              <w:t>Gestion optimale de l’effort tout au long de l’action.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</w:tr>
      <w:tr w:rsidR="003D0F96" w:rsidTr="003D0F96">
        <w:tblPrEx>
          <w:shd w:val="clear" w:color="auto" w:fill="auto"/>
        </w:tblPrEx>
        <w:trPr>
          <w:trHeight w:hRule="exact" w:val="255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Corps"/>
              <w:tabs>
                <w:tab w:val="left" w:pos="708"/>
              </w:tabs>
              <w:jc w:val="center"/>
              <w:rPr>
                <w:rFonts w:asciiTheme="minorHAnsi" w:hAnsiTheme="minorHAnsi"/>
                <w:b/>
                <w:sz w:val="16"/>
              </w:rPr>
            </w:pPr>
            <w:r w:rsidRPr="003D0F96">
              <w:rPr>
                <w:rFonts w:asciiTheme="minorHAnsi" w:eastAsia="Calibri" w:hAnsiTheme="minorHAnsi" w:cs="Calibri"/>
                <w:b/>
                <w:bCs/>
                <w:sz w:val="16"/>
                <w:szCs w:val="18"/>
                <w:u w:color="000000"/>
              </w:rPr>
              <w:t>Les représentations du monde et l’activité humaine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Styledetableau2"/>
              <w:jc w:val="center"/>
              <w:rPr>
                <w:rFonts w:asciiTheme="minorHAnsi" w:hAnsiTheme="minorHAnsi"/>
                <w:b/>
                <w:sz w:val="16"/>
              </w:rPr>
            </w:pPr>
            <w:r w:rsidRPr="003D0F96">
              <w:rPr>
                <w:rFonts w:asciiTheme="minorHAnsi" w:hAnsiTheme="minorHAnsi"/>
                <w:b/>
                <w:sz w:val="16"/>
                <w:szCs w:val="16"/>
              </w:rPr>
              <w:t>S'approprier une culture physique, sportive et artistique.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F96" w:rsidRDefault="003D0F96" w:rsidP="003D0F96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ind w:left="0"/>
              <w:rPr>
                <w:rFonts w:asciiTheme="minorHAnsi" w:hAnsiTheme="minorHAnsi"/>
              </w:rPr>
            </w:pPr>
            <w:r w:rsidRPr="003D0F96">
              <w:rPr>
                <w:rFonts w:asciiTheme="minorHAnsi" w:hAnsiTheme="minorHAnsi"/>
                <w:sz w:val="14"/>
                <w:szCs w:val="14"/>
              </w:rPr>
              <w:t>Non connaissance de l’activité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Default="003D0F96" w:rsidP="003D0F96"/>
        </w:tc>
      </w:tr>
      <w:tr w:rsidR="003D0F96" w:rsidRPr="00E972C1" w:rsidTr="003D0F96">
        <w:tblPrEx>
          <w:shd w:val="clear" w:color="auto" w:fill="auto"/>
        </w:tblPrEx>
        <w:trPr>
          <w:trHeight w:hRule="exact" w:val="255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Default="003D0F96" w:rsidP="003D0F96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Default="003D0F96" w:rsidP="003D0F96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F96" w:rsidRDefault="003D0F96" w:rsidP="003D0F96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ind w:left="0"/>
              <w:rPr>
                <w:rFonts w:asciiTheme="minorHAnsi" w:hAnsiTheme="minorHAnsi"/>
              </w:rPr>
            </w:pPr>
            <w:r w:rsidRPr="003D0F96">
              <w:rPr>
                <w:rFonts w:asciiTheme="minorHAnsi" w:hAnsiTheme="minorHAnsi"/>
                <w:sz w:val="14"/>
                <w:szCs w:val="14"/>
              </w:rPr>
              <w:t>Connaissance partielle de l’activité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</w:tr>
      <w:tr w:rsidR="003D0F96" w:rsidRPr="00E972C1" w:rsidTr="003D0F96">
        <w:tblPrEx>
          <w:shd w:val="clear" w:color="auto" w:fill="auto"/>
        </w:tblPrEx>
        <w:trPr>
          <w:trHeight w:hRule="exact" w:val="255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E972C1" w:rsidRDefault="003D0F96" w:rsidP="003D0F96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E972C1" w:rsidRDefault="003D0F96" w:rsidP="003D0F96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F96" w:rsidRDefault="003D0F96" w:rsidP="003D0F96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ind w:left="0"/>
              <w:rPr>
                <w:rFonts w:asciiTheme="minorHAnsi" w:hAnsiTheme="minorHAnsi"/>
              </w:rPr>
            </w:pPr>
            <w:r w:rsidRPr="003D0F96">
              <w:rPr>
                <w:rFonts w:asciiTheme="minorHAnsi" w:hAnsiTheme="minorHAnsi"/>
                <w:sz w:val="14"/>
                <w:szCs w:val="14"/>
              </w:rPr>
              <w:t>Connaissance des différentes familles d’activités (sauts, courses, lancers.)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</w:tr>
      <w:tr w:rsidR="003D0F96" w:rsidRPr="00E972C1" w:rsidTr="003D0F96">
        <w:tblPrEx>
          <w:shd w:val="clear" w:color="auto" w:fill="auto"/>
        </w:tblPrEx>
        <w:trPr>
          <w:trHeight w:hRule="exact" w:val="255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E972C1" w:rsidRDefault="003D0F96" w:rsidP="003D0F96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F96" w:rsidRPr="00E972C1" w:rsidRDefault="003D0F96" w:rsidP="003D0F96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F96" w:rsidRDefault="003D0F96" w:rsidP="003D0F96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F96" w:rsidRPr="003D0F96" w:rsidRDefault="003D0F96" w:rsidP="003D0F96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16" w:lineRule="auto"/>
              <w:ind w:left="0"/>
              <w:rPr>
                <w:rFonts w:asciiTheme="minorHAnsi" w:hAnsiTheme="minorHAnsi"/>
              </w:rPr>
            </w:pPr>
            <w:r w:rsidRPr="003D0F96">
              <w:rPr>
                <w:rFonts w:asciiTheme="minorHAnsi" w:hAnsiTheme="minorHAnsi"/>
                <w:sz w:val="14"/>
                <w:szCs w:val="14"/>
              </w:rPr>
              <w:t>Connaissance culturelle de l’activité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F96" w:rsidRPr="00E972C1" w:rsidRDefault="003D0F96" w:rsidP="003D0F96"/>
        </w:tc>
      </w:tr>
    </w:tbl>
    <w:p w:rsidR="00393D18" w:rsidRDefault="00393D18"/>
    <w:sectPr w:rsidR="00393D18" w:rsidSect="00385DD1">
      <w:pgSz w:w="16839" w:h="11907" w:orient="landscape" w:code="9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9A" w:rsidRDefault="0014029A" w:rsidP="00500318">
      <w:pPr>
        <w:spacing w:after="0" w:line="240" w:lineRule="auto"/>
      </w:pPr>
      <w:r>
        <w:separator/>
      </w:r>
    </w:p>
  </w:endnote>
  <w:endnote w:type="continuationSeparator" w:id="0">
    <w:p w:rsidR="0014029A" w:rsidRDefault="0014029A" w:rsidP="0050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9A" w:rsidRDefault="0014029A" w:rsidP="00500318">
      <w:pPr>
        <w:spacing w:after="0" w:line="240" w:lineRule="auto"/>
      </w:pPr>
      <w:r>
        <w:separator/>
      </w:r>
    </w:p>
  </w:footnote>
  <w:footnote w:type="continuationSeparator" w:id="0">
    <w:p w:rsidR="0014029A" w:rsidRDefault="0014029A" w:rsidP="00500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18"/>
    <w:rsid w:val="0014029A"/>
    <w:rsid w:val="00280B23"/>
    <w:rsid w:val="00342265"/>
    <w:rsid w:val="00385DD1"/>
    <w:rsid w:val="00393D18"/>
    <w:rsid w:val="003D0F96"/>
    <w:rsid w:val="00500318"/>
    <w:rsid w:val="00680244"/>
    <w:rsid w:val="00B65378"/>
    <w:rsid w:val="00C61AAB"/>
    <w:rsid w:val="00D82CC2"/>
    <w:rsid w:val="00E64649"/>
    <w:rsid w:val="00ED4C94"/>
    <w:rsid w:val="00F1489D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D8C64-3D98-49C3-8A48-E87A8905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table" w:customStyle="1" w:styleId="TableNormal">
    <w:name w:val="Table Normal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1">
    <w:name w:val="Style de tableau 1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fr-FR"/>
    </w:rPr>
  </w:style>
  <w:style w:type="paragraph" w:customStyle="1" w:styleId="Pardfaut">
    <w:name w:val="Par défaut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paragraph" w:customStyle="1" w:styleId="Styledetableau2">
    <w:name w:val="Style de tableau 2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fr-FR"/>
    </w:rPr>
  </w:style>
  <w:style w:type="paragraph" w:styleId="Paragraphedeliste">
    <w:name w:val="List Paragraph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37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0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318"/>
  </w:style>
  <w:style w:type="paragraph" w:styleId="Pieddepage">
    <w:name w:val="footer"/>
    <w:basedOn w:val="Normal"/>
    <w:link w:val="PieddepageCar"/>
    <w:uiPriority w:val="99"/>
    <w:unhideWhenUsed/>
    <w:rsid w:val="0050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CDA26-D714-4B55-9CD8-A3DD682F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Gilles</cp:lastModifiedBy>
  <cp:revision>2</cp:revision>
  <cp:lastPrinted>2016-12-13T10:42:00Z</cp:lastPrinted>
  <dcterms:created xsi:type="dcterms:W3CDTF">2016-12-13T17:04:00Z</dcterms:created>
  <dcterms:modified xsi:type="dcterms:W3CDTF">2016-12-13T17:04:00Z</dcterms:modified>
</cp:coreProperties>
</file>