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18" w:rsidRDefault="00393D18" w:rsidP="00500318">
      <w:pPr>
        <w:pStyle w:val="Corps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Repères de progressivité </w:t>
      </w:r>
      <w:r>
        <w:rPr>
          <w:b/>
          <w:bCs/>
          <w:sz w:val="30"/>
          <w:szCs w:val="30"/>
        </w:rPr>
        <w:t xml:space="preserve">:  </w:t>
      </w:r>
      <w:r w:rsidR="001D282E">
        <w:rPr>
          <w:sz w:val="30"/>
          <w:szCs w:val="30"/>
          <w:shd w:val="clear" w:color="auto" w:fill="FEFB00"/>
        </w:rPr>
        <w:t xml:space="preserve">ORIENTATION </w:t>
      </w:r>
      <w:r>
        <w:rPr>
          <w:sz w:val="30"/>
          <w:szCs w:val="30"/>
        </w:rPr>
        <w:t xml:space="preserve"> </w:t>
      </w:r>
      <w:r w:rsidR="007630A3">
        <w:rPr>
          <w:sz w:val="30"/>
          <w:szCs w:val="30"/>
          <w:shd w:val="clear" w:color="auto" w:fill="CCFFFF"/>
        </w:rPr>
        <w:t>Cycle 2</w:t>
      </w:r>
    </w:p>
    <w:p w:rsidR="00393D18" w:rsidRDefault="00393D18" w:rsidP="00500318">
      <w:pPr>
        <w:pStyle w:val="Corps"/>
        <w:jc w:val="center"/>
        <w:rPr>
          <w:sz w:val="12"/>
          <w:szCs w:val="12"/>
        </w:rPr>
      </w:pPr>
    </w:p>
    <w:p w:rsidR="00393D18" w:rsidRPr="00500318" w:rsidRDefault="00393D18" w:rsidP="00500318">
      <w:pPr>
        <w:spacing w:after="0"/>
        <w:jc w:val="center"/>
        <w:rPr>
          <w:rFonts w:ascii="Calibri" w:eastAsia="Calibri" w:hAnsi="Calibri" w:cs="Calibri"/>
          <w:b/>
          <w:bCs/>
          <w:color w:val="FF0000"/>
          <w:sz w:val="18"/>
          <w:szCs w:val="20"/>
          <w:u w:color="FF0000"/>
        </w:rPr>
      </w:pPr>
      <w:bookmarkStart w:id="0" w:name="_GoBack"/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Objectifs d’apprentissage (bilans périodiques)</w:t>
      </w:r>
      <w:r w:rsidR="00280B23"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 :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Non At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 xml:space="preserve">teints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(NA)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Partiellement A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(PA)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Atteints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Dépassés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(D)</w:t>
      </w:r>
    </w:p>
    <w:tbl>
      <w:tblPr>
        <w:tblStyle w:val="TableNormal"/>
        <w:tblpPr w:leftFromText="141" w:rightFromText="141" w:vertAnchor="text" w:horzAnchor="margin" w:tblpX="-162" w:tblpY="-2"/>
        <w:tblW w:w="15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10"/>
        <w:gridCol w:w="1260"/>
        <w:gridCol w:w="700"/>
        <w:gridCol w:w="6305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20"/>
        <w:gridCol w:w="13"/>
      </w:tblGrid>
      <w:tr w:rsidR="00280B23" w:rsidTr="00600411">
        <w:trPr>
          <w:trHeight w:hRule="exact" w:val="258"/>
          <w:tblHeader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280B23" w:rsidRPr="00E64649" w:rsidRDefault="00280B23" w:rsidP="00500318">
            <w:pPr>
              <w:pStyle w:val="Styledetableau1"/>
              <w:jc w:val="center"/>
            </w:pPr>
            <w:r w:rsidRPr="00E64649">
              <w:rPr>
                <w:szCs w:val="22"/>
              </w:rPr>
              <w:t>Domaine du socle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972C1" w:rsidRDefault="00280B23" w:rsidP="00500318">
            <w:pPr>
              <w:pStyle w:val="Styledetableau1"/>
              <w:jc w:val="center"/>
            </w:pPr>
            <w:r w:rsidRPr="00E972C1">
              <w:rPr>
                <w:szCs w:val="24"/>
              </w:rPr>
              <w:t>Attendus de fin de cycle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D82CC2" w:rsidRDefault="00280B23" w:rsidP="00D82CC2">
            <w:pPr>
              <w:pStyle w:val="Styledetableau2"/>
              <w:jc w:val="center"/>
              <w:rPr>
                <w:b/>
                <w:bCs/>
                <w:sz w:val="16"/>
              </w:rPr>
            </w:pPr>
            <w:r w:rsidRPr="00D82CC2">
              <w:rPr>
                <w:b/>
                <w:bCs/>
                <w:sz w:val="16"/>
              </w:rPr>
              <w:t>Passer</w:t>
            </w:r>
          </w:p>
          <w:p w:rsidR="00280B23" w:rsidRPr="00E64649" w:rsidRDefault="00280B23" w:rsidP="00D82CC2">
            <w:pPr>
              <w:pStyle w:val="Styledetableau2"/>
              <w:jc w:val="center"/>
              <w:rPr>
                <w:b/>
                <w:bCs/>
                <w:sz w:val="22"/>
              </w:rPr>
            </w:pPr>
            <w:r w:rsidRPr="00E64649">
              <w:rPr>
                <w:b/>
                <w:bCs/>
                <w:noProof/>
                <w:sz w:val="22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1428AE" wp14:editId="5069A1A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156210</wp:posOffset>
                      </wp:positionV>
                      <wp:extent cx="0" cy="230400"/>
                      <wp:effectExtent l="95250" t="0" r="57150" b="5588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FE5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7.15pt;margin-top:12.3pt;width:0;height:1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Pr="00E64649">
              <w:rPr>
                <w:b/>
                <w:bCs/>
                <w:sz w:val="22"/>
              </w:rPr>
              <w:t>de</w:t>
            </w:r>
          </w:p>
          <w:p w:rsidR="00280B23" w:rsidRPr="00E64649" w:rsidRDefault="00280B23" w:rsidP="00D82CC2">
            <w:pPr>
              <w:pStyle w:val="Styledetableau2"/>
              <w:jc w:val="center"/>
              <w:rPr>
                <w:b/>
                <w:bCs/>
                <w:sz w:val="12"/>
              </w:rPr>
            </w:pPr>
          </w:p>
          <w:p w:rsidR="00280B23" w:rsidRPr="00D82CC2" w:rsidRDefault="00280B23" w:rsidP="00D82CC2">
            <w:pPr>
              <w:pStyle w:val="Styledetableau2"/>
              <w:rPr>
                <w:sz w:val="14"/>
              </w:rPr>
            </w:pPr>
          </w:p>
          <w:p w:rsidR="00280B23" w:rsidRPr="00E64649" w:rsidRDefault="00280B23" w:rsidP="00D82CC2">
            <w:pPr>
              <w:pStyle w:val="Styledetableau2"/>
              <w:jc w:val="center"/>
              <w:rPr>
                <w:sz w:val="18"/>
              </w:rPr>
            </w:pPr>
            <w:r w:rsidRPr="00E64649">
              <w:rPr>
                <w:b/>
                <w:bCs/>
                <w:sz w:val="24"/>
              </w:rPr>
              <w:t>à</w:t>
            </w:r>
          </w:p>
        </w:tc>
        <w:tc>
          <w:tcPr>
            <w:tcW w:w="6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Default="00280B23" w:rsidP="00500318">
            <w:pPr>
              <w:pStyle w:val="Styledetableau1"/>
              <w:tabs>
                <w:tab w:val="left" w:pos="3664"/>
              </w:tabs>
              <w:jc w:val="center"/>
            </w:pPr>
            <w:r>
              <w:rPr>
                <w:sz w:val="24"/>
                <w:szCs w:val="24"/>
              </w:rPr>
              <w:t>Repères d’évaluation</w:t>
            </w:r>
          </w:p>
        </w:tc>
        <w:tc>
          <w:tcPr>
            <w:tcW w:w="61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500318" w:rsidRDefault="00280B23" w:rsidP="00500318">
            <w:pPr>
              <w:pStyle w:val="Styledetableau1"/>
              <w:jc w:val="center"/>
              <w:rPr>
                <w:sz w:val="14"/>
              </w:rPr>
            </w:pPr>
            <w:r w:rsidRPr="00500318">
              <w:rPr>
                <w:sz w:val="14"/>
                <w:szCs w:val="18"/>
              </w:rPr>
              <w:t>Noms des élèves :(grille 10 élèves)</w:t>
            </w:r>
          </w:p>
        </w:tc>
      </w:tr>
      <w:tr w:rsidR="00600411" w:rsidRPr="00E972C1" w:rsidTr="00600411">
        <w:trPr>
          <w:gridAfter w:val="1"/>
          <w:wAfter w:w="13" w:type="dxa"/>
          <w:trHeight w:hRule="exact" w:val="700"/>
          <w:tblHeader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6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Tr="00600411">
        <w:tblPrEx>
          <w:shd w:val="clear" w:color="auto" w:fill="auto"/>
        </w:tblPrEx>
        <w:trPr>
          <w:gridAfter w:val="1"/>
          <w:wAfter w:w="13" w:type="dxa"/>
          <w:trHeight w:val="201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008000"/>
                <w:sz w:val="16"/>
                <w:szCs w:val="16"/>
                <w:u w:color="008000"/>
              </w:rPr>
              <w:t xml:space="preserve">Langage pour penser et </w:t>
            </w:r>
            <w:r w:rsidRPr="00E64649">
              <w:rPr>
                <w:rFonts w:ascii="Calibri" w:eastAsia="Calibri" w:hAnsi="Calibri" w:cs="Calibri"/>
                <w:b/>
                <w:bCs/>
                <w:color w:val="008000"/>
                <w:spacing w:val="-9"/>
                <w:sz w:val="16"/>
                <w:szCs w:val="16"/>
                <w:u w:color="008000"/>
              </w:rPr>
              <w:t>communiquer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008000"/>
                <w:sz w:val="16"/>
                <w:szCs w:val="16"/>
                <w:u w:color="008000"/>
              </w:rPr>
              <w:t>Développer sa motricité et apprendre à s’exprimer en utilisant son corps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8" w:rsidRPr="00534390" w:rsidRDefault="00FF551B" w:rsidP="001D282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</w:pPr>
            <w:r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 xml:space="preserve">Déplacement sans prise en compte de l’environnement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07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7630A3" w:rsidRDefault="007630A3" w:rsidP="001D282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</w:pPr>
            <w:r w:rsidRPr="007630A3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Réalise</w:t>
            </w:r>
            <w:r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 xml:space="preserve"> partiellement</w:t>
            </w:r>
            <w:r w:rsidRPr="007630A3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, seul ou à plusieurs un déplacement dans un environnement sécurisé.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168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7630A3" w:rsidRDefault="001D282E" w:rsidP="001D282E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Réalise, seul ou à plusieurs </w:t>
            </w:r>
            <w:r w:rsidR="007630A3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un déplacement dans un </w:t>
            </w: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environnem</w:t>
            </w:r>
            <w:r w:rsidR="007630A3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ent</w:t>
            </w: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  <w:r w:rsidR="007630A3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sécurisé.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389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534390" w:rsidRDefault="00FF551B" w:rsidP="00FF551B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FF551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Réalise, seul ou à plusieurs un déplacement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efficace </w:t>
            </w:r>
            <w:r w:rsidRPr="00FF551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dans un environnement sécurisé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et inhabituel</w:t>
            </w:r>
            <w:r w:rsidRPr="00FF551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41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008000"/>
              </w:rPr>
              <w:t>Les méthodes et outils pour apprendre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  <w:t xml:space="preserve">S’approprier par la pratique sportive, 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  <w:t>des méthodes et des outils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CD6163" w:rsidP="001D28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>Le projet de déplacement se fait sans repère</w:t>
            </w:r>
            <w:r w:rsidR="00280B23" w:rsidRPr="00B0435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07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FF551B" w:rsidP="00FF55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 xml:space="preserve">Sélectionne quelques </w:t>
            </w:r>
            <w:r w:rsidRPr="00FF551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 xml:space="preserve">éléments caractéristiques </w:t>
            </w:r>
            <w:r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>pour son projet de déplacement.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66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FF551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color w:val="0070C0"/>
                <w:sz w:val="16"/>
                <w:szCs w:val="16"/>
              </w:rPr>
              <w:t>Planifie (mise en projet)</w:t>
            </w:r>
            <w:r w:rsidR="00B0435B" w:rsidRPr="00B0435B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ses déplacements </w:t>
            </w:r>
            <w:r>
              <w:rPr>
                <w:rFonts w:asciiTheme="minorHAnsi" w:hAnsiTheme="minorHAnsi"/>
                <w:color w:val="0070C0"/>
                <w:sz w:val="16"/>
                <w:szCs w:val="16"/>
              </w:rPr>
              <w:t>à partir d’éléments caractéristiques repérés sur le terrain (utilisation de codes de plus en plus symboliques).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402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CD6163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Etablit un projet de déplacement efficace s’appuyant sur des éléments caractéristiques ou un document (plan, carte).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07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2600"/>
                <w:sz w:val="16"/>
                <w:szCs w:val="16"/>
                <w:u w:color="008000"/>
              </w:rPr>
              <w:t>La formation de la personne et du citoyen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  <w:t>Partager des règles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  <w:t>Assumer des rôles et des responsabilités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B0435B" w:rsidP="006372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Difficulté à suivre les règles de sécurité. </w:t>
            </w:r>
            <w:r w:rsidR="006372EE">
              <w:rPr>
                <w:rFonts w:asciiTheme="minorHAnsi" w:hAnsiTheme="minorHAnsi"/>
                <w:color w:val="FF0000"/>
                <w:sz w:val="16"/>
                <w:szCs w:val="16"/>
              </w:rPr>
              <w:t>Projet égocentré</w:t>
            </w:r>
            <w:r w:rsidR="005F12CB">
              <w:rPr>
                <w:rFonts w:asciiTheme="minorHAnsi" w:hAnsiTheme="minorHAnsi"/>
                <w:color w:val="FF0000"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07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35B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Respect des règles </w:t>
            </w:r>
            <w:r w:rsidR="00CD6163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de sécurité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avec rappel régulier de l’enseignant</w:t>
            </w:r>
            <w:r w:rsidR="005F12CB">
              <w:rPr>
                <w:rFonts w:asciiTheme="minorHAnsi" w:hAnsiTheme="minorHAnsi"/>
                <w:color w:val="FF0000"/>
                <w:sz w:val="16"/>
                <w:szCs w:val="16"/>
              </w:rPr>
              <w:t>.</w:t>
            </w:r>
            <w:r w:rsidR="00CD6163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  <w:p w:rsidR="00280B23" w:rsidRPr="00B0435B" w:rsidRDefault="006372EE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Peu de prise en compte des autres</w:t>
            </w:r>
            <w:r w:rsidR="005F12CB">
              <w:rPr>
                <w:rFonts w:asciiTheme="minorHAnsi" w:hAnsiTheme="minorHAnsi"/>
                <w:color w:val="FF0000"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07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35B" w:rsidRPr="00B0435B" w:rsidRDefault="00CD6163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R</w:t>
            </w:r>
            <w:r w:rsidR="00B0435B"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especte les règles </w:t>
            </w:r>
            <w:r>
              <w:rPr>
                <w:rFonts w:asciiTheme="minorHAnsi" w:hAnsiTheme="minorHAnsi"/>
                <w:color w:val="FF0000"/>
                <w:sz w:val="16"/>
                <w:szCs w:val="16"/>
              </w:rPr>
              <w:t>de sécurité</w:t>
            </w:r>
            <w:r w:rsidR="00B0435B"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Prend en compte les risques.</w:t>
            </w:r>
          </w:p>
          <w:p w:rsidR="00280B23" w:rsidRPr="00B0435B" w:rsidRDefault="00CD6163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Respect de soi et des autres. 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07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35B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Intègre les règles de sécurité </w:t>
            </w:r>
            <w:r w:rsidR="006372EE">
              <w:rPr>
                <w:rFonts w:asciiTheme="minorHAnsi" w:hAnsiTheme="minorHAnsi"/>
                <w:color w:val="FF0000"/>
                <w:sz w:val="16"/>
                <w:szCs w:val="16"/>
              </w:rPr>
              <w:t>et les fait respecter.</w:t>
            </w:r>
          </w:p>
          <w:p w:rsidR="00280B23" w:rsidRPr="00B0435B" w:rsidRDefault="006372EE" w:rsidP="00600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Intègre un projet de groupe et peut en devenir le leader. </w:t>
            </w:r>
            <w:r w:rsidR="00600411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Protège et </w:t>
            </w:r>
            <w:r w:rsidR="00B0435B"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alerte</w:t>
            </w: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Tr="00600411">
        <w:tblPrEx>
          <w:shd w:val="clear" w:color="auto" w:fill="auto"/>
        </w:tblPrEx>
        <w:trPr>
          <w:gridAfter w:val="1"/>
          <w:wAfter w:w="13" w:type="dxa"/>
          <w:trHeight w:val="317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40FF"/>
                <w:sz w:val="16"/>
                <w:szCs w:val="16"/>
                <w:u w:color="008000"/>
              </w:rPr>
              <w:t xml:space="preserve">Les systèmes naturels et les systèmes techniques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40FF"/>
                <w:sz w:val="16"/>
                <w:szCs w:val="16"/>
                <w:u w:color="008000"/>
              </w:rPr>
              <w:t>Apprendre à entretenir sa santé par une activité physique régulière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S’épuise très rapidement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.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Abandonne rapidement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.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L’appréhension prend le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dessus</w:t>
            </w:r>
            <w:r w:rsidR="00280B23" w:rsidRPr="00280B23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20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Gestion de l’effort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partiellement maîtrisée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.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07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5F12CB" w:rsidP="006372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Gère son effort</w:t>
            </w:r>
            <w:r w:rsidR="006372EE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sur la durée.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104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6372EE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</w:pP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Gère son effort pour effectuer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un déplacement efficient.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Tr="00600411">
        <w:tblPrEx>
          <w:shd w:val="clear" w:color="auto" w:fill="auto"/>
        </w:tblPrEx>
        <w:trPr>
          <w:gridAfter w:val="1"/>
          <w:wAfter w:w="13" w:type="dxa"/>
          <w:trHeight w:val="207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Les représentations du monde et l’activité humaine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 xml:space="preserve">S’approprier une culture 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 xml:space="preserve">physique sportive 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et artistique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sz w:val="16"/>
                <w:szCs w:val="16"/>
              </w:rPr>
              <w:t>Non connaissance de l’activité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313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Default="00280B23" w:rsidP="00500318"/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Default="00280B23" w:rsidP="00500318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AC6712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Connaissance </w:t>
            </w:r>
            <w:r w:rsidR="005F12CB" w:rsidRPr="005F12CB">
              <w:rPr>
                <w:rFonts w:asciiTheme="minorHAnsi" w:hAnsiTheme="minorHAnsi"/>
                <w:sz w:val="16"/>
                <w:szCs w:val="16"/>
              </w:rPr>
              <w:t>de</w:t>
            </w:r>
            <w:r w:rsidR="005F12C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F12CB" w:rsidRPr="005F12CB">
              <w:rPr>
                <w:rFonts w:asciiTheme="minorHAnsi" w:hAnsiTheme="minorHAnsi"/>
                <w:sz w:val="16"/>
                <w:szCs w:val="16"/>
              </w:rPr>
              <w:t>l’activité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sans capacité à la partager</w:t>
            </w:r>
            <w:r w:rsidR="005F12CB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361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6B271B" w:rsidP="005343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Connaissance d</w:t>
            </w:r>
            <w:r w:rsidR="00534390" w:rsidRPr="00534390">
              <w:rPr>
                <w:rFonts w:asciiTheme="minorHAnsi" w:hAnsiTheme="minorHAnsi"/>
                <w:sz w:val="16"/>
                <w:szCs w:val="16"/>
              </w:rPr>
              <w:t>e</w:t>
            </w:r>
            <w:r w:rsidR="0053439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l’activité dans un environnement</w:t>
            </w:r>
            <w:r w:rsidR="00534390" w:rsidRPr="00534390">
              <w:rPr>
                <w:rFonts w:asciiTheme="minorHAnsi" w:hAnsiTheme="minorHAnsi"/>
                <w:sz w:val="16"/>
                <w:szCs w:val="16"/>
              </w:rPr>
              <w:t xml:space="preserve"> inhabituel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pour un transfert vers d’autres élèves, d’autres classes..</w:t>
            </w:r>
            <w:r w:rsidR="0053439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600411" w:rsidRPr="00E972C1" w:rsidTr="00600411">
        <w:tblPrEx>
          <w:shd w:val="clear" w:color="auto" w:fill="auto"/>
        </w:tblPrEx>
        <w:trPr>
          <w:gridAfter w:val="1"/>
          <w:wAfter w:w="13" w:type="dxa"/>
          <w:trHeight w:val="207"/>
        </w:trPr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390" w:rsidRPr="00534390" w:rsidRDefault="006B271B" w:rsidP="005343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6B271B">
              <w:rPr>
                <w:rFonts w:asciiTheme="minorHAnsi" w:hAnsiTheme="minorHAnsi"/>
                <w:sz w:val="16"/>
                <w:szCs w:val="16"/>
              </w:rPr>
              <w:t>Co</w:t>
            </w:r>
            <w:r>
              <w:rPr>
                <w:rFonts w:asciiTheme="minorHAnsi" w:hAnsiTheme="minorHAnsi"/>
                <w:sz w:val="16"/>
                <w:szCs w:val="16"/>
              </w:rPr>
              <w:t>nnaissance de l’activité dans des</w:t>
            </w:r>
            <w:r w:rsidRPr="006B271B">
              <w:rPr>
                <w:rFonts w:asciiTheme="minorHAnsi" w:hAnsiTheme="minorHAnsi"/>
                <w:sz w:val="16"/>
                <w:szCs w:val="16"/>
              </w:rPr>
              <w:t xml:space="preserve"> environnement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B271B">
              <w:rPr>
                <w:rFonts w:asciiTheme="minorHAnsi" w:hAnsiTheme="minorHAnsi"/>
                <w:sz w:val="16"/>
                <w:szCs w:val="16"/>
              </w:rPr>
              <w:t xml:space="preserve"> inhabituel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B271B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80B23" w:rsidRPr="00280B23" w:rsidRDefault="006B271B" w:rsidP="006B2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Acquisition d’un lexique adapté</w:t>
            </w:r>
            <w:r w:rsidR="00280B23" w:rsidRPr="00280B2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</w:tbl>
    <w:p w:rsidR="00393D18" w:rsidRDefault="00393D18" w:rsidP="00600411"/>
    <w:sectPr w:rsidR="00393D18" w:rsidSect="00600411">
      <w:pgSz w:w="16839" w:h="11907" w:orient="landscape" w:code="9"/>
      <w:pgMar w:top="22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97" w:rsidRDefault="00B14C97" w:rsidP="00500318">
      <w:pPr>
        <w:spacing w:after="0" w:line="240" w:lineRule="auto"/>
      </w:pPr>
      <w:r>
        <w:separator/>
      </w:r>
    </w:p>
  </w:endnote>
  <w:endnote w:type="continuationSeparator" w:id="0">
    <w:p w:rsidR="00B14C97" w:rsidRDefault="00B14C97" w:rsidP="0050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97" w:rsidRDefault="00B14C97" w:rsidP="00500318">
      <w:pPr>
        <w:spacing w:after="0" w:line="240" w:lineRule="auto"/>
      </w:pPr>
      <w:r>
        <w:separator/>
      </w:r>
    </w:p>
  </w:footnote>
  <w:footnote w:type="continuationSeparator" w:id="0">
    <w:p w:rsidR="00B14C97" w:rsidRDefault="00B14C97" w:rsidP="0050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18"/>
    <w:rsid w:val="001D282E"/>
    <w:rsid w:val="00280B23"/>
    <w:rsid w:val="00385DD1"/>
    <w:rsid w:val="00393D18"/>
    <w:rsid w:val="00500318"/>
    <w:rsid w:val="00534390"/>
    <w:rsid w:val="005F12CB"/>
    <w:rsid w:val="00600411"/>
    <w:rsid w:val="006372EE"/>
    <w:rsid w:val="00680244"/>
    <w:rsid w:val="006B271B"/>
    <w:rsid w:val="007630A3"/>
    <w:rsid w:val="008D6C03"/>
    <w:rsid w:val="00AC6712"/>
    <w:rsid w:val="00B0435B"/>
    <w:rsid w:val="00B14C97"/>
    <w:rsid w:val="00B65378"/>
    <w:rsid w:val="00C34454"/>
    <w:rsid w:val="00C61AAB"/>
    <w:rsid w:val="00CA3FBA"/>
    <w:rsid w:val="00CD6163"/>
    <w:rsid w:val="00D82CC2"/>
    <w:rsid w:val="00E63478"/>
    <w:rsid w:val="00E64649"/>
    <w:rsid w:val="00FE2F88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8C64-3D98-49C3-8A48-E87A890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table" w:customStyle="1" w:styleId="TableNormal">
    <w:name w:val="Table Normal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fr-FR"/>
    </w:rPr>
  </w:style>
  <w:style w:type="paragraph" w:customStyle="1" w:styleId="Pardfaut">
    <w:name w:val="Par défaut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customStyle="1" w:styleId="Styledetableau2">
    <w:name w:val="Style de tableau 2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r-FR"/>
    </w:rPr>
  </w:style>
  <w:style w:type="paragraph" w:styleId="Paragraphedeliste">
    <w:name w:val="List Paragraph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37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318"/>
  </w:style>
  <w:style w:type="paragraph" w:styleId="Pieddepage">
    <w:name w:val="footer"/>
    <w:basedOn w:val="Normal"/>
    <w:link w:val="Pieddepag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E769-27E9-49F9-BC26-CFD5B6D4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Gilles</cp:lastModifiedBy>
  <cp:revision>3</cp:revision>
  <cp:lastPrinted>2016-12-13T10:42:00Z</cp:lastPrinted>
  <dcterms:created xsi:type="dcterms:W3CDTF">2016-12-16T10:16:00Z</dcterms:created>
  <dcterms:modified xsi:type="dcterms:W3CDTF">2016-12-19T21:07:00Z</dcterms:modified>
</cp:coreProperties>
</file>