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tblpY="226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1843"/>
        <w:gridCol w:w="1843"/>
      </w:tblGrid>
      <w:tr w:rsidR="00E061A8" w:rsidRPr="00960B9C" w:rsidTr="004E1C24">
        <w:tc>
          <w:tcPr>
            <w:tcW w:w="10276" w:type="dxa"/>
          </w:tcPr>
          <w:p w:rsidR="00E061A8" w:rsidRPr="00960B9C" w:rsidRDefault="00E061A8" w:rsidP="004E1C24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Déroulement/consignes</w:t>
            </w:r>
          </w:p>
        </w:tc>
        <w:tc>
          <w:tcPr>
            <w:tcW w:w="1843" w:type="dxa"/>
          </w:tcPr>
          <w:p w:rsidR="00E061A8" w:rsidRPr="00960B9C" w:rsidRDefault="00E061A8" w:rsidP="004E1C24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Durée</w:t>
            </w:r>
          </w:p>
        </w:tc>
        <w:tc>
          <w:tcPr>
            <w:tcW w:w="1843" w:type="dxa"/>
          </w:tcPr>
          <w:p w:rsidR="00E061A8" w:rsidRPr="00960B9C" w:rsidRDefault="00E061A8" w:rsidP="004E1C24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Forme du travail</w:t>
            </w:r>
          </w:p>
        </w:tc>
      </w:tr>
      <w:tr w:rsidR="00E061A8" w:rsidRPr="00960B9C" w:rsidTr="004E1C24">
        <w:tc>
          <w:tcPr>
            <w:tcW w:w="10276" w:type="dxa"/>
          </w:tcPr>
          <w:p w:rsidR="00E061A8" w:rsidRPr="00960B9C" w:rsidRDefault="00E061A8" w:rsidP="004E1C24">
            <w:pPr>
              <w:spacing w:after="0" w:line="240" w:lineRule="auto"/>
              <w:rPr>
                <w:rFonts w:ascii="Times New Roman" w:eastAsia="Times" w:hAnsi="Times New Roman" w:cs="Times New Roman"/>
                <w:i/>
                <w:sz w:val="24"/>
                <w:szCs w:val="24"/>
                <w:lang w:eastAsia="fr-FR"/>
              </w:rPr>
            </w:pPr>
            <w:r w:rsidRPr="00960B9C">
              <w:rPr>
                <w:rFonts w:ascii="Times New Roman" w:eastAsia="Times" w:hAnsi="Times New Roman" w:cs="Times New Roman"/>
                <w:i/>
                <w:sz w:val="24"/>
                <w:szCs w:val="24"/>
                <w:lang w:eastAsia="fr-FR"/>
              </w:rPr>
              <w:t xml:space="preserve">- Phase de mise en situation :                                                                                  </w:t>
            </w:r>
          </w:p>
          <w:p w:rsidR="00E061A8" w:rsidRDefault="00E061A8" w:rsidP="004E1C24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Je raconte l’histoire « </w:t>
            </w:r>
            <w:r w:rsidRPr="005672DD"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lang w:eastAsia="fr-FR"/>
              </w:rPr>
              <w:t>Mini loup et la dent de lait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 »</w:t>
            </w:r>
            <w:r w:rsidRPr="00960B9C"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E061A8" w:rsidRPr="00960B9C" w:rsidRDefault="00E061A8" w:rsidP="004E1C24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Je leur demande de dessiner l’intérieur de leur bouche comme il pense.</w:t>
            </w:r>
          </w:p>
          <w:p w:rsidR="00E061A8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</w:p>
          <w:p w:rsidR="00E061A8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- Phase de </w:t>
            </w:r>
            <w:r w:rsidR="001E7336"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recherche :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  </w:t>
            </w:r>
          </w:p>
          <w:p w:rsidR="00E061A8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Distribution de plusieurs miroirs, ils observent leur dentition et ensuite on fait le moulage de l’intérieur de leur bouche.</w:t>
            </w:r>
          </w:p>
          <w:p w:rsidR="00C07C9F" w:rsidRDefault="00C07C9F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EF94947" wp14:editId="06E1BFA0">
                  <wp:extent cx="1664565" cy="952500"/>
                  <wp:effectExtent l="0" t="0" r="0" b="0"/>
                  <wp:docPr id="1" name="Image 1" descr="RÃ©sultat de recherche d'images pour &quot;moulage dentition materne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moulage dentition materne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4" cy="97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1A8" w:rsidRPr="00E061A8" w:rsidRDefault="00C07C9F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Avec l’aide du moulage, ils dessinent leur bouche.</w:t>
            </w: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                                         </w:t>
            </w:r>
          </w:p>
          <w:p w:rsidR="00E061A8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mise en commun</w:t>
            </w:r>
            <w:r w:rsidR="00570F95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/ </w:t>
            </w:r>
            <w:r w:rsidR="00570F95"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de synthèse</w:t>
            </w:r>
            <w:r w:rsidR="00FD166A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 :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</w:t>
            </w:r>
          </w:p>
          <w:p w:rsidR="00C07C9F" w:rsidRDefault="00C07C9F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On affiche les différents dessins et on compare. </w:t>
            </w:r>
          </w:p>
          <w:p w:rsidR="00570F95" w:rsidRPr="00960B9C" w:rsidRDefault="00570F95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Affichage de la fiche avec les différentes sortes de dents, on le remplit ensemble puis ils remplissent leur fiche.</w:t>
            </w:r>
          </w:p>
          <w:p w:rsidR="00385C76" w:rsidRPr="00960B9C" w:rsidRDefault="00570F95" w:rsidP="00570F9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95730" cy="1942390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nts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97189" cy="194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061A8" w:rsidRPr="00960B9C" w:rsidRDefault="00570F95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</w:t>
            </w:r>
            <w:r w:rsidR="00E061A8"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5 min. </w:t>
            </w: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</w:t>
            </w:r>
            <w:r w:rsidR="007A6062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5</w:t>
            </w: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min</w:t>
            </w: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570F95" w:rsidRDefault="00570F95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570F95" w:rsidRDefault="00570F95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570F95" w:rsidRDefault="00570F95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570F95" w:rsidRDefault="00570F95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7A6062" w:rsidP="004E1C24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i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</w:t>
            </w:r>
            <w:r w:rsidR="00E061A8"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5 min</w:t>
            </w: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Coll.Oral</w:t>
            </w: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  <w:t>Indiv.Ecrit</w:t>
            </w: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Coll.Oral</w:t>
            </w:r>
          </w:p>
          <w:p w:rsidR="00E061A8" w:rsidRPr="00960B9C" w:rsidRDefault="00E061A8" w:rsidP="004E1C24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Indiv.Ecrit</w:t>
            </w: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 Ecrit</w:t>
            </w: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</w:t>
            </w: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E061A8" w:rsidRPr="00960B9C" w:rsidRDefault="00E061A8" w:rsidP="004E1C2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</w:tc>
      </w:tr>
    </w:tbl>
    <w:p w:rsidR="00E061A8" w:rsidRPr="00960B9C" w:rsidRDefault="00E061A8" w:rsidP="00E061A8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bookmarkStart w:id="0" w:name="OLE_LINK1"/>
      <w:bookmarkStart w:id="1" w:name="OLE_LINK2"/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>Domaine d’activités 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: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explorer le monde : le monde du vivant</w:t>
      </w:r>
      <w:r w:rsidRPr="00E061A8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 </w:t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>Niveau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> : GS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</w:p>
    <w:p w:rsidR="00E061A8" w:rsidRPr="00960B9C" w:rsidRDefault="00E061A8" w:rsidP="00E061A8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>Titre de la séan</w:t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ce </w:t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>1</w:t>
      </w:r>
      <w:r w:rsidR="00C165B0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 </w:t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: 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les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dents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</w:p>
    <w:p w:rsidR="00E061A8" w:rsidRDefault="00E061A8" w:rsidP="00E061A8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Objectif </w:t>
      </w:r>
      <w:r w:rsidRPr="00E061A8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principal : </w:t>
      </w:r>
      <w:r w:rsidRPr="00E061A8">
        <w:rPr>
          <w:rFonts w:ascii="Comic Sans MS" w:eastAsia="Times New Roman" w:hAnsi="Comic Sans MS" w:cs="Arial"/>
          <w:sz w:val="24"/>
          <w:szCs w:val="24"/>
          <w:lang w:eastAsia="fr-FR"/>
        </w:rPr>
        <w:t>apprendre les règles élémentaires de l’hygiène du corps et la santé, l’hygiène bucco-dentaire.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 </w:t>
      </w:r>
    </w:p>
    <w:p w:rsidR="00E061A8" w:rsidRDefault="00E061A8" w:rsidP="00E061A8">
      <w:pPr>
        <w:widowControl w:val="0"/>
        <w:suppressLineNumbers/>
        <w:suppressAutoHyphens/>
        <w:spacing w:after="0" w:line="240" w:lineRule="auto"/>
        <w:rPr>
          <w:rFonts w:ascii="Comic Sans MS" w:eastAsia="Times" w:hAnsi="Comic Sans MS" w:cs="Times New Roman"/>
          <w:b/>
          <w:sz w:val="24"/>
          <w:szCs w:val="20"/>
          <w:lang w:eastAsia="fr-FR"/>
        </w:rPr>
      </w:pP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Objectif notionnel : </w:t>
      </w:r>
      <w:r w:rsidRPr="00E061A8">
        <w:rPr>
          <w:rFonts w:ascii="Comic Sans MS" w:eastAsia="Times" w:hAnsi="Comic Sans MS" w:cs="Times New Roman"/>
          <w:sz w:val="24"/>
          <w:szCs w:val="20"/>
          <w:lang w:eastAsia="fr-FR"/>
        </w:rPr>
        <w:t>je connais le nom des différentes dents qui composent ma dentition.</w:t>
      </w:r>
    </w:p>
    <w:p w:rsidR="00C07C9F" w:rsidRDefault="00E061A8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  <w:r w:rsidRPr="00960B9C">
        <w:rPr>
          <w:rFonts w:ascii="Comic Sans MS" w:eastAsia="Lucida Sans Unicode" w:hAnsi="Comic Sans MS" w:cs="Times New Roman"/>
          <w:b/>
          <w:sz w:val="24"/>
          <w:szCs w:val="24"/>
          <w:lang w:eastAsia="fr-FR"/>
        </w:rPr>
        <w:t xml:space="preserve">Matériel </w:t>
      </w:r>
      <w:r w:rsidRPr="00960B9C">
        <w:rPr>
          <w:rFonts w:ascii="Comic Sans MS" w:eastAsia="Lucida Sans Unicode" w:hAnsi="Comic Sans MS" w:cs="Times New Roman"/>
          <w:sz w:val="24"/>
          <w:szCs w:val="24"/>
          <w:lang w:eastAsia="fr-FR"/>
        </w:rPr>
        <w:t xml:space="preserve">: </w:t>
      </w:r>
      <w:r>
        <w:rPr>
          <w:rFonts w:ascii="Comic Sans MS" w:eastAsia="Lucida Sans Unicode" w:hAnsi="Comic Sans MS" w:cs="Times New Roman"/>
          <w:sz w:val="24"/>
          <w:szCs w:val="24"/>
          <w:lang w:eastAsia="fr-FR"/>
        </w:rPr>
        <w:t>miroir, carton, pâte feuilletée, papier sulfurisé</w:t>
      </w:r>
      <w:bookmarkEnd w:id="0"/>
      <w:bookmarkEnd w:id="1"/>
    </w:p>
    <w:p w:rsidR="00385C76" w:rsidRDefault="00385C76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p w:rsidR="00385C76" w:rsidRDefault="00385C76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tbl>
      <w:tblPr>
        <w:tblpPr w:leftFromText="141" w:rightFromText="141" w:vertAnchor="page" w:horzAnchor="margin" w:tblpY="316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1843"/>
        <w:gridCol w:w="1843"/>
      </w:tblGrid>
      <w:tr w:rsidR="00385C76" w:rsidRPr="00960B9C" w:rsidTr="00933181">
        <w:tc>
          <w:tcPr>
            <w:tcW w:w="10276" w:type="dxa"/>
          </w:tcPr>
          <w:p w:rsidR="00385C76" w:rsidRPr="00960B9C" w:rsidRDefault="00385C76" w:rsidP="00933181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Déroulement/consignes</w:t>
            </w:r>
          </w:p>
        </w:tc>
        <w:tc>
          <w:tcPr>
            <w:tcW w:w="1843" w:type="dxa"/>
          </w:tcPr>
          <w:p w:rsidR="00385C76" w:rsidRPr="00960B9C" w:rsidRDefault="00385C76" w:rsidP="00933181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Durée</w:t>
            </w:r>
          </w:p>
        </w:tc>
        <w:tc>
          <w:tcPr>
            <w:tcW w:w="1843" w:type="dxa"/>
          </w:tcPr>
          <w:p w:rsidR="00385C76" w:rsidRPr="00960B9C" w:rsidRDefault="00385C76" w:rsidP="00933181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Forme du travail</w:t>
            </w:r>
          </w:p>
        </w:tc>
      </w:tr>
      <w:tr w:rsidR="00385C76" w:rsidRPr="00960B9C" w:rsidTr="00933181">
        <w:tc>
          <w:tcPr>
            <w:tcW w:w="10276" w:type="dxa"/>
          </w:tcPr>
          <w:p w:rsidR="00385C76" w:rsidRPr="00960B9C" w:rsidRDefault="00385C76" w:rsidP="00933181">
            <w:pPr>
              <w:spacing w:after="0" w:line="240" w:lineRule="auto"/>
              <w:rPr>
                <w:rFonts w:ascii="Times New Roman" w:eastAsia="Times" w:hAnsi="Times New Roman" w:cs="Times New Roman"/>
                <w:i/>
                <w:sz w:val="24"/>
                <w:szCs w:val="24"/>
                <w:lang w:eastAsia="fr-FR"/>
              </w:rPr>
            </w:pPr>
            <w:r w:rsidRPr="00960B9C">
              <w:rPr>
                <w:rFonts w:ascii="Times New Roman" w:eastAsia="Times" w:hAnsi="Times New Roman" w:cs="Times New Roman"/>
                <w:i/>
                <w:sz w:val="24"/>
                <w:szCs w:val="24"/>
                <w:lang w:eastAsia="fr-FR"/>
              </w:rPr>
              <w:t xml:space="preserve">- Phase de mise en situation :                                                                                  </w:t>
            </w:r>
          </w:p>
          <w:p w:rsidR="00385C76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Rappel de ce qui a été fait à la séance précédente.</w:t>
            </w:r>
          </w:p>
          <w:p w:rsid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Les enfants nomment les différents types de dents, leur nombre.</w:t>
            </w:r>
          </w:p>
          <w:p w:rsid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</w:p>
          <w:p w:rsid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recherche</w:t>
            </w:r>
          </w:p>
          <w:p w:rsidR="00385C76" w:rsidRP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 xml:space="preserve"> En touchant et en regardant ses dents, on essaye on fonction de leur forme de trouver leur fonction.</w:t>
            </w:r>
            <w:r w:rsidR="00385C76"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  </w:t>
            </w:r>
          </w:p>
          <w:p w:rsidR="00077B5B" w:rsidRDefault="00077B5B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Distribution </w:t>
            </w:r>
            <w:r w:rsidR="00077B5B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de la fiche en annexe, ils cherchent les fonctions de chaque type de dents, découpent et collent la bonne étiquette à côté de la bonne dent.</w:t>
            </w:r>
          </w:p>
          <w:p w:rsidR="00385C76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noProof/>
              </w:rPr>
              <w:t xml:space="preserve"> </w:t>
            </w: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                                         </w:t>
            </w:r>
          </w:p>
          <w:p w:rsidR="00385C76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mise en commun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/ 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de synthèse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 :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</w:t>
            </w: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Affichage de la fiche avec les différentes sortes de dents</w:t>
            </w:r>
            <w:r w:rsidR="00077B5B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et on vérifie leur fonction.</w:t>
            </w:r>
          </w:p>
          <w:p w:rsid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</w:p>
          <w:p w:rsid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recherche</w:t>
            </w:r>
          </w:p>
          <w:p w:rsid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 xml:space="preserve"> On s’intéresse maintenant à la bouche et ses différentes parties : ils nomment les lèvres, les dents, la langue, la </w:t>
            </w:r>
            <w:r w:rsidR="00933181"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gencive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077B5B" w:rsidRPr="00077B5B" w:rsidRDefault="00077B5B" w:rsidP="00933181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Ils les situent sur leur propre bouche et ensuite ils placent les étiquettes mots au bon endroit.</w:t>
            </w:r>
          </w:p>
          <w:p w:rsidR="00077B5B" w:rsidRPr="00960B9C" w:rsidRDefault="00077B5B" w:rsidP="00933181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                                      </w:t>
            </w:r>
          </w:p>
          <w:p w:rsidR="00077B5B" w:rsidRDefault="00077B5B" w:rsidP="00933181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mise en commun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/ 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de synthèse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 :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</w:t>
            </w:r>
          </w:p>
          <w:p w:rsidR="00077B5B" w:rsidRPr="00960B9C" w:rsidRDefault="00077B5B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Chacun redit ce qu’il a appris sur le nom des dents, leur fonction et les parties de la bouche.</w:t>
            </w:r>
          </w:p>
          <w:p w:rsidR="00385C76" w:rsidRPr="00960B9C" w:rsidRDefault="00385C76" w:rsidP="00933181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C165B0" w:rsidRDefault="00C165B0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5 min. </w:t>
            </w: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</w:t>
            </w: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5</w:t>
            </w: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min</w:t>
            </w: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5 min</w:t>
            </w: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</w:p>
          <w:p w:rsidR="00C165B0" w:rsidRPr="00960B9C" w:rsidRDefault="00C165B0" w:rsidP="00C165B0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</w:t>
            </w: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0</w:t>
            </w: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min</w:t>
            </w:r>
          </w:p>
          <w:p w:rsidR="00385C76" w:rsidRDefault="00385C76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C165B0" w:rsidRDefault="00C165B0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C165B0" w:rsidRDefault="00C165B0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C165B0" w:rsidRDefault="00C165B0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C165B0" w:rsidRDefault="00C165B0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C165B0" w:rsidRPr="00960B9C" w:rsidRDefault="00C165B0" w:rsidP="00C165B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5 min</w:t>
            </w:r>
          </w:p>
          <w:p w:rsidR="00C165B0" w:rsidRPr="00960B9C" w:rsidRDefault="00C165B0" w:rsidP="00933181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C165B0" w:rsidRDefault="00C165B0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Coll.Oral</w:t>
            </w: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  <w:t>Indiv.Ecrit</w:t>
            </w:r>
          </w:p>
          <w:p w:rsidR="00385C76" w:rsidRPr="00960B9C" w:rsidRDefault="00385C76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77B5B" w:rsidRDefault="00077B5B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77B5B" w:rsidRDefault="00077B5B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77B5B" w:rsidRDefault="00077B5B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77B5B" w:rsidRDefault="00077B5B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C165B0" w:rsidRDefault="00C165B0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Coll.Oral</w:t>
            </w:r>
          </w:p>
          <w:p w:rsidR="00385C76" w:rsidRPr="00960B9C" w:rsidRDefault="00385C76" w:rsidP="00933181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Indiv.Ecrit</w:t>
            </w: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 Ecrit</w:t>
            </w: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</w:t>
            </w: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385C76" w:rsidRPr="00960B9C" w:rsidRDefault="00385C76" w:rsidP="00933181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</w:tc>
      </w:tr>
    </w:tbl>
    <w:p w:rsidR="00385C76" w:rsidRPr="00960B9C" w:rsidRDefault="00385C76" w:rsidP="00385C76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>Domaine d’activités 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: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explorer le monde : le monde du vivant</w:t>
      </w:r>
      <w:r w:rsidRPr="00E061A8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 </w:t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>Niveau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> : GS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</w:p>
    <w:p w:rsidR="00385C76" w:rsidRPr="00960B9C" w:rsidRDefault="00385C76" w:rsidP="00385C76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>Titre de la séan</w:t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ce </w:t>
      </w:r>
      <w:r w:rsidR="00933181">
        <w:rPr>
          <w:rFonts w:ascii="Comic Sans MS" w:eastAsia="Times" w:hAnsi="Comic Sans MS" w:cs="Times New Roman"/>
          <w:b/>
          <w:sz w:val="24"/>
          <w:szCs w:val="20"/>
          <w:lang w:eastAsia="fr-FR"/>
        </w:rPr>
        <w:t>2</w:t>
      </w:r>
      <w:r w:rsidR="00933181"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 :</w:t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 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les </w:t>
      </w:r>
      <w:r w:rsidR="00077B5B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différentes fonctions des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dents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</w:p>
    <w:p w:rsidR="00385C76" w:rsidRDefault="00385C76" w:rsidP="00385C76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Objectif </w:t>
      </w:r>
      <w:r w:rsidRPr="00E061A8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principal : </w:t>
      </w:r>
      <w:r w:rsidRPr="00E061A8">
        <w:rPr>
          <w:rFonts w:ascii="Comic Sans MS" w:eastAsia="Times New Roman" w:hAnsi="Comic Sans MS" w:cs="Arial"/>
          <w:sz w:val="24"/>
          <w:szCs w:val="24"/>
          <w:lang w:eastAsia="fr-FR"/>
        </w:rPr>
        <w:t>apprendre les règles élémentaires de l’hygiène du corps et la santé, l’hygiène bucco-dentaire.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 </w:t>
      </w:r>
    </w:p>
    <w:p w:rsidR="00933181" w:rsidRPr="00933181" w:rsidRDefault="00933181" w:rsidP="00933181">
      <w:pPr>
        <w:widowControl w:val="0"/>
        <w:suppressLineNumbers/>
        <w:suppressAutoHyphens/>
        <w:spacing w:after="0" w:line="240" w:lineRule="auto"/>
        <w:rPr>
          <w:rFonts w:ascii="Comic Sans MS" w:eastAsia="Times" w:hAnsi="Comic Sans MS" w:cs="Times New Roman"/>
          <w:b/>
          <w:sz w:val="24"/>
          <w:szCs w:val="20"/>
          <w:lang w:eastAsia="fr-FR"/>
        </w:rPr>
      </w:pP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Objectif notionnel : </w:t>
      </w:r>
      <w:r w:rsidRPr="00E061A8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je connais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la fonction</w:t>
      </w:r>
      <w:r w:rsidRPr="00E061A8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 des différentes dents qui composent ma dentition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 ainsi que les différentes parties de ma bouche.</w:t>
      </w:r>
    </w:p>
    <w:p w:rsidR="00933181" w:rsidRDefault="00933181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p w:rsidR="00933181" w:rsidRDefault="00933181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p w:rsidR="00933181" w:rsidRDefault="00933181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p w:rsidR="00933181" w:rsidRDefault="00933181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p w:rsidR="00933181" w:rsidRPr="00960B9C" w:rsidRDefault="00933181" w:rsidP="00933181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>Domaine d’activités 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: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explorer le monde : le monde du vivant</w:t>
      </w:r>
      <w:r w:rsidRPr="00E061A8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 </w:t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ab/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>Niveau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> : GS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</w:p>
    <w:p w:rsidR="00933181" w:rsidRPr="00960B9C" w:rsidRDefault="00933181" w:rsidP="00933181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>Titre de la séan</w:t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ce </w:t>
      </w: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>3</w:t>
      </w:r>
      <w:r w:rsidR="00C165B0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 </w:t>
      </w: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: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l’hygiène dentaire et le brossage des dents.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ab/>
      </w:r>
    </w:p>
    <w:p w:rsidR="00933181" w:rsidRDefault="00933181" w:rsidP="00933181">
      <w:pPr>
        <w:spacing w:after="0" w:line="240" w:lineRule="auto"/>
        <w:rPr>
          <w:rFonts w:ascii="Comic Sans MS" w:eastAsia="Times" w:hAnsi="Comic Sans MS" w:cs="Times New Roman"/>
          <w:sz w:val="24"/>
          <w:szCs w:val="20"/>
          <w:lang w:eastAsia="fr-FR"/>
        </w:rPr>
      </w:pPr>
      <w:r w:rsidRPr="00960B9C"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Objectif </w:t>
      </w:r>
      <w:r w:rsidRPr="00E061A8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principal : </w:t>
      </w:r>
      <w:r w:rsidRPr="00E061A8">
        <w:rPr>
          <w:rFonts w:ascii="Comic Sans MS" w:eastAsia="Times New Roman" w:hAnsi="Comic Sans MS" w:cs="Arial"/>
          <w:sz w:val="24"/>
          <w:szCs w:val="24"/>
          <w:lang w:eastAsia="fr-FR"/>
        </w:rPr>
        <w:t>apprendre les règles élémentaires de l’hygiène du corps et la santé, l’hygiène bucco-dentaire.</w:t>
      </w:r>
      <w:r w:rsidRPr="00960B9C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 </w:t>
      </w:r>
    </w:p>
    <w:p w:rsidR="00933181" w:rsidRPr="00933181" w:rsidRDefault="00933181" w:rsidP="00933181">
      <w:pPr>
        <w:widowControl w:val="0"/>
        <w:suppressLineNumbers/>
        <w:suppressAutoHyphens/>
        <w:spacing w:after="0" w:line="240" w:lineRule="auto"/>
        <w:rPr>
          <w:rFonts w:ascii="Comic Sans MS" w:eastAsia="Times" w:hAnsi="Comic Sans MS" w:cs="Times New Roman"/>
          <w:b/>
          <w:sz w:val="24"/>
          <w:szCs w:val="20"/>
          <w:lang w:eastAsia="fr-FR"/>
        </w:rPr>
      </w:pPr>
      <w:r>
        <w:rPr>
          <w:rFonts w:ascii="Comic Sans MS" w:eastAsia="Times" w:hAnsi="Comic Sans MS" w:cs="Times New Roman"/>
          <w:b/>
          <w:sz w:val="24"/>
          <w:szCs w:val="20"/>
          <w:lang w:eastAsia="fr-FR"/>
        </w:rPr>
        <w:t xml:space="preserve">Objectifs notionnels : </w:t>
      </w:r>
      <w:bookmarkStart w:id="2" w:name="_Hlk536024166"/>
      <w:r w:rsidRPr="00E061A8">
        <w:rPr>
          <w:rFonts w:ascii="Comic Sans MS" w:eastAsia="Times" w:hAnsi="Comic Sans MS" w:cs="Times New Roman"/>
          <w:sz w:val="24"/>
          <w:szCs w:val="20"/>
          <w:lang w:eastAsia="fr-FR"/>
        </w:rPr>
        <w:t xml:space="preserve">je connais </w:t>
      </w:r>
      <w:r>
        <w:rPr>
          <w:rFonts w:ascii="Comic Sans MS" w:eastAsia="Times" w:hAnsi="Comic Sans MS" w:cs="Times New Roman"/>
          <w:sz w:val="24"/>
          <w:szCs w:val="20"/>
          <w:lang w:eastAsia="fr-FR"/>
        </w:rPr>
        <w:t>les règles de l’hygiène dentaire, je sais prendre soin de mes dents et je sais classer les aliments.</w:t>
      </w:r>
    </w:p>
    <w:tbl>
      <w:tblPr>
        <w:tblpPr w:leftFromText="141" w:rightFromText="141" w:vertAnchor="page" w:horzAnchor="margin" w:tblpY="259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1843"/>
        <w:gridCol w:w="1843"/>
      </w:tblGrid>
      <w:tr w:rsidR="00001815" w:rsidRPr="00960B9C" w:rsidTr="00001815">
        <w:tc>
          <w:tcPr>
            <w:tcW w:w="10276" w:type="dxa"/>
          </w:tcPr>
          <w:bookmarkEnd w:id="2"/>
          <w:p w:rsidR="00001815" w:rsidRPr="00960B9C" w:rsidRDefault="00001815" w:rsidP="00001815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Déroulement/consignes</w:t>
            </w:r>
          </w:p>
        </w:tc>
        <w:tc>
          <w:tcPr>
            <w:tcW w:w="1843" w:type="dxa"/>
          </w:tcPr>
          <w:p w:rsidR="00001815" w:rsidRPr="00960B9C" w:rsidRDefault="00001815" w:rsidP="00001815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Durée</w:t>
            </w:r>
          </w:p>
        </w:tc>
        <w:tc>
          <w:tcPr>
            <w:tcW w:w="1843" w:type="dxa"/>
          </w:tcPr>
          <w:p w:rsidR="00001815" w:rsidRPr="00960B9C" w:rsidRDefault="00001815" w:rsidP="00001815">
            <w:pPr>
              <w:spacing w:after="0" w:line="240" w:lineRule="auto"/>
              <w:jc w:val="center"/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</w:pPr>
            <w:r w:rsidRPr="00960B9C">
              <w:rPr>
                <w:rFonts w:ascii="Comic Sans MS" w:eastAsia="Times" w:hAnsi="Comic Sans MS" w:cs="Times New Roman"/>
                <w:b/>
                <w:sz w:val="28"/>
                <w:szCs w:val="20"/>
                <w:lang w:eastAsia="fr-FR"/>
              </w:rPr>
              <w:t>Forme du travail</w:t>
            </w:r>
          </w:p>
        </w:tc>
      </w:tr>
      <w:tr w:rsidR="00001815" w:rsidRPr="00960B9C" w:rsidTr="00001815">
        <w:tc>
          <w:tcPr>
            <w:tcW w:w="10276" w:type="dxa"/>
          </w:tcPr>
          <w:p w:rsidR="00001815" w:rsidRPr="00960B9C" w:rsidRDefault="00001815" w:rsidP="00001815">
            <w:pPr>
              <w:spacing w:after="0" w:line="240" w:lineRule="auto"/>
              <w:rPr>
                <w:rFonts w:ascii="Times New Roman" w:eastAsia="Times" w:hAnsi="Times New Roman" w:cs="Times New Roman"/>
                <w:i/>
                <w:sz w:val="24"/>
                <w:szCs w:val="24"/>
                <w:lang w:eastAsia="fr-FR"/>
              </w:rPr>
            </w:pPr>
            <w:r w:rsidRPr="00960B9C">
              <w:rPr>
                <w:rFonts w:ascii="Times New Roman" w:eastAsia="Times" w:hAnsi="Times New Roman" w:cs="Times New Roman"/>
                <w:i/>
                <w:sz w:val="24"/>
                <w:szCs w:val="24"/>
                <w:lang w:eastAsia="fr-FR"/>
              </w:rPr>
              <w:t xml:space="preserve">- Phase de mise en situation :                                                                                  </w:t>
            </w:r>
          </w:p>
          <w:p w:rsidR="00001815" w:rsidRDefault="00001815" w:rsidP="00001815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Rappel de ce qui a été fait à la séance précédente.</w:t>
            </w:r>
          </w:p>
          <w:p w:rsidR="00273A5A" w:rsidRDefault="00001815" w:rsidP="00273A5A">
            <w:pPr>
              <w:widowControl w:val="0"/>
              <w:suppressLineNumbers/>
              <w:tabs>
                <w:tab w:val="center" w:pos="3843"/>
                <w:tab w:val="left" w:pos="792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Les enfants nomment les différents types de dents, leur nombre</w:t>
            </w:r>
            <w:r w:rsidR="00273A5A"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, leur fonction.</w:t>
            </w:r>
            <w:r w:rsidR="00273A5A"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ab/>
            </w:r>
          </w:p>
          <w:p w:rsidR="00273A5A" w:rsidRDefault="00273A5A" w:rsidP="00273A5A">
            <w:pPr>
              <w:widowControl w:val="0"/>
              <w:suppressLineNumbers/>
              <w:tabs>
                <w:tab w:val="center" w:pos="3843"/>
                <w:tab w:val="left" w:pos="7920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Je leur demande comment ils prennent soin de leurs dents : ils évoquent le brossage, le dentiste, les aliments qui sont bons ou non pour les dents.</w:t>
            </w:r>
          </w:p>
          <w:p w:rsidR="00001815" w:rsidRDefault="00273A5A" w:rsidP="00001815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</w:t>
            </w:r>
          </w:p>
          <w:p w:rsidR="00001815" w:rsidRDefault="00001815" w:rsidP="00001815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recherche</w:t>
            </w:r>
          </w:p>
          <w:p w:rsidR="00001815" w:rsidRPr="00273A5A" w:rsidRDefault="00001815" w:rsidP="00273A5A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Distribution de la fiche en annexe, ils cherchent les fonctions de chaque type de dents, découpent et collent la bonne étiquette à côté de la bonne dent.</w:t>
            </w:r>
          </w:p>
          <w:p w:rsidR="00001815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noProof/>
              </w:rPr>
              <w:t xml:space="preserve"> 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                                         </w:t>
            </w:r>
          </w:p>
          <w:p w:rsidR="00001815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mise en commun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/ 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de synthèse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 :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Affichage de la fiche avec les différentes sortes de dents et on vérifie leur fonction.</w:t>
            </w:r>
          </w:p>
          <w:p w:rsidR="00001815" w:rsidRDefault="00001815" w:rsidP="00001815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</w:p>
          <w:p w:rsidR="00001815" w:rsidRDefault="00001815" w:rsidP="00001815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recherche</w:t>
            </w:r>
          </w:p>
          <w:p w:rsidR="00001815" w:rsidRDefault="00001815" w:rsidP="00001815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 xml:space="preserve"> On s’intéresse maintenant à la bouche et ses différentes parties : ils nomment les lèvres, les dents, la langue, la gen</w:t>
            </w:r>
            <w:r w:rsidR="0073231E"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c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ive.</w:t>
            </w:r>
          </w:p>
          <w:p w:rsidR="00001815" w:rsidRPr="00077B5B" w:rsidRDefault="00001815" w:rsidP="00001815">
            <w:pPr>
              <w:widowControl w:val="0"/>
              <w:suppressLineNumbers/>
              <w:tabs>
                <w:tab w:val="center" w:pos="3843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  <w:t>Ils les situent sur leur propre bouche et ensuite ils placent les étiquettes mots au bon endroit.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                                      </w:t>
            </w:r>
          </w:p>
          <w:p w:rsidR="00001815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- Phase de mise en commun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/ 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de synthèse</w:t>
            </w:r>
            <w:r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> :</w:t>
            </w:r>
            <w:r w:rsidRPr="00960B9C"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  <w:t xml:space="preserve"> </w:t>
            </w:r>
          </w:p>
          <w:p w:rsidR="00001815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Chacun redit ce qu’il a appris sur le nom des dents, leur fonction et les parties de la bouche.</w:t>
            </w:r>
            <w:r w:rsidR="00BE6EE6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</w:t>
            </w:r>
          </w:p>
          <w:p w:rsidR="00BE6EE6" w:rsidRDefault="00BE6EE6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BE6EE6" w:rsidRPr="00BE6EE6" w:rsidRDefault="00BE6EE6" w:rsidP="00001815">
            <w:pPr>
              <w:spacing w:after="0" w:line="240" w:lineRule="auto"/>
              <w:rPr>
                <w:rFonts w:ascii="Times" w:eastAsia="Times" w:hAnsi="Times" w:cs="Times New Roman"/>
                <w:i/>
                <w:iCs/>
                <w:sz w:val="24"/>
                <w:szCs w:val="20"/>
                <w:lang w:eastAsia="fr-FR"/>
              </w:rPr>
            </w:pPr>
            <w:r w:rsidRPr="00BE6EE6">
              <w:rPr>
                <w:rFonts w:ascii="Times" w:eastAsia="Times" w:hAnsi="Times" w:cs="Times New Roman"/>
                <w:i/>
                <w:iCs/>
                <w:sz w:val="24"/>
                <w:szCs w:val="20"/>
                <w:lang w:eastAsia="fr-FR"/>
              </w:rPr>
              <w:t xml:space="preserve">Prolongement : </w:t>
            </w:r>
          </w:p>
          <w:p w:rsidR="00BE6EE6" w:rsidRPr="00960B9C" w:rsidRDefault="00BE6EE6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Faire une séance de brossage de dents.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BE6EE6" w:rsidRDefault="00BE6EE6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</w:t>
            </w:r>
            <w:r w:rsidR="00BE6EE6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0</w:t>
            </w: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min. </w:t>
            </w: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BE6EE6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10</w:t>
            </w:r>
            <w:r w:rsidR="00001815"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min</w:t>
            </w: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BE6EE6" w:rsidP="00001815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i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10</w:t>
            </w:r>
            <w:r w:rsidR="00001815"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min</w:t>
            </w: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i/>
                <w:sz w:val="24"/>
                <w:szCs w:val="20"/>
                <w:lang w:eastAsia="fr-FR"/>
              </w:rPr>
            </w:pPr>
          </w:p>
          <w:p w:rsidR="00001815" w:rsidRDefault="00001815" w:rsidP="00001815">
            <w:pPr>
              <w:spacing w:after="0" w:line="240" w:lineRule="auto"/>
              <w:jc w:val="both"/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BE6EE6" w:rsidRPr="00960B9C" w:rsidRDefault="00BE6EE6" w:rsidP="00BE6EE6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i/>
                <w:sz w:val="24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10</w:t>
            </w: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min</w:t>
            </w:r>
          </w:p>
          <w:p w:rsidR="00BE6EE6" w:rsidRDefault="00BE6EE6" w:rsidP="00BE6EE6">
            <w:pPr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B56E94" w:rsidRDefault="00B56E94" w:rsidP="00BE6EE6">
            <w:pPr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</w:p>
          <w:p w:rsidR="00B56E94" w:rsidRPr="00BE6EE6" w:rsidRDefault="00B56E94" w:rsidP="00BE6EE6">
            <w:pPr>
              <w:rPr>
                <w:rFonts w:ascii="Times" w:eastAsia="Times" w:hAnsi="Times" w:cs="Times New Roman"/>
                <w:sz w:val="20"/>
                <w:szCs w:val="20"/>
                <w:lang w:eastAsia="fr-FR"/>
              </w:rPr>
            </w:pPr>
            <w:r>
              <w:rPr>
                <w:rFonts w:ascii="Times" w:eastAsia="Times" w:hAnsi="Times" w:cs="Times New Roman"/>
                <w:sz w:val="20"/>
                <w:szCs w:val="20"/>
                <w:lang w:eastAsia="fr-FR"/>
              </w:rPr>
              <w:t>10 min</w:t>
            </w:r>
            <w:bookmarkStart w:id="3" w:name="_GoBack"/>
            <w:bookmarkEnd w:id="3"/>
          </w:p>
        </w:tc>
        <w:tc>
          <w:tcPr>
            <w:tcW w:w="1843" w:type="dxa"/>
          </w:tcPr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Coll.Oral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 New Roman" w:eastAsia="Times" w:hAnsi="Times New Roman" w:cs="Times New Roman"/>
                <w:sz w:val="24"/>
                <w:szCs w:val="20"/>
                <w:lang w:eastAsia="fr-FR"/>
              </w:rPr>
              <w:t>Indiv.Ecrit</w:t>
            </w:r>
          </w:p>
          <w:p w:rsidR="00001815" w:rsidRPr="00960B9C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Coll.Oral</w:t>
            </w:r>
          </w:p>
          <w:p w:rsidR="00001815" w:rsidRPr="00960B9C" w:rsidRDefault="00001815" w:rsidP="00001815">
            <w:pPr>
              <w:tabs>
                <w:tab w:val="left" w:pos="740"/>
              </w:tabs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Indiv.Ecrit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>Coll. Ecrit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  <w:r w:rsidRPr="00960B9C">
              <w:rPr>
                <w:rFonts w:ascii="Times" w:eastAsia="Times" w:hAnsi="Times" w:cs="Times New Roman"/>
                <w:sz w:val="24"/>
                <w:szCs w:val="20"/>
                <w:lang w:eastAsia="fr-FR"/>
              </w:rPr>
              <w:t xml:space="preserve"> </w:t>
            </w: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  <w:p w:rsidR="00001815" w:rsidRPr="00960B9C" w:rsidRDefault="00001815" w:rsidP="00001815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fr-FR"/>
              </w:rPr>
            </w:pPr>
          </w:p>
        </w:tc>
      </w:tr>
    </w:tbl>
    <w:p w:rsidR="00933181" w:rsidRDefault="00933181" w:rsidP="00073586">
      <w:pPr>
        <w:widowControl w:val="0"/>
        <w:suppressLineNumbers/>
        <w:suppressAutoHyphens/>
        <w:spacing w:after="0" w:line="240" w:lineRule="auto"/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p w:rsidR="00933181" w:rsidRPr="00933181" w:rsidRDefault="00933181" w:rsidP="00933181">
      <w:pPr>
        <w:tabs>
          <w:tab w:val="left" w:pos="1095"/>
        </w:tabs>
        <w:rPr>
          <w:rFonts w:ascii="Comic Sans MS" w:eastAsia="Lucida Sans Unicode" w:hAnsi="Comic Sans MS" w:cs="Times New Roman"/>
          <w:sz w:val="24"/>
          <w:szCs w:val="24"/>
          <w:lang w:eastAsia="fr-FR"/>
        </w:rPr>
      </w:pPr>
    </w:p>
    <w:sectPr w:rsidR="00933181" w:rsidRPr="00933181" w:rsidSect="00960B9C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A8"/>
    <w:rsid w:val="00001815"/>
    <w:rsid w:val="00073586"/>
    <w:rsid w:val="00077B5B"/>
    <w:rsid w:val="001E7336"/>
    <w:rsid w:val="002734EA"/>
    <w:rsid w:val="00273A5A"/>
    <w:rsid w:val="00385C76"/>
    <w:rsid w:val="004D4AD3"/>
    <w:rsid w:val="005672DD"/>
    <w:rsid w:val="00570F95"/>
    <w:rsid w:val="0073231E"/>
    <w:rsid w:val="007A6062"/>
    <w:rsid w:val="00933181"/>
    <w:rsid w:val="00B56E94"/>
    <w:rsid w:val="00B67064"/>
    <w:rsid w:val="00BE6EE6"/>
    <w:rsid w:val="00C07C9F"/>
    <w:rsid w:val="00C165B0"/>
    <w:rsid w:val="00E061A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E0FF"/>
  <w15:chartTrackingRefBased/>
  <w15:docId w15:val="{4779CB2C-7762-4733-8A5A-1E316BB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1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CHARRET</dc:creator>
  <cp:keywords/>
  <dc:description/>
  <cp:lastModifiedBy>géraldine CHARRET</cp:lastModifiedBy>
  <cp:revision>15</cp:revision>
  <cp:lastPrinted>2019-01-13T18:28:00Z</cp:lastPrinted>
  <dcterms:created xsi:type="dcterms:W3CDTF">2019-01-13T17:54:00Z</dcterms:created>
  <dcterms:modified xsi:type="dcterms:W3CDTF">2019-11-05T14:09:00Z</dcterms:modified>
</cp:coreProperties>
</file>