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58F8B" w14:textId="77777777" w:rsidR="00FA2887" w:rsidRDefault="00C017A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Compréhension et compétences d’interprétation (32 points)</w:t>
      </w:r>
    </w:p>
    <w:p w14:paraId="23F09D5E" w14:textId="77777777" w:rsidR="00FA2887" w:rsidRDefault="00FA2887">
      <w:pPr>
        <w:rPr>
          <w:rFonts w:cstheme="minorHAnsi"/>
          <w:b/>
          <w:sz w:val="20"/>
          <w:szCs w:val="20"/>
        </w:rPr>
      </w:pPr>
    </w:p>
    <w:tbl>
      <w:tblPr>
        <w:tblStyle w:val="Grille"/>
        <w:tblW w:w="5073" w:type="dxa"/>
        <w:tblLayout w:type="fixed"/>
        <w:tblLook w:val="04A0" w:firstRow="1" w:lastRow="0" w:firstColumn="1" w:lastColumn="0" w:noHBand="0" w:noVBand="1"/>
      </w:tblPr>
      <w:tblGrid>
        <w:gridCol w:w="4511"/>
        <w:gridCol w:w="562"/>
      </w:tblGrid>
      <w:tr w:rsidR="00FA2887" w14:paraId="4F25096D" w14:textId="77777777">
        <w:trPr>
          <w:trHeight w:val="20"/>
        </w:trPr>
        <w:tc>
          <w:tcPr>
            <w:tcW w:w="5072" w:type="dxa"/>
            <w:gridSpan w:val="2"/>
          </w:tcPr>
          <w:p w14:paraId="60D1D8C4" w14:textId="77777777" w:rsidR="00FA2887" w:rsidRDefault="00C017AC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rFonts w:ascii="Arial Black" w:eastAsia="Calibri" w:hAnsi="Arial Black"/>
                <w:b/>
                <w:sz w:val="20"/>
                <w:szCs w:val="20"/>
              </w:rPr>
              <w:t>-1</w:t>
            </w:r>
            <w:r>
              <w:rPr>
                <w:rFonts w:eastAsia="Calibri"/>
                <w:bCs/>
                <w:sz w:val="20"/>
                <w:szCs w:val="20"/>
              </w:rPr>
              <w:t xml:space="preserve"> : 1 ou 2 réponses non rédigées</w:t>
            </w:r>
          </w:p>
          <w:p w14:paraId="6D75CB31" w14:textId="77777777" w:rsidR="00FA2887" w:rsidRDefault="00C017AC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rFonts w:ascii="Arial Black" w:eastAsia="Calibri" w:hAnsi="Arial Black"/>
                <w:b/>
                <w:sz w:val="20"/>
                <w:szCs w:val="20"/>
              </w:rPr>
              <w:t>-2</w:t>
            </w:r>
            <w:r>
              <w:rPr>
                <w:rFonts w:eastAsia="Calibri"/>
                <w:bCs/>
                <w:sz w:val="20"/>
                <w:szCs w:val="20"/>
              </w:rPr>
              <w:t xml:space="preserve"> : si plus de 2 réponses non rédigées</w:t>
            </w:r>
          </w:p>
          <w:p w14:paraId="5B00F788" w14:textId="6FB5E6EE" w:rsidR="00FA2887" w:rsidRDefault="00C017AC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Points bonus </w:t>
            </w:r>
            <w:r w:rsidR="000D1F2B">
              <w:rPr>
                <w:rFonts w:eastAsia="Calibri"/>
                <w:bCs/>
                <w:sz w:val="20"/>
                <w:szCs w:val="20"/>
              </w:rPr>
              <w:t>(contenu</w:t>
            </w:r>
            <w:r>
              <w:rPr>
                <w:rFonts w:eastAsia="Calibri"/>
                <w:bCs/>
                <w:sz w:val="20"/>
                <w:szCs w:val="20"/>
              </w:rPr>
              <w:t xml:space="preserve">, souci de justification, effort de rédaction, vocabulaire technique) : maximum </w:t>
            </w:r>
            <w:r w:rsidRPr="006973B9">
              <w:rPr>
                <w:rFonts w:ascii="Arial" w:eastAsia="Calibri" w:hAnsi="Arial"/>
                <w:b/>
                <w:sz w:val="20"/>
                <w:szCs w:val="20"/>
              </w:rPr>
              <w:t>4 points</w:t>
            </w:r>
          </w:p>
        </w:tc>
      </w:tr>
      <w:tr w:rsidR="00FA2887" w14:paraId="22B15C29" w14:textId="77777777">
        <w:trPr>
          <w:trHeight w:val="20"/>
        </w:trPr>
        <w:tc>
          <w:tcPr>
            <w:tcW w:w="4510" w:type="dxa"/>
          </w:tcPr>
          <w:p w14:paraId="5AE77F73" w14:textId="77777777" w:rsidR="00FA2887" w:rsidRDefault="00C017AC">
            <w:pPr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1. Vers 1 à 8</w:t>
            </w:r>
          </w:p>
          <w:p w14:paraId="7E114B58" w14:textId="77777777" w:rsidR="00FA2887" w:rsidRDefault="00C017AC">
            <w:pPr>
              <w:rPr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a)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le lion (0,5) s’adresse au moucheron (0,5)</w:t>
            </w:r>
          </w:p>
          <w:p w14:paraId="788476BC" w14:textId="77777777" w:rsidR="00FA2887" w:rsidRDefault="00C017A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b) Déclaration de guerre (0,5) : citation du texte ou reformulation</w:t>
            </w:r>
          </w:p>
          <w:p w14:paraId="0CCC0F99" w14:textId="77777777" w:rsidR="00FA2887" w:rsidRDefault="00C017A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Explication de la réaction du moucheron : mépris et supériorité du lion qui provoque sa colère</w:t>
            </w:r>
            <w:proofErr w:type="gramStart"/>
            <w:r>
              <w:rPr>
                <w:rFonts w:eastAsia="Calibri"/>
                <w:sz w:val="20"/>
                <w:szCs w:val="20"/>
              </w:rPr>
              <w:t>.(</w:t>
            </w:r>
            <w:proofErr w:type="gramEnd"/>
            <w:r>
              <w:rPr>
                <w:rFonts w:eastAsia="Calibri"/>
                <w:sz w:val="20"/>
                <w:szCs w:val="20"/>
              </w:rPr>
              <w:t>1)</w:t>
            </w:r>
          </w:p>
          <w:p w14:paraId="0B7F1975" w14:textId="77777777" w:rsidR="00FA2887" w:rsidRDefault="00C017A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Citation du texte ou reformulation : tutoiement / insultes (0,5)</w:t>
            </w:r>
          </w:p>
        </w:tc>
        <w:tc>
          <w:tcPr>
            <w:tcW w:w="562" w:type="dxa"/>
          </w:tcPr>
          <w:p w14:paraId="26004BD0" w14:textId="77777777" w:rsidR="00FA2887" w:rsidRPr="007622F4" w:rsidRDefault="00C017A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b/>
                <w:sz w:val="20"/>
                <w:szCs w:val="20"/>
              </w:rPr>
              <w:t>3</w:t>
            </w:r>
          </w:p>
          <w:p w14:paraId="746927C7" w14:textId="77777777" w:rsidR="00FA2887" w:rsidRPr="007622F4" w:rsidRDefault="00C017AC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1</w:t>
            </w:r>
          </w:p>
          <w:p w14:paraId="0127E67F" w14:textId="77777777" w:rsidR="00FA2887" w:rsidRPr="007622F4" w:rsidRDefault="00C017A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+</w:t>
            </w:r>
          </w:p>
          <w:p w14:paraId="72C24A82" w14:textId="77777777" w:rsidR="00FA2887" w:rsidRPr="007622F4" w:rsidRDefault="00C017A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2</w:t>
            </w:r>
          </w:p>
        </w:tc>
      </w:tr>
      <w:tr w:rsidR="00FA2887" w14:paraId="015C8B42" w14:textId="77777777">
        <w:trPr>
          <w:trHeight w:val="20"/>
        </w:trPr>
        <w:tc>
          <w:tcPr>
            <w:tcW w:w="4510" w:type="dxa"/>
          </w:tcPr>
          <w:p w14:paraId="09294460" w14:textId="77777777" w:rsidR="00FA2887" w:rsidRDefault="00C017AC">
            <w:pPr>
              <w:rPr>
                <w:b/>
                <w:iCs/>
                <w:sz w:val="20"/>
                <w:szCs w:val="20"/>
              </w:rPr>
            </w:pPr>
            <w:r>
              <w:rPr>
                <w:rFonts w:eastAsia="Calibri"/>
                <w:b/>
                <w:iCs/>
                <w:sz w:val="20"/>
                <w:szCs w:val="20"/>
              </w:rPr>
              <w:t>2. Vers 9 à 29</w:t>
            </w:r>
          </w:p>
          <w:p w14:paraId="0F30C230" w14:textId="77777777" w:rsidR="00FA2887" w:rsidRDefault="00C017AC">
            <w:pPr>
              <w:rPr>
                <w:b/>
                <w:iCs/>
                <w:sz w:val="20"/>
                <w:szCs w:val="20"/>
              </w:rPr>
            </w:pPr>
            <w:r>
              <w:rPr>
                <w:rFonts w:eastAsia="Calibri"/>
                <w:b/>
                <w:iCs/>
                <w:sz w:val="20"/>
                <w:szCs w:val="20"/>
              </w:rPr>
              <w:t>a)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iCs/>
                <w:sz w:val="20"/>
                <w:szCs w:val="20"/>
              </w:rPr>
              <w:t>le moucheron (0,5)</w:t>
            </w:r>
          </w:p>
          <w:p w14:paraId="5C965E76" w14:textId="4F0BCAF3" w:rsidR="00FA2887" w:rsidRDefault="00C017AC">
            <w:pPr>
              <w:rPr>
                <w:b/>
                <w:iCs/>
                <w:sz w:val="20"/>
                <w:szCs w:val="20"/>
              </w:rPr>
            </w:pPr>
            <w:r>
              <w:rPr>
                <w:rFonts w:eastAsia="Calibri"/>
                <w:b/>
                <w:iCs/>
                <w:sz w:val="20"/>
                <w:szCs w:val="20"/>
              </w:rPr>
              <w:t>Trois ex</w:t>
            </w:r>
            <w:r w:rsidR="000D1F2B">
              <w:rPr>
                <w:rFonts w:eastAsia="Calibri"/>
                <w:b/>
                <w:iCs/>
                <w:sz w:val="20"/>
                <w:szCs w:val="20"/>
              </w:rPr>
              <w:t>pressions pertinentes (3 x 0,5)</w:t>
            </w:r>
            <w:r>
              <w:rPr>
                <w:rFonts w:eastAsia="Calibri"/>
                <w:b/>
                <w:iCs/>
                <w:sz w:val="20"/>
                <w:szCs w:val="20"/>
              </w:rPr>
              <w:t xml:space="preserve">, par exemple : </w:t>
            </w:r>
            <w:r>
              <w:rPr>
                <w:rFonts w:eastAsia="Calibri"/>
                <w:sz w:val="20"/>
                <w:szCs w:val="20"/>
              </w:rPr>
              <w:t>« lui-même » v.10 ; « le Héros » v.11 ; « l’invisible ennemi triomphe » v.23 </w:t>
            </w:r>
            <w:proofErr w:type="gramStart"/>
            <w:r>
              <w:rPr>
                <w:rFonts w:eastAsia="Calibri"/>
                <w:sz w:val="20"/>
                <w:szCs w:val="20"/>
              </w:rPr>
              <w:t>;«</w:t>
            </w:r>
            <w:proofErr w:type="gramEnd"/>
            <w:r>
              <w:rPr>
                <w:rFonts w:eastAsia="Calibri"/>
                <w:sz w:val="20"/>
                <w:szCs w:val="20"/>
              </w:rPr>
              <w:t> cette alarme universelle est l’ouvrage d’un moucheron » ; « du lion qu’il rend presque fou » « en cent lieux le harcelle »v.19 ; « rit de voir » v.23; « le malheureux lion » v.26</w:t>
            </w:r>
          </w:p>
          <w:p w14:paraId="0FB2C975" w14:textId="50855EF4" w:rsidR="00FA2887" w:rsidRDefault="00C017A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b)</w:t>
            </w:r>
            <w:r w:rsidR="00A8427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Tactique v.12 à 29 (2) / Résultat (1) 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58E75941" w14:textId="77777777" w:rsidR="00FA2887" w:rsidRDefault="00C017A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On attend toute réponse qui explicite la tactique du moucheron (éloignement + harcèlement) dans le but de retourner la force et la puissance du lion contre lui-même. La mort du lion n’est pas pénalisée. </w:t>
            </w:r>
          </w:p>
          <w:p w14:paraId="3E5804F4" w14:textId="77777777" w:rsidR="00FA2887" w:rsidRDefault="00C017A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Citation du texte ou reformulation attendue.</w:t>
            </w:r>
          </w:p>
          <w:p w14:paraId="51C2E586" w14:textId="77777777" w:rsidR="00FA2887" w:rsidRDefault="00C017A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c) Mouvement et agitation du combat</w:t>
            </w:r>
          </w:p>
          <w:p w14:paraId="3CEC1A33" w14:textId="77777777" w:rsidR="00FA2887" w:rsidRDefault="00C017AC">
            <w:pPr>
              <w:rPr>
                <w:b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Relevé et analyse d’au moins 3 verbes (action, bruit) (1,5)</w:t>
            </w:r>
          </w:p>
          <w:p w14:paraId="48B5EC2C" w14:textId="77777777" w:rsidR="00FA2887" w:rsidRDefault="00C017AC">
            <w:pPr>
              <w:rPr>
                <w:b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Adverbes (1) : répétition de « tantôt »</w:t>
            </w:r>
          </w:p>
          <w:p w14:paraId="06321F11" w14:textId="77777777" w:rsidR="00FA2887" w:rsidRDefault="00C017AC">
            <w:pPr>
              <w:rPr>
                <w:b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Relevé d’un effet de rythme (1) + exemple (0,5)</w:t>
            </w:r>
          </w:p>
        </w:tc>
        <w:tc>
          <w:tcPr>
            <w:tcW w:w="562" w:type="dxa"/>
          </w:tcPr>
          <w:p w14:paraId="4BDE82CD" w14:textId="77777777" w:rsidR="00FA2887" w:rsidRPr="007622F4" w:rsidRDefault="00C017A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b/>
                <w:sz w:val="20"/>
                <w:szCs w:val="20"/>
              </w:rPr>
              <w:t>9</w:t>
            </w:r>
          </w:p>
          <w:p w14:paraId="324CD215" w14:textId="77777777" w:rsidR="00FA2887" w:rsidRPr="007622F4" w:rsidRDefault="00C017AC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2</w:t>
            </w:r>
          </w:p>
          <w:p w14:paraId="482440C7" w14:textId="77777777" w:rsidR="00FA2887" w:rsidRPr="007622F4" w:rsidRDefault="00FA2887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31D5E145" w14:textId="77777777" w:rsidR="00FA2887" w:rsidRPr="007622F4" w:rsidRDefault="00FA2887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752FD8C6" w14:textId="77777777" w:rsidR="00FA2887" w:rsidRPr="007622F4" w:rsidRDefault="00FA2887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479C136C" w14:textId="77777777" w:rsidR="00FA2887" w:rsidRPr="007622F4" w:rsidRDefault="00FA2887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49A1FADD" w14:textId="77777777" w:rsidR="00FA2887" w:rsidRPr="007622F4" w:rsidRDefault="00FA2887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4700BE13" w14:textId="77777777" w:rsidR="007622F4" w:rsidRDefault="007622F4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0288B227" w14:textId="77777777" w:rsidR="007622F4" w:rsidRDefault="007622F4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6621C7F3" w14:textId="77777777" w:rsidR="00FA2887" w:rsidRPr="007622F4" w:rsidRDefault="00C017AC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+</w:t>
            </w:r>
          </w:p>
          <w:p w14:paraId="3900A30C" w14:textId="77777777" w:rsidR="00FA2887" w:rsidRPr="007622F4" w:rsidRDefault="00C017AC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3</w:t>
            </w:r>
          </w:p>
          <w:p w14:paraId="687BE12B" w14:textId="77777777" w:rsidR="00FA2887" w:rsidRPr="007622F4" w:rsidRDefault="00FA2887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737A1858" w14:textId="77777777" w:rsidR="00FA2887" w:rsidRPr="007622F4" w:rsidRDefault="00FA2887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2E04CD20" w14:textId="77777777" w:rsidR="00FA2887" w:rsidRPr="007622F4" w:rsidRDefault="00FA2887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093E007F" w14:textId="77777777" w:rsidR="00FA2887" w:rsidRPr="007622F4" w:rsidRDefault="00FA2887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127087D5" w14:textId="77777777" w:rsidR="007622F4" w:rsidRDefault="007622F4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51272E13" w14:textId="77777777" w:rsidR="007622F4" w:rsidRDefault="007622F4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2AA5C0A2" w14:textId="77777777" w:rsidR="00FA2887" w:rsidRPr="007622F4" w:rsidRDefault="00C017AC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+</w:t>
            </w:r>
          </w:p>
          <w:p w14:paraId="33DBDF0B" w14:textId="77777777" w:rsidR="00FA2887" w:rsidRPr="007622F4" w:rsidRDefault="00C017AC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4</w:t>
            </w:r>
          </w:p>
          <w:p w14:paraId="15087AD2" w14:textId="77777777" w:rsidR="00FA2887" w:rsidRPr="007622F4" w:rsidRDefault="00FA2887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FA2887" w14:paraId="2EE6CD10" w14:textId="77777777">
        <w:trPr>
          <w:trHeight w:val="20"/>
        </w:trPr>
        <w:tc>
          <w:tcPr>
            <w:tcW w:w="4510" w:type="dxa"/>
          </w:tcPr>
          <w:p w14:paraId="56570298" w14:textId="77777777" w:rsidR="00FA2887" w:rsidRDefault="00C017A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Cs/>
                <w:sz w:val="20"/>
                <w:szCs w:val="20"/>
              </w:rPr>
              <w:t>3.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Vers 15 à 29</w:t>
            </w:r>
          </w:p>
          <w:p w14:paraId="630B7415" w14:textId="77777777" w:rsidR="00FA2887" w:rsidRDefault="00C017A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3 GN du lion (3x 0,5) : </w:t>
            </w:r>
            <w:r>
              <w:rPr>
                <w:rFonts w:eastAsia="Calibri"/>
                <w:sz w:val="20"/>
                <w:szCs w:val="20"/>
              </w:rPr>
              <w:t>« le quadrupède »v.15 ; « la bête irritée »v.24 ; « le malheureux lion » v.26.</w:t>
            </w:r>
          </w:p>
          <w:p w14:paraId="49714064" w14:textId="77777777" w:rsidR="00FA2887" w:rsidRDefault="00C017A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Interprétation (1,5) </w:t>
            </w:r>
            <w:r>
              <w:rPr>
                <w:rFonts w:eastAsia="Calibri"/>
                <w:sz w:val="20"/>
                <w:szCs w:val="20"/>
              </w:rPr>
              <w:t>: le lion est dévalorisé (renversement de sa puissance).</w:t>
            </w:r>
          </w:p>
        </w:tc>
        <w:tc>
          <w:tcPr>
            <w:tcW w:w="562" w:type="dxa"/>
          </w:tcPr>
          <w:p w14:paraId="18C01259" w14:textId="77777777" w:rsidR="00FA2887" w:rsidRPr="007622F4" w:rsidRDefault="00C017A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b/>
                <w:sz w:val="20"/>
                <w:szCs w:val="20"/>
              </w:rPr>
              <w:t>3</w:t>
            </w:r>
          </w:p>
          <w:p w14:paraId="1B8CA7E4" w14:textId="77777777" w:rsidR="00FA2887" w:rsidRPr="007622F4" w:rsidRDefault="00C017A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1,5</w:t>
            </w:r>
          </w:p>
          <w:p w14:paraId="7E119B35" w14:textId="77777777" w:rsidR="00FA2887" w:rsidRPr="007622F4" w:rsidRDefault="00C017A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+</w:t>
            </w:r>
          </w:p>
          <w:p w14:paraId="047C481A" w14:textId="77777777" w:rsidR="00FA2887" w:rsidRPr="007622F4" w:rsidRDefault="00C017A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1,5</w:t>
            </w:r>
          </w:p>
        </w:tc>
      </w:tr>
      <w:tr w:rsidR="00FA2887" w14:paraId="2A52424F" w14:textId="77777777">
        <w:trPr>
          <w:trHeight w:val="20"/>
        </w:trPr>
        <w:tc>
          <w:tcPr>
            <w:tcW w:w="4510" w:type="dxa"/>
          </w:tcPr>
          <w:p w14:paraId="67559A74" w14:textId="77777777" w:rsidR="00FA2887" w:rsidRDefault="00C017AC">
            <w:pPr>
              <w:rPr>
                <w:bCs/>
                <w:iCs/>
                <w:sz w:val="20"/>
                <w:szCs w:val="20"/>
              </w:rPr>
            </w:pPr>
            <w:r>
              <w:rPr>
                <w:rFonts w:eastAsia="Calibri"/>
                <w:b/>
                <w:iCs/>
                <w:sz w:val="20"/>
                <w:szCs w:val="20"/>
              </w:rPr>
              <w:t>4. Vers 30 à 34 : retournement de situation</w:t>
            </w:r>
          </w:p>
          <w:p w14:paraId="5A134475" w14:textId="77777777" w:rsidR="00FA2887" w:rsidRDefault="00C017AC">
            <w:pPr>
              <w:rPr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Le moucheron est </w:t>
            </w:r>
            <w:r>
              <w:rPr>
                <w:rFonts w:eastAsia="Calibri"/>
                <w:bCs/>
                <w:iCs/>
                <w:sz w:val="20"/>
                <w:szCs w:val="20"/>
                <w:u w:val="single"/>
              </w:rPr>
              <w:t>vainqueur</w:t>
            </w:r>
            <w:r>
              <w:rPr>
                <w:rFonts w:eastAsia="Calibri"/>
                <w:bCs/>
                <w:iCs/>
                <w:sz w:val="20"/>
                <w:szCs w:val="20"/>
              </w:rPr>
              <w:t xml:space="preserve"> du lion (1) puis </w:t>
            </w:r>
            <w:r>
              <w:rPr>
                <w:rFonts w:eastAsia="Calibri"/>
                <w:bCs/>
                <w:iCs/>
                <w:sz w:val="20"/>
                <w:szCs w:val="20"/>
                <w:u w:val="single"/>
              </w:rPr>
              <w:t>vaincu</w:t>
            </w:r>
            <w:r>
              <w:rPr>
                <w:rFonts w:eastAsia="Calibri"/>
                <w:bCs/>
                <w:iCs/>
                <w:sz w:val="20"/>
                <w:szCs w:val="20"/>
              </w:rPr>
              <w:t xml:space="preserve"> (1).</w:t>
            </w:r>
          </w:p>
        </w:tc>
        <w:tc>
          <w:tcPr>
            <w:tcW w:w="562" w:type="dxa"/>
          </w:tcPr>
          <w:p w14:paraId="3036210F" w14:textId="77777777" w:rsidR="00FA2887" w:rsidRPr="007622F4" w:rsidRDefault="00C017AC">
            <w:pPr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b/>
                <w:sz w:val="20"/>
                <w:szCs w:val="20"/>
              </w:rPr>
              <w:t>2</w:t>
            </w:r>
          </w:p>
          <w:p w14:paraId="279F0D26" w14:textId="77777777" w:rsidR="00FA2887" w:rsidRPr="007622F4" w:rsidRDefault="00C017A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1</w:t>
            </w:r>
          </w:p>
          <w:p w14:paraId="6AD93850" w14:textId="1275B854" w:rsidR="00FA2887" w:rsidRPr="000D1F2B" w:rsidRDefault="00C017A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+1</w:t>
            </w:r>
          </w:p>
        </w:tc>
      </w:tr>
      <w:tr w:rsidR="00FA2887" w14:paraId="728628CC" w14:textId="77777777">
        <w:tc>
          <w:tcPr>
            <w:tcW w:w="4510" w:type="dxa"/>
          </w:tcPr>
          <w:p w14:paraId="30C6A43F" w14:textId="77777777" w:rsidR="00FA2887" w:rsidRDefault="00C017A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5. Un défaut du lion et du moucheron (2).</w:t>
            </w:r>
          </w:p>
          <w:p w14:paraId="4F97CCAB" w14:textId="77777777" w:rsidR="00FA2887" w:rsidRDefault="00C017A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Au choix :</w:t>
            </w:r>
          </w:p>
          <w:p w14:paraId="0D93966A" w14:textId="77777777" w:rsidR="00FA2887" w:rsidRDefault="00C017A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orgueil, prétention, manque d’humilité</w:t>
            </w:r>
          </w:p>
          <w:p w14:paraId="71FE0F43" w14:textId="77777777" w:rsidR="00FA2887" w:rsidRDefault="00C017A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manque de discernement ; de jugement, de prudence</w:t>
            </w:r>
          </w:p>
          <w:p w14:paraId="3A9C645E" w14:textId="77777777" w:rsidR="00FA2887" w:rsidRDefault="00C017A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Justification </w:t>
            </w:r>
            <w:r>
              <w:rPr>
                <w:rFonts w:eastAsia="Calibri"/>
                <w:sz w:val="20"/>
                <w:szCs w:val="20"/>
              </w:rPr>
              <w:t>: 1,5 élément de justification pour le lion, 1,5 élément de justification pour le moucheron.</w:t>
            </w:r>
          </w:p>
        </w:tc>
        <w:tc>
          <w:tcPr>
            <w:tcW w:w="562" w:type="dxa"/>
          </w:tcPr>
          <w:p w14:paraId="08AFA29F" w14:textId="492D1F25" w:rsidR="00FA2887" w:rsidRDefault="00C017A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b/>
                <w:sz w:val="20"/>
                <w:szCs w:val="20"/>
              </w:rPr>
              <w:t>5</w:t>
            </w:r>
          </w:p>
          <w:p w14:paraId="6310A3DC" w14:textId="77777777" w:rsidR="000D1F2B" w:rsidRPr="007622F4" w:rsidRDefault="000D1F2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4FE6D13" w14:textId="77777777" w:rsidR="00FA2887" w:rsidRPr="007622F4" w:rsidRDefault="00C017A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2</w:t>
            </w:r>
          </w:p>
          <w:p w14:paraId="3FAB5E66" w14:textId="77777777" w:rsidR="00FA2887" w:rsidRPr="007622F4" w:rsidRDefault="00FA288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C51497F" w14:textId="77777777" w:rsidR="00FA2887" w:rsidRPr="007622F4" w:rsidRDefault="00C017A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+</w:t>
            </w:r>
          </w:p>
          <w:p w14:paraId="457D49D4" w14:textId="77777777" w:rsidR="00FA2887" w:rsidRPr="007622F4" w:rsidRDefault="00C017A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sz w:val="20"/>
                <w:szCs w:val="20"/>
              </w:rPr>
              <w:t>3</w:t>
            </w:r>
          </w:p>
        </w:tc>
      </w:tr>
      <w:tr w:rsidR="00FA2887" w14:paraId="7E8C484B" w14:textId="77777777">
        <w:tc>
          <w:tcPr>
            <w:tcW w:w="4510" w:type="dxa"/>
          </w:tcPr>
          <w:p w14:paraId="1FD811B2" w14:textId="77777777" w:rsidR="00FA2887" w:rsidRDefault="00C017AC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Vers 35-39</w:t>
            </w:r>
          </w:p>
          <w:p w14:paraId="3F2BAF9B" w14:textId="77777777" w:rsidR="00FA2887" w:rsidRDefault="00C017AC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Double morale : 1 point par enseignement correctement compris. (2 x1)</w:t>
            </w:r>
          </w:p>
          <w:p w14:paraId="09FCB444" w14:textId="77777777" w:rsidR="00FA2887" w:rsidRDefault="00C017AC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Reformulation de chaque enseignement (2 x1)</w:t>
            </w:r>
          </w:p>
        </w:tc>
        <w:tc>
          <w:tcPr>
            <w:tcW w:w="562" w:type="dxa"/>
          </w:tcPr>
          <w:p w14:paraId="3E9C37D8" w14:textId="77777777" w:rsidR="00FA2887" w:rsidRPr="007622F4" w:rsidRDefault="00C017A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22F4">
              <w:rPr>
                <w:rFonts w:ascii="Arial" w:eastAsia="Calibri" w:hAnsi="Arial"/>
                <w:b/>
                <w:sz w:val="20"/>
                <w:szCs w:val="20"/>
              </w:rPr>
              <w:t>4</w:t>
            </w:r>
          </w:p>
          <w:p w14:paraId="0A173A94" w14:textId="77777777" w:rsidR="00FA2887" w:rsidRPr="007622F4" w:rsidRDefault="00C017AC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7622F4">
              <w:rPr>
                <w:rFonts w:ascii="Arial" w:eastAsia="Calibri" w:hAnsi="Arial" w:cstheme="minorHAnsi"/>
                <w:sz w:val="20"/>
                <w:szCs w:val="20"/>
              </w:rPr>
              <w:t>2+</w:t>
            </w:r>
          </w:p>
          <w:p w14:paraId="671F79AD" w14:textId="77777777" w:rsidR="007622F4" w:rsidRPr="007622F4" w:rsidRDefault="007622F4">
            <w:pPr>
              <w:jc w:val="center"/>
              <w:rPr>
                <w:rFonts w:ascii="Arial" w:eastAsia="Calibri" w:hAnsi="Arial" w:cstheme="minorHAnsi"/>
                <w:sz w:val="20"/>
                <w:szCs w:val="20"/>
              </w:rPr>
            </w:pPr>
          </w:p>
          <w:p w14:paraId="382F02D4" w14:textId="77777777" w:rsidR="00FA2887" w:rsidRPr="007622F4" w:rsidRDefault="00C017AC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7622F4">
              <w:rPr>
                <w:rFonts w:ascii="Arial" w:eastAsia="Calibri" w:hAnsi="Arial" w:cstheme="minorHAnsi"/>
                <w:sz w:val="20"/>
                <w:szCs w:val="20"/>
              </w:rPr>
              <w:t>2</w:t>
            </w:r>
          </w:p>
        </w:tc>
      </w:tr>
      <w:tr w:rsidR="00FA2887" w14:paraId="7132D914" w14:textId="77777777">
        <w:tc>
          <w:tcPr>
            <w:tcW w:w="4510" w:type="dxa"/>
          </w:tcPr>
          <w:p w14:paraId="66BE57CF" w14:textId="77777777" w:rsidR="00FA2887" w:rsidRDefault="00C017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7.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Image</w:t>
            </w:r>
          </w:p>
          <w:p w14:paraId="2F3B9610" w14:textId="420DCC73" w:rsidR="00FA2887" w:rsidRDefault="00C017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a) Effets de l’a</w:t>
            </w:r>
            <w:r w:rsidR="00A84270">
              <w:rPr>
                <w:rFonts w:eastAsia="Calibri" w:cstheme="minorHAnsi"/>
                <w:bCs/>
                <w:sz w:val="20"/>
                <w:szCs w:val="20"/>
              </w:rPr>
              <w:t>ttaque du moucheron sur le lion</w:t>
            </w:r>
            <w:r>
              <w:rPr>
                <w:rFonts w:eastAsia="Calibri" w:cstheme="minorHAnsi"/>
                <w:bCs/>
                <w:sz w:val="20"/>
                <w:szCs w:val="20"/>
              </w:rPr>
              <w:t>. Deux éléments (2 x 2) parmi :</w:t>
            </w:r>
          </w:p>
          <w:p w14:paraId="1BF8B2F0" w14:textId="77777777" w:rsidR="00FA2887" w:rsidRDefault="00C017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- description du corps du lion en défense</w:t>
            </w:r>
          </w:p>
          <w:p w14:paraId="2EF573D6" w14:textId="77777777" w:rsidR="00FA2887" w:rsidRDefault="00C017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- impression du mouvement</w:t>
            </w:r>
          </w:p>
          <w:p w14:paraId="196999A2" w14:textId="77777777" w:rsidR="00FA2887" w:rsidRDefault="00C017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- expressivité de l’impuissance du lion</w:t>
            </w:r>
          </w:p>
          <w:p w14:paraId="03379ADF" w14:textId="77777777" w:rsidR="00FA2887" w:rsidRDefault="00C017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- contraste de taille entre les deux animaux</w:t>
            </w:r>
          </w:p>
          <w:p w14:paraId="073D0746" w14:textId="77777777" w:rsidR="00FA2887" w:rsidRDefault="00C017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- position inconfortable du lion.</w:t>
            </w:r>
          </w:p>
          <w:p w14:paraId="4B4CCCFE" w14:textId="77777777" w:rsidR="00FA2887" w:rsidRDefault="00C017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b) Fin de la fable (2) : la présence et le rôle de la toile d’araignée doivent être clairement repérés (1) et explicités (1). La mort du moucheron n’est pas un élément attendu.</w:t>
            </w:r>
          </w:p>
        </w:tc>
        <w:tc>
          <w:tcPr>
            <w:tcW w:w="562" w:type="dxa"/>
          </w:tcPr>
          <w:p w14:paraId="5C60FE76" w14:textId="77777777" w:rsidR="00FA2887" w:rsidRPr="007622F4" w:rsidRDefault="00C017AC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  <w:r w:rsidRPr="007622F4">
              <w:rPr>
                <w:rFonts w:ascii="Arial" w:eastAsia="Calibri" w:hAnsi="Arial" w:cstheme="minorHAnsi"/>
                <w:b/>
                <w:sz w:val="20"/>
                <w:szCs w:val="20"/>
              </w:rPr>
              <w:t>6</w:t>
            </w:r>
          </w:p>
          <w:p w14:paraId="100EC964" w14:textId="77777777" w:rsidR="00FA2887" w:rsidRPr="007622F4" w:rsidRDefault="00C017AC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7622F4">
              <w:rPr>
                <w:rFonts w:ascii="Arial" w:eastAsia="Calibri" w:hAnsi="Arial" w:cstheme="minorHAnsi"/>
                <w:sz w:val="20"/>
                <w:szCs w:val="20"/>
              </w:rPr>
              <w:t>4</w:t>
            </w:r>
          </w:p>
          <w:p w14:paraId="2250B09C" w14:textId="77777777" w:rsidR="00FA2887" w:rsidRPr="007622F4" w:rsidRDefault="00FA2887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</w:p>
          <w:p w14:paraId="0C941BC1" w14:textId="77777777" w:rsidR="00FA2887" w:rsidRPr="007622F4" w:rsidRDefault="00FA2887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</w:p>
          <w:p w14:paraId="28F96EBE" w14:textId="77777777" w:rsidR="00FA2887" w:rsidRPr="007622F4" w:rsidRDefault="00FA2887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</w:p>
          <w:p w14:paraId="041A2846" w14:textId="77777777" w:rsidR="00FA2887" w:rsidRPr="007622F4" w:rsidRDefault="00FA2887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</w:p>
          <w:p w14:paraId="7A87B036" w14:textId="77777777" w:rsidR="00FA2887" w:rsidRPr="007622F4" w:rsidRDefault="00FA2887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</w:p>
          <w:p w14:paraId="2798907B" w14:textId="77777777" w:rsidR="00A84270" w:rsidRDefault="00A84270">
            <w:pPr>
              <w:jc w:val="center"/>
              <w:rPr>
                <w:rFonts w:ascii="Arial" w:eastAsia="Calibri" w:hAnsi="Arial" w:cstheme="minorHAnsi"/>
                <w:sz w:val="20"/>
                <w:szCs w:val="20"/>
              </w:rPr>
            </w:pPr>
          </w:p>
          <w:p w14:paraId="427FFCF5" w14:textId="77777777" w:rsidR="00FA2887" w:rsidRPr="007622F4" w:rsidRDefault="00C017AC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7622F4">
              <w:rPr>
                <w:rFonts w:ascii="Arial" w:eastAsia="Calibri" w:hAnsi="Arial" w:cstheme="minorHAnsi"/>
                <w:sz w:val="20"/>
                <w:szCs w:val="20"/>
              </w:rPr>
              <w:t>+</w:t>
            </w:r>
          </w:p>
          <w:p w14:paraId="431807DD" w14:textId="77777777" w:rsidR="00FA2887" w:rsidRPr="007622F4" w:rsidRDefault="00C017AC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  <w:r w:rsidRPr="007622F4">
              <w:rPr>
                <w:rFonts w:ascii="Arial" w:eastAsia="Calibri" w:hAnsi="Arial" w:cstheme="minorHAnsi"/>
                <w:sz w:val="20"/>
                <w:szCs w:val="20"/>
              </w:rPr>
              <w:t>2</w:t>
            </w:r>
          </w:p>
          <w:p w14:paraId="0BF2805B" w14:textId="77777777" w:rsidR="00FA2887" w:rsidRPr="007622F4" w:rsidRDefault="00FA2887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</w:p>
        </w:tc>
      </w:tr>
    </w:tbl>
    <w:p w14:paraId="46BED30B" w14:textId="77777777" w:rsidR="00FA2887" w:rsidRDefault="00FA2887">
      <w:pPr>
        <w:jc w:val="left"/>
        <w:rPr>
          <w:rFonts w:cstheme="minorHAnsi"/>
          <w:b/>
          <w:sz w:val="4"/>
          <w:szCs w:val="4"/>
        </w:rPr>
      </w:pPr>
    </w:p>
    <w:p w14:paraId="21B333BA" w14:textId="77777777" w:rsidR="00FA2887" w:rsidRDefault="00C017AC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Grammaire et compétences linguistiques (18 points)  </w:t>
      </w:r>
    </w:p>
    <w:tbl>
      <w:tblPr>
        <w:tblStyle w:val="Grille"/>
        <w:tblW w:w="5100" w:type="dxa"/>
        <w:tblLayout w:type="fixed"/>
        <w:tblLook w:val="04A0" w:firstRow="1" w:lastRow="0" w:firstColumn="1" w:lastColumn="0" w:noHBand="0" w:noVBand="1"/>
      </w:tblPr>
      <w:tblGrid>
        <w:gridCol w:w="4505"/>
        <w:gridCol w:w="595"/>
      </w:tblGrid>
      <w:tr w:rsidR="00FA2887" w14:paraId="2789DE25" w14:textId="77777777">
        <w:tc>
          <w:tcPr>
            <w:tcW w:w="4505" w:type="dxa"/>
          </w:tcPr>
          <w:p w14:paraId="72D41B2B" w14:textId="77777777" w:rsidR="00FA2887" w:rsidRDefault="00C017AC">
            <w:pPr>
              <w:jc w:val="left"/>
              <w:rPr>
                <w:rFonts w:cstheme="minorHAnsi"/>
                <w:sz w:val="10"/>
                <w:szCs w:val="1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8. « L’autre </w:t>
            </w:r>
            <w:r>
              <w:rPr>
                <w:rFonts w:eastAsia="Calibri" w:cstheme="minorHAnsi"/>
                <w:b/>
                <w:i/>
                <w:iCs/>
                <w:sz w:val="20"/>
                <w:szCs w:val="20"/>
                <w:u w:val="single"/>
              </w:rPr>
              <w:t>lui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déclara </w:t>
            </w:r>
            <w:r>
              <w:rPr>
                <w:rFonts w:eastAsia="Calibri" w:cstheme="minorHAnsi"/>
                <w:b/>
                <w:i/>
                <w:iCs/>
                <w:sz w:val="20"/>
                <w:szCs w:val="20"/>
                <w:u w:val="single"/>
              </w:rPr>
              <w:t>la guerre </w:t>
            </w:r>
            <w:r>
              <w:rPr>
                <w:rFonts w:eastAsia="Calibri" w:cstheme="minorHAnsi"/>
                <w:b/>
                <w:sz w:val="20"/>
                <w:szCs w:val="20"/>
              </w:rPr>
              <w:t>» v.4</w:t>
            </w:r>
          </w:p>
          <w:p w14:paraId="4E232E17" w14:textId="77777777" w:rsidR="00FA2887" w:rsidRDefault="00C017AC">
            <w:pPr>
              <w:jc w:val="left"/>
              <w:rPr>
                <w:rFonts w:cstheme="minorHAnsi"/>
                <w:sz w:val="10"/>
                <w:szCs w:val="1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a</w:t>
            </w:r>
            <w:r>
              <w:rPr>
                <w:rFonts w:eastAsia="Calibri" w:cstheme="minorHAnsi"/>
                <w:sz w:val="20"/>
                <w:szCs w:val="20"/>
              </w:rPr>
              <w:t>) Fonction des mots soulignés (1)</w:t>
            </w:r>
          </w:p>
          <w:p w14:paraId="36AC10BB" w14:textId="77777777" w:rsidR="00FA2887" w:rsidRDefault="00C017AC">
            <w:pPr>
              <w:jc w:val="left"/>
              <w:rPr>
                <w:rFonts w:cstheme="minorHAnsi"/>
                <w:sz w:val="10"/>
                <w:szCs w:val="10"/>
              </w:rPr>
            </w:pPr>
            <w:r>
              <w:rPr>
                <w:rFonts w:eastAsia="Calibri" w:cstheme="minorHAnsi"/>
                <w:sz w:val="20"/>
                <w:szCs w:val="20"/>
              </w:rPr>
              <w:t>- lui : COI du verbe « déclara » (0,5). On accepte COS.</w:t>
            </w:r>
          </w:p>
          <w:p w14:paraId="020AB0C0" w14:textId="77777777" w:rsidR="00FA2887" w:rsidRDefault="00C017AC">
            <w:pPr>
              <w:jc w:val="left"/>
              <w:rPr>
                <w:rFonts w:cstheme="minorHAnsi"/>
                <w:sz w:val="10"/>
                <w:szCs w:val="10"/>
              </w:rPr>
            </w:pPr>
            <w:r>
              <w:rPr>
                <w:rFonts w:eastAsia="Calibri" w:cstheme="minorHAnsi"/>
                <w:sz w:val="20"/>
                <w:szCs w:val="20"/>
              </w:rPr>
              <w:t>- la guerre : COD du verbe « déclara » (0,5)</w:t>
            </w:r>
          </w:p>
          <w:p w14:paraId="6F2B6EEB" w14:textId="77777777" w:rsidR="00FA2887" w:rsidRDefault="00C017AC">
            <w:pPr>
              <w:jc w:val="left"/>
              <w:rPr>
                <w:rFonts w:cstheme="minorHAnsi"/>
                <w:sz w:val="10"/>
                <w:szCs w:val="10"/>
              </w:rPr>
            </w:pPr>
            <w:r>
              <w:rPr>
                <w:rFonts w:eastAsia="Calibri" w:cstheme="minorHAnsi"/>
                <w:sz w:val="20"/>
                <w:szCs w:val="20"/>
              </w:rPr>
              <w:t>Les points sont donnés même si le verbe n’est pas relevé.</w:t>
            </w:r>
          </w:p>
          <w:p w14:paraId="704B1DEA" w14:textId="77777777" w:rsidR="00FA2887" w:rsidRDefault="00C017AC">
            <w:pPr>
              <w:jc w:val="left"/>
              <w:rPr>
                <w:rFonts w:cstheme="minorHAnsi"/>
                <w:sz w:val="10"/>
                <w:szCs w:val="10"/>
              </w:rPr>
            </w:pPr>
            <w:r>
              <w:rPr>
                <w:rFonts w:eastAsia="Calibri" w:cstheme="minorHAnsi"/>
                <w:sz w:val="20"/>
                <w:szCs w:val="20"/>
              </w:rPr>
              <w:t>b) « L’autre déclara la guerre au lion / au roi » (1)</w:t>
            </w:r>
          </w:p>
          <w:p w14:paraId="0CC7842F" w14:textId="77777777" w:rsidR="00FA2887" w:rsidRDefault="00C017AC">
            <w:pPr>
              <w:jc w:val="left"/>
              <w:rPr>
                <w:rFonts w:cstheme="minorHAnsi"/>
                <w:sz w:val="10"/>
                <w:szCs w:val="10"/>
              </w:rPr>
            </w:pPr>
            <w:proofErr w:type="gramStart"/>
            <w:r>
              <w:rPr>
                <w:rFonts w:eastAsia="Calibri" w:cstheme="minorHAnsi"/>
                <w:sz w:val="20"/>
                <w:szCs w:val="20"/>
              </w:rPr>
              <w:t>c)Manipulations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(2) Deux réponses au choix parmi :</w:t>
            </w:r>
          </w:p>
          <w:p w14:paraId="5D26C162" w14:textId="77777777" w:rsidR="00FA2887" w:rsidRDefault="00C017AC">
            <w:pPr>
              <w:jc w:val="left"/>
              <w:rPr>
                <w:rFonts w:cstheme="minorHAnsi"/>
                <w:sz w:val="10"/>
                <w:szCs w:val="10"/>
              </w:rPr>
            </w:pPr>
            <w:r>
              <w:rPr>
                <w:rFonts w:eastAsia="Calibri" w:cstheme="minorHAnsi"/>
                <w:sz w:val="20"/>
                <w:szCs w:val="20"/>
              </w:rPr>
              <w:t>- pronominalisation : « il la lui déclara »</w:t>
            </w:r>
          </w:p>
          <w:p w14:paraId="32D5C34A" w14:textId="77777777" w:rsidR="00FA2887" w:rsidRDefault="00C017AC">
            <w:pPr>
              <w:jc w:val="left"/>
              <w:rPr>
                <w:rFonts w:cstheme="minorHAnsi"/>
                <w:sz w:val="10"/>
                <w:szCs w:val="1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déplacement ,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suppression impossibles</w:t>
            </w:r>
          </w:p>
          <w:p w14:paraId="4DB1BCEF" w14:textId="77777777" w:rsidR="00FA2887" w:rsidRDefault="00C017AC">
            <w:pPr>
              <w:jc w:val="left"/>
              <w:rPr>
                <w:rFonts w:cstheme="minorHAnsi"/>
                <w:sz w:val="10"/>
                <w:szCs w:val="10"/>
              </w:rPr>
            </w:pPr>
            <w:r>
              <w:rPr>
                <w:rFonts w:eastAsia="Calibri" w:cstheme="minorHAnsi"/>
                <w:sz w:val="20"/>
                <w:szCs w:val="20"/>
              </w:rPr>
              <w:t>- extraction : « c’est la guerre que l’autre lui déclara ».</w:t>
            </w:r>
          </w:p>
          <w:p w14:paraId="36A9E881" w14:textId="77777777" w:rsidR="00FA2887" w:rsidRDefault="00C017AC">
            <w:pPr>
              <w:jc w:val="left"/>
              <w:rPr>
                <w:rFonts w:cstheme="minorHAnsi"/>
                <w:sz w:val="10"/>
                <w:szCs w:val="10"/>
              </w:rPr>
            </w:pPr>
            <w:r>
              <w:rPr>
                <w:rFonts w:eastAsia="Calibri" w:cstheme="minorHAnsi"/>
                <w:sz w:val="20"/>
                <w:szCs w:val="20"/>
              </w:rPr>
              <w:t>On n’accepte pas : « l’autre déclara quoi ? ».</w:t>
            </w:r>
          </w:p>
        </w:tc>
        <w:tc>
          <w:tcPr>
            <w:tcW w:w="595" w:type="dxa"/>
          </w:tcPr>
          <w:p w14:paraId="2F4961E0" w14:textId="77777777" w:rsidR="00FA2887" w:rsidRPr="0007095F" w:rsidRDefault="00C017AC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  <w:r w:rsidRPr="0007095F">
              <w:rPr>
                <w:rFonts w:ascii="Arial" w:eastAsia="Calibri" w:hAnsi="Arial" w:cstheme="minorHAnsi"/>
                <w:b/>
                <w:sz w:val="20"/>
                <w:szCs w:val="20"/>
              </w:rPr>
              <w:t>4</w:t>
            </w:r>
          </w:p>
          <w:p w14:paraId="2D3C8D04" w14:textId="77777777" w:rsidR="00FA2887" w:rsidRPr="0007095F" w:rsidRDefault="00C017AC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07095F">
              <w:rPr>
                <w:rFonts w:ascii="Arial" w:eastAsia="Calibri" w:hAnsi="Arial" w:cstheme="minorHAnsi"/>
                <w:sz w:val="20"/>
                <w:szCs w:val="20"/>
              </w:rPr>
              <w:t>1</w:t>
            </w:r>
          </w:p>
          <w:p w14:paraId="06FAA69A" w14:textId="77777777" w:rsidR="00FA2887" w:rsidRPr="0007095F" w:rsidRDefault="00FA2887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</w:p>
          <w:p w14:paraId="58D614BF" w14:textId="77777777" w:rsidR="00FA2887" w:rsidRPr="0007095F" w:rsidRDefault="00FA2887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</w:p>
          <w:p w14:paraId="27E6C312" w14:textId="77777777" w:rsidR="00FA2887" w:rsidRPr="0007095F" w:rsidRDefault="00FA2887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</w:p>
          <w:p w14:paraId="5AD661A7" w14:textId="77777777" w:rsidR="00FA2887" w:rsidRPr="0007095F" w:rsidRDefault="00FA2887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</w:p>
          <w:p w14:paraId="6D6D34E2" w14:textId="77777777" w:rsidR="00FA2887" w:rsidRPr="0007095F" w:rsidRDefault="00FA2887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</w:p>
          <w:p w14:paraId="1192AD8D" w14:textId="77777777" w:rsidR="00FA2887" w:rsidRPr="0007095F" w:rsidRDefault="00C017AC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07095F">
              <w:rPr>
                <w:rFonts w:ascii="Arial" w:eastAsia="Calibri" w:hAnsi="Arial" w:cstheme="minorHAnsi"/>
                <w:sz w:val="20"/>
                <w:szCs w:val="20"/>
              </w:rPr>
              <w:t>+1</w:t>
            </w:r>
          </w:p>
          <w:p w14:paraId="4318BFFB" w14:textId="77777777" w:rsidR="00FA2887" w:rsidRPr="0007095F" w:rsidRDefault="00C017AC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07095F">
              <w:rPr>
                <w:rFonts w:ascii="Arial" w:eastAsia="Calibri" w:hAnsi="Arial" w:cstheme="minorHAnsi"/>
                <w:sz w:val="20"/>
                <w:szCs w:val="20"/>
              </w:rPr>
              <w:t>+2</w:t>
            </w:r>
          </w:p>
        </w:tc>
      </w:tr>
      <w:tr w:rsidR="00FA2887" w14:paraId="1871E49A" w14:textId="77777777">
        <w:tc>
          <w:tcPr>
            <w:tcW w:w="4505" w:type="dxa"/>
          </w:tcPr>
          <w:p w14:paraId="6F1C02BC" w14:textId="77777777" w:rsidR="00FA2887" w:rsidRDefault="00C017AC">
            <w:pPr>
              <w:jc w:val="left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9. « Il rugit ; on se cache » v.16</w:t>
            </w:r>
          </w:p>
          <w:p w14:paraId="20A1E993" w14:textId="77777777" w:rsidR="00FA2887" w:rsidRDefault="00C017AC">
            <w:pPr>
              <w:jc w:val="left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On attend une construction principale / subordonnée qui exprime un lien logique pertinent (temps, cause ou conséquence)</w:t>
            </w:r>
          </w:p>
        </w:tc>
        <w:tc>
          <w:tcPr>
            <w:tcW w:w="595" w:type="dxa"/>
          </w:tcPr>
          <w:p w14:paraId="7E8A68DE" w14:textId="77777777" w:rsidR="00FA2887" w:rsidRPr="0007095F" w:rsidRDefault="00C017AC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  <w:r w:rsidRPr="0007095F">
              <w:rPr>
                <w:rFonts w:ascii="Arial" w:eastAsia="Calibri" w:hAnsi="Arial" w:cstheme="minorHAnsi"/>
                <w:b/>
                <w:sz w:val="20"/>
                <w:szCs w:val="20"/>
              </w:rPr>
              <w:t>2</w:t>
            </w:r>
          </w:p>
          <w:p w14:paraId="1EE5FCE5" w14:textId="77777777" w:rsidR="00FA2887" w:rsidRPr="0007095F" w:rsidRDefault="00FA2887">
            <w:pPr>
              <w:jc w:val="center"/>
              <w:rPr>
                <w:rFonts w:ascii="Arial" w:hAnsi="Arial" w:cstheme="minorHAnsi"/>
              </w:rPr>
            </w:pPr>
          </w:p>
          <w:p w14:paraId="7823948F" w14:textId="77777777" w:rsidR="00FA2887" w:rsidRPr="0007095F" w:rsidRDefault="00FA2887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  <w:p w14:paraId="08073B12" w14:textId="77777777" w:rsidR="00FA2887" w:rsidRPr="0007095F" w:rsidRDefault="00FA2887">
            <w:pPr>
              <w:jc w:val="center"/>
              <w:rPr>
                <w:rFonts w:ascii="Arial" w:hAnsi="Arial" w:cstheme="minorHAnsi"/>
              </w:rPr>
            </w:pPr>
          </w:p>
        </w:tc>
      </w:tr>
      <w:tr w:rsidR="00FA2887" w14:paraId="24EFDA84" w14:textId="77777777">
        <w:tc>
          <w:tcPr>
            <w:tcW w:w="4505" w:type="dxa"/>
          </w:tcPr>
          <w:p w14:paraId="645BB139" w14:textId="77777777" w:rsidR="00FA2887" w:rsidRDefault="00C017A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10. « L’invisible ennemi » v.23</w:t>
            </w:r>
          </w:p>
          <w:p w14:paraId="2CAACA46" w14:textId="77777777" w:rsidR="00FA2887" w:rsidRDefault="00C017A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a) </w:t>
            </w:r>
            <w:r>
              <w:rPr>
                <w:rFonts w:eastAsia="Calibri" w:cstheme="minorHAnsi"/>
                <w:sz w:val="20"/>
                <w:szCs w:val="20"/>
              </w:rPr>
              <w:t>Composition du mot (3x 0,5)</w:t>
            </w:r>
          </w:p>
          <w:p w14:paraId="2F1EAEDB" w14:textId="77777777" w:rsidR="00FA2887" w:rsidRDefault="00C017A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préfixe IN (0,5) + radical VIS (0,5) + suffixe IBLE (0,5)</w:t>
            </w:r>
          </w:p>
          <w:p w14:paraId="4726CFB7" w14:textId="77777777" w:rsidR="00FA2887" w:rsidRDefault="00C017A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b) Qu’on ne peut pas voir</w:t>
            </w:r>
            <w:r>
              <w:rPr>
                <w:rFonts w:eastAsia="Calibri" w:cstheme="minorHAnsi"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eastAsia="Calibri" w:cstheme="minorHAnsi"/>
                <w:sz w:val="20"/>
                <w:szCs w:val="20"/>
                <w:u w:val="single"/>
              </w:rPr>
              <w:t>OU</w:t>
            </w:r>
            <w:proofErr w:type="gramEnd"/>
            <w:r>
              <w:rPr>
                <w:rFonts w:eastAsia="Calibr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qui ne peut être vu (0,5)</w:t>
            </w:r>
          </w:p>
        </w:tc>
        <w:tc>
          <w:tcPr>
            <w:tcW w:w="595" w:type="dxa"/>
          </w:tcPr>
          <w:p w14:paraId="36FB7640" w14:textId="77777777" w:rsidR="00FA2887" w:rsidRPr="0007095F" w:rsidRDefault="00C017AC">
            <w:pPr>
              <w:jc w:val="center"/>
              <w:rPr>
                <w:rFonts w:ascii="Arial" w:eastAsia="Calibri" w:hAnsi="Arial" w:cstheme="minorHAnsi"/>
                <w:b/>
                <w:sz w:val="20"/>
                <w:szCs w:val="20"/>
              </w:rPr>
            </w:pPr>
            <w:r w:rsidRPr="0007095F">
              <w:rPr>
                <w:rFonts w:ascii="Arial" w:eastAsia="Calibri" w:hAnsi="Arial" w:cstheme="minorHAnsi"/>
                <w:b/>
                <w:sz w:val="20"/>
                <w:szCs w:val="20"/>
              </w:rPr>
              <w:t>2</w:t>
            </w:r>
          </w:p>
          <w:p w14:paraId="67F435C3" w14:textId="77777777" w:rsidR="00FA2887" w:rsidRPr="0007095F" w:rsidRDefault="00C017AC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07095F">
              <w:rPr>
                <w:rFonts w:ascii="Arial" w:eastAsia="Calibri" w:hAnsi="Arial" w:cstheme="minorHAnsi"/>
                <w:sz w:val="20"/>
                <w:szCs w:val="20"/>
              </w:rPr>
              <w:t>1,5</w:t>
            </w:r>
          </w:p>
          <w:p w14:paraId="1EBF62BE" w14:textId="77777777" w:rsidR="00FA2887" w:rsidRPr="0007095F" w:rsidRDefault="00FA2887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</w:p>
          <w:p w14:paraId="32A8CC0B" w14:textId="77777777" w:rsidR="0007095F" w:rsidRDefault="00C017AC">
            <w:pPr>
              <w:jc w:val="center"/>
              <w:rPr>
                <w:rFonts w:ascii="Arial" w:eastAsia="Calibri" w:hAnsi="Arial" w:cstheme="minorHAnsi"/>
                <w:sz w:val="20"/>
                <w:szCs w:val="20"/>
              </w:rPr>
            </w:pPr>
            <w:r w:rsidRPr="0007095F">
              <w:rPr>
                <w:rFonts w:ascii="Arial" w:eastAsia="Calibri" w:hAnsi="Arial" w:cstheme="minorHAnsi"/>
                <w:sz w:val="20"/>
                <w:szCs w:val="20"/>
              </w:rPr>
              <w:t>+</w:t>
            </w:r>
          </w:p>
          <w:p w14:paraId="2F3BD1E4" w14:textId="10A881FD" w:rsidR="00FA2887" w:rsidRPr="0007095F" w:rsidRDefault="00C017AC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07095F">
              <w:rPr>
                <w:rFonts w:ascii="Arial" w:eastAsia="Calibri" w:hAnsi="Arial" w:cstheme="minorHAnsi"/>
                <w:sz w:val="20"/>
                <w:szCs w:val="20"/>
              </w:rPr>
              <w:t>0,5</w:t>
            </w:r>
          </w:p>
        </w:tc>
      </w:tr>
      <w:tr w:rsidR="00FA2887" w14:paraId="1D46B61E" w14:textId="77777777">
        <w:tc>
          <w:tcPr>
            <w:tcW w:w="4505" w:type="dxa"/>
          </w:tcPr>
          <w:p w14:paraId="209EC6C2" w14:textId="77777777" w:rsidR="00FA2887" w:rsidRDefault="00C017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11.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Les (0,5) </w:t>
            </w:r>
            <w:r>
              <w:rPr>
                <w:rFonts w:eastAsia="Calibri" w:cstheme="minorHAnsi"/>
                <w:sz w:val="20"/>
                <w:szCs w:val="20"/>
              </w:rPr>
              <w:t>malheureux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lions (0,5) </w:t>
            </w:r>
            <w:r>
              <w:rPr>
                <w:rFonts w:eastAsia="Calibri" w:cstheme="minorHAnsi"/>
                <w:sz w:val="20"/>
                <w:szCs w:val="20"/>
              </w:rPr>
              <w:t>se déchir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ent (1) eux (0,5)-</w:t>
            </w:r>
            <w:r>
              <w:rPr>
                <w:rFonts w:eastAsia="Calibri" w:cstheme="minorHAnsi"/>
                <w:sz w:val="20"/>
                <w:szCs w:val="20"/>
              </w:rPr>
              <w:t>même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s (0,5),</w:t>
            </w:r>
          </w:p>
          <w:p w14:paraId="063BBAED" w14:textId="77777777" w:rsidR="00FA2887" w:rsidRDefault="00C017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Font (1) </w:t>
            </w:r>
            <w:r>
              <w:rPr>
                <w:rFonts w:eastAsia="Calibri" w:cstheme="minorHAnsi"/>
                <w:sz w:val="20"/>
                <w:szCs w:val="20"/>
              </w:rPr>
              <w:t>résonner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leur(s) </w:t>
            </w:r>
            <w:r>
              <w:rPr>
                <w:rFonts w:eastAsia="Calibri" w:cstheme="minorHAnsi"/>
                <w:sz w:val="20"/>
                <w:szCs w:val="20"/>
              </w:rPr>
              <w:t>queue(s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)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>1)</w:t>
            </w:r>
            <w:r>
              <w:rPr>
                <w:rFonts w:eastAsia="Calibri" w:cstheme="minorHAnsi"/>
                <w:sz w:val="20"/>
                <w:szCs w:val="20"/>
              </w:rPr>
              <w:t xml:space="preserve">  à l’entour de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leurs (1) </w:t>
            </w:r>
            <w:r>
              <w:rPr>
                <w:rFonts w:eastAsia="Calibri" w:cstheme="minorHAnsi"/>
                <w:sz w:val="20"/>
                <w:szCs w:val="20"/>
              </w:rPr>
              <w:t>flancs</w:t>
            </w:r>
          </w:p>
          <w:p w14:paraId="3C7EBD49" w14:textId="77777777" w:rsidR="00FA2887" w:rsidRDefault="00C017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Batte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nt (1)</w:t>
            </w:r>
            <w:r>
              <w:rPr>
                <w:rFonts w:eastAsia="Calibri" w:cstheme="minorHAnsi"/>
                <w:sz w:val="20"/>
                <w:szCs w:val="20"/>
              </w:rPr>
              <w:t xml:space="preserve"> l’air ; et l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eur (1)</w:t>
            </w:r>
            <w:r>
              <w:rPr>
                <w:rFonts w:eastAsia="Calibri" w:cstheme="minorHAnsi"/>
                <w:sz w:val="20"/>
                <w:szCs w:val="20"/>
              </w:rPr>
              <w:t xml:space="preserve"> fureur extrême</w:t>
            </w:r>
          </w:p>
          <w:p w14:paraId="65307348" w14:textId="77777777" w:rsidR="00FA2887" w:rsidRDefault="00C017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Les (1)</w:t>
            </w:r>
            <w:r>
              <w:rPr>
                <w:rFonts w:eastAsia="Calibri" w:cstheme="minorHAnsi"/>
                <w:sz w:val="20"/>
                <w:szCs w:val="20"/>
              </w:rPr>
              <w:t xml:space="preserve"> fatigue,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les (1)</w:t>
            </w:r>
            <w:r>
              <w:rPr>
                <w:rFonts w:eastAsia="Calibri" w:cstheme="minorHAnsi"/>
                <w:sz w:val="20"/>
                <w:szCs w:val="20"/>
              </w:rPr>
              <w:t xml:space="preserve"> abat.</w:t>
            </w:r>
          </w:p>
          <w:p w14:paraId="0EC3823A" w14:textId="77777777" w:rsidR="00FA2887" w:rsidRDefault="00C017A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sz w:val="20"/>
                <w:szCs w:val="20"/>
              </w:rPr>
              <w:t>On n’accepte pas « leurs fureurs ».</w:t>
            </w:r>
          </w:p>
          <w:p w14:paraId="7D67A237" w14:textId="77777777" w:rsidR="00FA2887" w:rsidRDefault="00C017A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sz w:val="20"/>
                <w:szCs w:val="20"/>
              </w:rPr>
              <w:t>Retirer 0,5 pour toute autre erreur ou omission.</w:t>
            </w:r>
          </w:p>
        </w:tc>
        <w:tc>
          <w:tcPr>
            <w:tcW w:w="595" w:type="dxa"/>
          </w:tcPr>
          <w:p w14:paraId="0BC70C33" w14:textId="77777777" w:rsidR="00FA2887" w:rsidRPr="0007095F" w:rsidRDefault="00C017AC">
            <w:pPr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  <w:r w:rsidRPr="0007095F">
              <w:rPr>
                <w:rFonts w:ascii="Arial" w:eastAsia="Calibri" w:hAnsi="Arial" w:cstheme="minorHAnsi"/>
                <w:b/>
                <w:sz w:val="20"/>
                <w:szCs w:val="20"/>
              </w:rPr>
              <w:t>10</w:t>
            </w:r>
          </w:p>
          <w:p w14:paraId="6E2BA983" w14:textId="77777777" w:rsidR="00FA2887" w:rsidRDefault="00FA28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12EE25" w14:textId="77777777" w:rsidR="00FA2887" w:rsidRDefault="00FA28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CC56AF9" w14:textId="77777777" w:rsidR="00FA2887" w:rsidRDefault="00C017AC">
      <w:pPr>
        <w:rPr>
          <w:rFonts w:cstheme="minorHAnsi"/>
          <w:b/>
        </w:rPr>
      </w:pPr>
      <w:r>
        <w:rPr>
          <w:rFonts w:cstheme="minorHAnsi"/>
          <w:b/>
        </w:rPr>
        <w:t xml:space="preserve">Dictée </w:t>
      </w:r>
      <w:proofErr w:type="gramStart"/>
      <w:r>
        <w:rPr>
          <w:rFonts w:cstheme="minorHAnsi"/>
          <w:b/>
        </w:rPr>
        <w:t>( 10</w:t>
      </w:r>
      <w:proofErr w:type="gramEnd"/>
      <w:r>
        <w:rPr>
          <w:rFonts w:cstheme="minorHAnsi"/>
          <w:b/>
        </w:rPr>
        <w:t xml:space="preserve"> points)</w:t>
      </w:r>
    </w:p>
    <w:p w14:paraId="7CA5B6A2" w14:textId="77777777" w:rsidR="00FA2887" w:rsidRDefault="00C017AC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- 1 point pour les erreurs grammaticales</w:t>
      </w:r>
    </w:p>
    <w:p w14:paraId="7C5C5F6E" w14:textId="77777777" w:rsidR="00FA2887" w:rsidRDefault="00C017AC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- 0,5 point pour les erreurs lexicales</w:t>
      </w:r>
    </w:p>
    <w:p w14:paraId="7EC60574" w14:textId="77777777" w:rsidR="00FA2887" w:rsidRDefault="00C017AC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- 0,5 point pour quatre erreurs d’accent.</w:t>
      </w:r>
    </w:p>
    <w:p w14:paraId="0DCC3525" w14:textId="77777777" w:rsidR="00FA2887" w:rsidRDefault="00C017A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b/>
          <w:bCs/>
          <w:i/>
          <w:iCs/>
          <w:sz w:val="20"/>
          <w:szCs w:val="20"/>
        </w:rPr>
        <w:t>0,5 point pour chaque mot oublié (erreur lexicale).</w:t>
      </w:r>
    </w:p>
    <w:p w14:paraId="6E1F859C" w14:textId="77777777" w:rsidR="00FA2887" w:rsidRDefault="00C017A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ponctuation n’est pas évaluée MAIS on sanctionne l’oubli récurrent de majuscules = une erreur lexicale pour tous les oublis (-0,5). On accepte</w:t>
      </w:r>
      <w:r>
        <w:rPr>
          <w:rFonts w:cstheme="minorHAnsi"/>
          <w:b/>
          <w:bCs/>
          <w:sz w:val="20"/>
          <w:szCs w:val="20"/>
        </w:rPr>
        <w:t xml:space="preserve"> M</w:t>
      </w:r>
      <w:r>
        <w:rPr>
          <w:rFonts w:cstheme="minorHAnsi"/>
          <w:sz w:val="20"/>
          <w:szCs w:val="20"/>
        </w:rPr>
        <w:t xml:space="preserve">oustique et </w:t>
      </w:r>
      <w:r>
        <w:rPr>
          <w:rFonts w:cstheme="minorHAnsi"/>
          <w:b/>
          <w:bCs/>
          <w:sz w:val="20"/>
          <w:szCs w:val="20"/>
        </w:rPr>
        <w:t>L</w:t>
      </w:r>
      <w:r>
        <w:rPr>
          <w:rFonts w:cstheme="minorHAnsi"/>
          <w:sz w:val="20"/>
          <w:szCs w:val="20"/>
        </w:rPr>
        <w:t>ion si c’est cohérent tout au long du texte.</w:t>
      </w:r>
    </w:p>
    <w:p w14:paraId="4A55A237" w14:textId="77777777" w:rsidR="00FA2887" w:rsidRDefault="00C017A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 plusieurs erreurs sont commises sur le même mot, on ne pénalisera que la plus grave.</w:t>
      </w:r>
    </w:p>
    <w:p w14:paraId="523CEB3A" w14:textId="77777777" w:rsidR="00FA2887" w:rsidRDefault="00C017A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Une erreur répétée sur le même mot ne sera pénalisée qu’une seule fois.</w:t>
      </w:r>
    </w:p>
    <w:p w14:paraId="0618E258" w14:textId="77777777" w:rsidR="00FA2887" w:rsidRDefault="00C017A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∆ - accepter </w:t>
      </w:r>
      <w:r>
        <w:rPr>
          <w:rFonts w:cstheme="minorHAnsi"/>
          <w:i/>
          <w:sz w:val="20"/>
          <w:szCs w:val="20"/>
        </w:rPr>
        <w:t xml:space="preserve">« dépourvu de </w:t>
      </w:r>
      <w:proofErr w:type="spellStart"/>
      <w:r>
        <w:rPr>
          <w:rFonts w:cstheme="minorHAnsi"/>
          <w:i/>
          <w:sz w:val="20"/>
          <w:szCs w:val="20"/>
        </w:rPr>
        <w:t>poil</w:t>
      </w:r>
      <w:r>
        <w:rPr>
          <w:rFonts w:cstheme="minorHAnsi"/>
          <w:b/>
          <w:bCs/>
          <w:i/>
          <w:sz w:val="20"/>
          <w:szCs w:val="20"/>
        </w:rPr>
        <w:t>S</w:t>
      </w:r>
      <w:proofErr w:type="spellEnd"/>
      <w:r>
        <w:rPr>
          <w:rFonts w:cstheme="minorHAnsi"/>
          <w:b/>
          <w:bCs/>
          <w:i/>
          <w:sz w:val="20"/>
          <w:szCs w:val="20"/>
        </w:rPr>
        <w:t> </w:t>
      </w:r>
      <w:r>
        <w:rPr>
          <w:rFonts w:cstheme="minorHAnsi"/>
          <w:i/>
          <w:sz w:val="20"/>
          <w:szCs w:val="20"/>
        </w:rPr>
        <w:t>»</w:t>
      </w:r>
    </w:p>
    <w:p w14:paraId="03B00E62" w14:textId="77777777" w:rsidR="00FA2887" w:rsidRDefault="00C017AC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>Dictée aménagée</w:t>
      </w:r>
      <w:r>
        <w:rPr>
          <w:rFonts w:cstheme="minorHAnsi"/>
          <w:b/>
          <w:bCs/>
        </w:rPr>
        <w:t> </w:t>
      </w:r>
      <w:r>
        <w:rPr>
          <w:rFonts w:cstheme="minorHAnsi"/>
        </w:rPr>
        <w:t xml:space="preserve">: </w:t>
      </w:r>
      <w:r>
        <w:rPr>
          <w:rFonts w:cstheme="minorHAnsi"/>
          <w:sz w:val="20"/>
          <w:szCs w:val="20"/>
        </w:rPr>
        <w:t>1 point par forme correctement recopiée</w:t>
      </w:r>
    </w:p>
    <w:p w14:paraId="142472DC" w14:textId="77777777" w:rsidR="00FA2887" w:rsidRDefault="00FA2887">
      <w:pPr>
        <w:rPr>
          <w:rFonts w:cstheme="minorHAnsi"/>
          <w:b/>
          <w:bCs/>
          <w:sz w:val="10"/>
          <w:szCs w:val="10"/>
        </w:rPr>
      </w:pPr>
    </w:p>
    <w:p w14:paraId="555730AC" w14:textId="77777777" w:rsidR="00FA2887" w:rsidRDefault="00FA2887">
      <w:pPr>
        <w:rPr>
          <w:rFonts w:cstheme="minorHAnsi"/>
          <w:b/>
        </w:rPr>
      </w:pPr>
    </w:p>
    <w:p w14:paraId="0CF30CA8" w14:textId="77777777" w:rsidR="00FA2887" w:rsidRDefault="00C017AC">
      <w:pPr>
        <w:rPr>
          <w:rFonts w:cstheme="minorHAnsi"/>
          <w:b/>
        </w:rPr>
      </w:pPr>
      <w:r>
        <w:rPr>
          <w:rFonts w:cstheme="minorHAnsi"/>
          <w:b/>
        </w:rPr>
        <w:t>REDACTION : se reporter au barème évolutif</w:t>
      </w:r>
    </w:p>
    <w:p w14:paraId="63393829" w14:textId="77777777" w:rsidR="00FA2887" w:rsidRDefault="00C017AC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Sujet d’imagination</w:t>
      </w:r>
    </w:p>
    <w:tbl>
      <w:tblPr>
        <w:tblStyle w:val="Grille"/>
        <w:tblW w:w="5073" w:type="dxa"/>
        <w:tblLayout w:type="fixed"/>
        <w:tblLook w:val="04A0" w:firstRow="1" w:lastRow="0" w:firstColumn="1" w:lastColumn="0" w:noHBand="0" w:noVBand="1"/>
      </w:tblPr>
      <w:tblGrid>
        <w:gridCol w:w="3816"/>
        <w:gridCol w:w="584"/>
        <w:gridCol w:w="673"/>
      </w:tblGrid>
      <w:tr w:rsidR="00FA2887" w14:paraId="2A36376E" w14:textId="77777777">
        <w:tc>
          <w:tcPr>
            <w:tcW w:w="3816" w:type="dxa"/>
          </w:tcPr>
          <w:p w14:paraId="252C6067" w14:textId="77777777" w:rsidR="00FA2887" w:rsidRDefault="00C017AC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Organisation</w:t>
            </w:r>
          </w:p>
        </w:tc>
        <w:tc>
          <w:tcPr>
            <w:tcW w:w="584" w:type="dxa"/>
          </w:tcPr>
          <w:p w14:paraId="327B0B49" w14:textId="77777777" w:rsidR="00FA2887" w:rsidRDefault="00C017A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O</w:t>
            </w:r>
          </w:p>
        </w:tc>
        <w:tc>
          <w:tcPr>
            <w:tcW w:w="673" w:type="dxa"/>
          </w:tcPr>
          <w:p w14:paraId="356CCE61" w14:textId="77777777" w:rsidR="00FA2887" w:rsidRDefault="00C017A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/10</w:t>
            </w:r>
          </w:p>
        </w:tc>
      </w:tr>
      <w:tr w:rsidR="00FA2887" w14:paraId="624051C7" w14:textId="77777777">
        <w:tc>
          <w:tcPr>
            <w:tcW w:w="3816" w:type="dxa"/>
          </w:tcPr>
          <w:p w14:paraId="7CF948C7" w14:textId="77777777" w:rsidR="00FA2887" w:rsidRDefault="00C017AC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Consignes et texte-source</w:t>
            </w:r>
          </w:p>
        </w:tc>
        <w:tc>
          <w:tcPr>
            <w:tcW w:w="584" w:type="dxa"/>
          </w:tcPr>
          <w:p w14:paraId="026A07FD" w14:textId="77777777" w:rsidR="00FA2887" w:rsidRDefault="00C017A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C</w:t>
            </w:r>
          </w:p>
        </w:tc>
        <w:tc>
          <w:tcPr>
            <w:tcW w:w="673" w:type="dxa"/>
          </w:tcPr>
          <w:p w14:paraId="38C1149B" w14:textId="77777777" w:rsidR="00FA2887" w:rsidRDefault="00C017A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/10</w:t>
            </w:r>
          </w:p>
        </w:tc>
      </w:tr>
      <w:tr w:rsidR="00FA2887" w14:paraId="23303B9C" w14:textId="77777777">
        <w:tc>
          <w:tcPr>
            <w:tcW w:w="3816" w:type="dxa"/>
          </w:tcPr>
          <w:p w14:paraId="588E3D79" w14:textId="77777777" w:rsidR="00FA2887" w:rsidRDefault="00C017AC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Invention</w:t>
            </w:r>
          </w:p>
        </w:tc>
        <w:tc>
          <w:tcPr>
            <w:tcW w:w="584" w:type="dxa"/>
          </w:tcPr>
          <w:p w14:paraId="63D9204C" w14:textId="77777777" w:rsidR="00FA2887" w:rsidRDefault="00C017A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I</w:t>
            </w:r>
          </w:p>
        </w:tc>
        <w:tc>
          <w:tcPr>
            <w:tcW w:w="673" w:type="dxa"/>
          </w:tcPr>
          <w:p w14:paraId="1BB8FF8B" w14:textId="77777777" w:rsidR="00FA2887" w:rsidRDefault="00C017A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/12</w:t>
            </w:r>
          </w:p>
        </w:tc>
      </w:tr>
      <w:tr w:rsidR="00FA2887" w14:paraId="2F0C56E7" w14:textId="77777777">
        <w:tc>
          <w:tcPr>
            <w:tcW w:w="3816" w:type="dxa"/>
          </w:tcPr>
          <w:p w14:paraId="0C6B876C" w14:textId="77777777" w:rsidR="00FA2887" w:rsidRDefault="00C017AC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Langue</w:t>
            </w:r>
          </w:p>
        </w:tc>
        <w:tc>
          <w:tcPr>
            <w:tcW w:w="584" w:type="dxa"/>
          </w:tcPr>
          <w:p w14:paraId="1436F31C" w14:textId="77777777" w:rsidR="00FA2887" w:rsidRDefault="00C017A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L</w:t>
            </w:r>
          </w:p>
        </w:tc>
        <w:tc>
          <w:tcPr>
            <w:tcW w:w="673" w:type="dxa"/>
          </w:tcPr>
          <w:p w14:paraId="1B19277B" w14:textId="77777777" w:rsidR="00FA2887" w:rsidRDefault="00C017A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/8</w:t>
            </w:r>
          </w:p>
        </w:tc>
      </w:tr>
    </w:tbl>
    <w:p w14:paraId="076E9EC2" w14:textId="77777777" w:rsidR="00FA2887" w:rsidRDefault="00FA2887">
      <w:pPr>
        <w:rPr>
          <w:rFonts w:cstheme="minorHAnsi"/>
          <w:b/>
          <w:bCs/>
        </w:rPr>
      </w:pPr>
    </w:p>
    <w:p w14:paraId="39CD2CDA" w14:textId="77777777" w:rsidR="00FA2887" w:rsidRDefault="00C017AC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Sujet de réflexion</w:t>
      </w:r>
      <w:r>
        <w:rPr>
          <w:rFonts w:cstheme="minorHAnsi"/>
          <w:sz w:val="20"/>
          <w:szCs w:val="20"/>
        </w:rPr>
        <w:t xml:space="preserve"> : </w:t>
      </w:r>
    </w:p>
    <w:tbl>
      <w:tblPr>
        <w:tblStyle w:val="Grille"/>
        <w:tblW w:w="5073" w:type="dxa"/>
        <w:tblLayout w:type="fixed"/>
        <w:tblLook w:val="04A0" w:firstRow="1" w:lastRow="0" w:firstColumn="1" w:lastColumn="0" w:noHBand="0" w:noVBand="1"/>
      </w:tblPr>
      <w:tblGrid>
        <w:gridCol w:w="3818"/>
        <w:gridCol w:w="583"/>
        <w:gridCol w:w="672"/>
      </w:tblGrid>
      <w:tr w:rsidR="00FA2887" w14:paraId="058E7555" w14:textId="77777777">
        <w:tc>
          <w:tcPr>
            <w:tcW w:w="3818" w:type="dxa"/>
          </w:tcPr>
          <w:p w14:paraId="0F3E7FC4" w14:textId="77777777" w:rsidR="00FA2887" w:rsidRDefault="00C017AC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Organisation</w:t>
            </w:r>
          </w:p>
        </w:tc>
        <w:tc>
          <w:tcPr>
            <w:tcW w:w="583" w:type="dxa"/>
          </w:tcPr>
          <w:p w14:paraId="6BB82A23" w14:textId="77777777" w:rsidR="00FA2887" w:rsidRDefault="00C017A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O</w:t>
            </w:r>
          </w:p>
        </w:tc>
        <w:tc>
          <w:tcPr>
            <w:tcW w:w="672" w:type="dxa"/>
          </w:tcPr>
          <w:p w14:paraId="133579CD" w14:textId="77777777" w:rsidR="00FA2887" w:rsidRDefault="00C017A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/8</w:t>
            </w:r>
          </w:p>
        </w:tc>
      </w:tr>
      <w:tr w:rsidR="00FA2887" w14:paraId="5D580E73" w14:textId="77777777">
        <w:tc>
          <w:tcPr>
            <w:tcW w:w="3818" w:type="dxa"/>
          </w:tcPr>
          <w:p w14:paraId="4537F8C6" w14:textId="77777777" w:rsidR="00FA2887" w:rsidRDefault="00C017AC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 xml:space="preserve">Argumentation </w:t>
            </w:r>
          </w:p>
        </w:tc>
        <w:tc>
          <w:tcPr>
            <w:tcW w:w="583" w:type="dxa"/>
          </w:tcPr>
          <w:p w14:paraId="0F4F94EE" w14:textId="77777777" w:rsidR="00FA2887" w:rsidRDefault="00C017A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A</w:t>
            </w:r>
          </w:p>
        </w:tc>
        <w:tc>
          <w:tcPr>
            <w:tcW w:w="672" w:type="dxa"/>
          </w:tcPr>
          <w:p w14:paraId="7B112F7F" w14:textId="77777777" w:rsidR="00FA2887" w:rsidRDefault="00C017A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/8</w:t>
            </w:r>
          </w:p>
        </w:tc>
      </w:tr>
      <w:tr w:rsidR="00FA2887" w14:paraId="15DE3E77" w14:textId="77777777">
        <w:tc>
          <w:tcPr>
            <w:tcW w:w="3818" w:type="dxa"/>
          </w:tcPr>
          <w:p w14:paraId="162F4099" w14:textId="77777777" w:rsidR="00FA2887" w:rsidRDefault="00C017AC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Exemples précis</w:t>
            </w:r>
          </w:p>
        </w:tc>
        <w:tc>
          <w:tcPr>
            <w:tcW w:w="583" w:type="dxa"/>
          </w:tcPr>
          <w:p w14:paraId="2DCDF9DC" w14:textId="77777777" w:rsidR="00FA2887" w:rsidRDefault="00C017A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E</w:t>
            </w:r>
          </w:p>
        </w:tc>
        <w:tc>
          <w:tcPr>
            <w:tcW w:w="672" w:type="dxa"/>
          </w:tcPr>
          <w:p w14:paraId="51F74350" w14:textId="77777777" w:rsidR="00FA2887" w:rsidRDefault="00C017A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/15</w:t>
            </w:r>
          </w:p>
        </w:tc>
      </w:tr>
      <w:tr w:rsidR="00FA2887" w14:paraId="7069A5E8" w14:textId="77777777">
        <w:tc>
          <w:tcPr>
            <w:tcW w:w="3818" w:type="dxa"/>
          </w:tcPr>
          <w:p w14:paraId="0A0F0C03" w14:textId="77777777" w:rsidR="00FA2887" w:rsidRDefault="00C017AC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Langue</w:t>
            </w:r>
          </w:p>
        </w:tc>
        <w:tc>
          <w:tcPr>
            <w:tcW w:w="583" w:type="dxa"/>
          </w:tcPr>
          <w:p w14:paraId="7E4C8C14" w14:textId="77777777" w:rsidR="00FA2887" w:rsidRDefault="00C017A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L</w:t>
            </w:r>
          </w:p>
        </w:tc>
        <w:tc>
          <w:tcPr>
            <w:tcW w:w="672" w:type="dxa"/>
          </w:tcPr>
          <w:p w14:paraId="59A6D5EC" w14:textId="77777777" w:rsidR="00FA2887" w:rsidRDefault="00C017A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Calibri" w:hAnsi="Arial Black"/>
                <w:sz w:val="18"/>
                <w:szCs w:val="18"/>
              </w:rPr>
              <w:t>/9</w:t>
            </w:r>
          </w:p>
        </w:tc>
      </w:tr>
    </w:tbl>
    <w:p w14:paraId="200EBA0E" w14:textId="77777777" w:rsidR="00FA2887" w:rsidRDefault="00FA2887"/>
    <w:sectPr w:rsidR="00FA2887">
      <w:pgSz w:w="16838" w:h="11906" w:orient="landscape"/>
      <w:pgMar w:top="510" w:right="510" w:bottom="510" w:left="510" w:header="0" w:footer="0" w:gutter="0"/>
      <w:cols w:num="3" w:space="720" w:equalWidth="0">
        <w:col w:w="5130" w:space="284"/>
        <w:col w:w="4988" w:space="284"/>
        <w:col w:w="5130"/>
      </w:cols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7"/>
    <w:rsid w:val="0007095F"/>
    <w:rsid w:val="000D1F2B"/>
    <w:rsid w:val="006973B9"/>
    <w:rsid w:val="007622F4"/>
    <w:rsid w:val="00A84270"/>
    <w:rsid w:val="00C017AC"/>
    <w:rsid w:val="00F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8D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1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C5F3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C5F3A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">
    <w:name w:val="Table Grid"/>
    <w:basedOn w:val="TableauNormal"/>
    <w:uiPriority w:val="59"/>
    <w:rsid w:val="00C91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1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C5F3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C5F3A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">
    <w:name w:val="Table Grid"/>
    <w:basedOn w:val="TableauNormal"/>
    <w:uiPriority w:val="59"/>
    <w:rsid w:val="00C91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731</Words>
  <Characters>4026</Characters>
  <Application>Microsoft Macintosh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dc:description/>
  <cp:lastModifiedBy>Véronique BODAINE</cp:lastModifiedBy>
  <cp:revision>3</cp:revision>
  <cp:lastPrinted>2021-06-29T12:14:00Z</cp:lastPrinted>
  <dcterms:created xsi:type="dcterms:W3CDTF">2022-07-01T10:03:00Z</dcterms:created>
  <dcterms:modified xsi:type="dcterms:W3CDTF">2022-07-01T13:45:00Z</dcterms:modified>
  <dc:language>fr-FR</dc:language>
</cp:coreProperties>
</file>