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E0BA" w14:textId="395B7C1D" w:rsidR="007D5F28" w:rsidRDefault="007D5F28" w:rsidP="007D5F28">
      <w:pPr>
        <w:jc w:val="center"/>
        <w:rPr>
          <w:b/>
          <w:bCs/>
          <w:noProof/>
        </w:rPr>
      </w:pPr>
      <w:r>
        <w:rPr>
          <w:b/>
          <w:bCs/>
          <w:noProof/>
        </w:rPr>
        <w:t>Thème : invitation au voyage…</w:t>
      </w:r>
    </w:p>
    <w:p w14:paraId="0B4A46AC" w14:textId="77777777" w:rsidR="008E0802" w:rsidRDefault="008E0802" w:rsidP="008E0802">
      <w:pPr>
        <w:rPr>
          <w:noProof/>
        </w:rPr>
      </w:pPr>
    </w:p>
    <w:p w14:paraId="1623AF2B" w14:textId="041D635F" w:rsidR="007D5F28" w:rsidRPr="007D5F28" w:rsidRDefault="008E0802" w:rsidP="008E0802">
      <w:pPr>
        <w:rPr>
          <w:noProof/>
        </w:rPr>
      </w:pPr>
      <w:r w:rsidRPr="00D86243">
        <w:rPr>
          <w:b/>
          <w:bCs/>
          <w:noProof/>
          <w:u w:val="single"/>
        </w:rPr>
        <w:t>Sujet</w:t>
      </w:r>
      <w:r>
        <w:rPr>
          <w:noProof/>
        </w:rPr>
        <w:t> : v</w:t>
      </w:r>
      <w:r>
        <w:rPr>
          <w:noProof/>
        </w:rPr>
        <w:t xml:space="preserve">ous présenterez et confronterez les documents suivants afin de répondre à </w:t>
      </w:r>
      <w:r>
        <w:rPr>
          <w:noProof/>
        </w:rPr>
        <w:t xml:space="preserve">la </w:t>
      </w:r>
      <w:r>
        <w:rPr>
          <w:noProof/>
        </w:rPr>
        <w:t xml:space="preserve">question </w:t>
      </w:r>
      <w:r>
        <w:rPr>
          <w:noProof/>
        </w:rPr>
        <w:t xml:space="preserve">suivante </w:t>
      </w:r>
      <w:r>
        <w:rPr>
          <w:noProof/>
        </w:rPr>
        <w:t>: en quoi ces documents éclairent-ils votre réflexion</w:t>
      </w:r>
      <w:r>
        <w:rPr>
          <w:noProof/>
        </w:rPr>
        <w:t xml:space="preserve"> </w:t>
      </w:r>
      <w:r>
        <w:rPr>
          <w:noProof/>
        </w:rPr>
        <w:t>sur le thème « Invitation au voyage …»</w:t>
      </w:r>
      <w:r>
        <w:rPr>
          <w:noProof/>
        </w:rPr>
        <w:t> </w:t>
      </w:r>
      <w:r>
        <w:rPr>
          <w:noProof/>
        </w:rPr>
        <w:t>?</w:t>
      </w:r>
      <w:r>
        <w:rPr>
          <w:noProof/>
        </w:rPr>
        <w:cr/>
      </w:r>
    </w:p>
    <w:p w14:paraId="45138EB3" w14:textId="45623248" w:rsidR="00755CAC" w:rsidRPr="00F91558" w:rsidRDefault="00F91558">
      <w:pPr>
        <w:rPr>
          <w:noProof/>
        </w:rPr>
      </w:pPr>
      <w:r w:rsidRPr="001001E6">
        <w:rPr>
          <w:b/>
          <w:bCs/>
          <w:noProof/>
        </w:rPr>
        <w:t>Document 1 :</w:t>
      </w:r>
      <w:r>
        <w:rPr>
          <w:noProof/>
        </w:rPr>
        <w:t xml:space="preserve"> </w:t>
      </w:r>
      <w:r>
        <w:rPr>
          <w:i/>
          <w:iCs/>
          <w:noProof/>
        </w:rPr>
        <w:t>Migrations et frontières</w:t>
      </w:r>
      <w:r>
        <w:rPr>
          <w:noProof/>
        </w:rPr>
        <w:t xml:space="preserve"> – Payam Boromand (Iran) - </w:t>
      </w:r>
      <w:hyperlink r:id="rId7" w:history="1">
        <w:r w:rsidRPr="002E3763">
          <w:rPr>
            <w:rStyle w:val="Lienhypertexte"/>
            <w:noProof/>
          </w:rPr>
          <w:t>https://www.cartooningforpeace.org/cartoonotheque/migrations-et-frontieres/</w:t>
        </w:r>
      </w:hyperlink>
      <w:r>
        <w:rPr>
          <w:noProof/>
        </w:rPr>
        <w:t xml:space="preserve"> </w:t>
      </w:r>
    </w:p>
    <w:p w14:paraId="557093A3" w14:textId="77777777" w:rsidR="00F91558" w:rsidRDefault="00F91558">
      <w:pPr>
        <w:rPr>
          <w:noProof/>
        </w:rPr>
      </w:pPr>
    </w:p>
    <w:p w14:paraId="08140F80" w14:textId="04A35428" w:rsidR="00F91558" w:rsidRDefault="00F91558" w:rsidP="00E006D0">
      <w:pPr>
        <w:jc w:val="center"/>
      </w:pPr>
      <w:r>
        <w:rPr>
          <w:noProof/>
        </w:rPr>
        <w:drawing>
          <wp:inline distT="0" distB="0" distL="0" distR="0" wp14:anchorId="08E02DEB" wp14:editId="21D9F3F8">
            <wp:extent cx="4789329" cy="6563360"/>
            <wp:effectExtent l="0" t="0" r="0" b="8890"/>
            <wp:docPr id="306327616" name="Image 1" descr="Une image contenant dessin, croquis, dessin humoristiqu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27616" name="Image 1" descr="Une image contenant dessin, croquis, dessin humoristique, illustration&#10;&#10;Description générée automatiquement"/>
                    <pic:cNvPicPr/>
                  </pic:nvPicPr>
                  <pic:blipFill rotWithShape="1">
                    <a:blip r:embed="rId8"/>
                    <a:srcRect l="10551" t="1431" r="9317" b="16296"/>
                    <a:stretch/>
                  </pic:blipFill>
                  <pic:spPr bwMode="auto">
                    <a:xfrm>
                      <a:off x="0" y="0"/>
                      <a:ext cx="4820827" cy="6606525"/>
                    </a:xfrm>
                    <a:prstGeom prst="rect">
                      <a:avLst/>
                    </a:prstGeom>
                    <a:ln>
                      <a:noFill/>
                    </a:ln>
                    <a:extLst>
                      <a:ext uri="{53640926-AAD7-44D8-BBD7-CCE9431645EC}">
                        <a14:shadowObscured xmlns:a14="http://schemas.microsoft.com/office/drawing/2010/main"/>
                      </a:ext>
                    </a:extLst>
                  </pic:spPr>
                </pic:pic>
              </a:graphicData>
            </a:graphic>
          </wp:inline>
        </w:drawing>
      </w:r>
    </w:p>
    <w:p w14:paraId="7206E9F7" w14:textId="77777777" w:rsidR="00631B88" w:rsidRDefault="00631B88" w:rsidP="00E006D0">
      <w:pPr>
        <w:jc w:val="center"/>
      </w:pPr>
    </w:p>
    <w:p w14:paraId="26935CB8" w14:textId="0286D065" w:rsidR="001001E6" w:rsidRPr="001001E6" w:rsidRDefault="001001E6" w:rsidP="001001E6">
      <w:r w:rsidRPr="00157EE0">
        <w:rPr>
          <w:b/>
          <w:bCs/>
        </w:rPr>
        <w:lastRenderedPageBreak/>
        <w:t>Document 2</w:t>
      </w:r>
      <w:r>
        <w:t xml:space="preserve"> : </w:t>
      </w:r>
      <w:r>
        <w:rPr>
          <w:i/>
          <w:iCs/>
        </w:rPr>
        <w:t>Eldorado</w:t>
      </w:r>
      <w:r>
        <w:t xml:space="preserve">, Laurent Gaudé, </w:t>
      </w:r>
      <w:r w:rsidR="00157EE0">
        <w:t>2006</w:t>
      </w:r>
    </w:p>
    <w:p w14:paraId="31018CD5" w14:textId="6E43B006" w:rsidR="001001E6" w:rsidRPr="002B261D" w:rsidRDefault="005C6FE0" w:rsidP="001001E6">
      <w:pPr>
        <w:rPr>
          <w:i/>
          <w:iCs/>
        </w:rPr>
      </w:pPr>
      <w:r w:rsidRPr="002B261D">
        <w:rPr>
          <w:i/>
          <w:iCs/>
        </w:rPr>
        <w:t>Au Soudan, deux frères s’appr</w:t>
      </w:r>
      <w:r w:rsidR="004439A5" w:rsidRPr="002B261D">
        <w:rPr>
          <w:i/>
          <w:iCs/>
        </w:rPr>
        <w:t xml:space="preserve">êtent à entreprendre le long et </w:t>
      </w:r>
      <w:r w:rsidR="002B261D" w:rsidRPr="002B261D">
        <w:rPr>
          <w:i/>
          <w:iCs/>
        </w:rPr>
        <w:t>dangereux</w:t>
      </w:r>
      <w:r w:rsidR="004439A5" w:rsidRPr="002B261D">
        <w:rPr>
          <w:i/>
          <w:iCs/>
        </w:rPr>
        <w:t xml:space="preserve"> </w:t>
      </w:r>
      <w:r w:rsidR="002B261D" w:rsidRPr="002B261D">
        <w:rPr>
          <w:i/>
          <w:iCs/>
        </w:rPr>
        <w:t>voyage</w:t>
      </w:r>
      <w:r w:rsidR="004439A5" w:rsidRPr="002B261D">
        <w:rPr>
          <w:i/>
          <w:iCs/>
        </w:rPr>
        <w:t xml:space="preserve"> qui doit les conduire vers le continent de leur</w:t>
      </w:r>
      <w:r w:rsidR="002B261D" w:rsidRPr="002B261D">
        <w:rPr>
          <w:i/>
          <w:iCs/>
        </w:rPr>
        <w:t>s rêves, l’Eldorado européen.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8632"/>
      </w:tblGrid>
      <w:tr w:rsidR="00A66026" w14:paraId="45B1101A" w14:textId="77777777" w:rsidTr="005761ED">
        <w:tc>
          <w:tcPr>
            <w:tcW w:w="279" w:type="dxa"/>
          </w:tcPr>
          <w:p w14:paraId="1A948936" w14:textId="77777777" w:rsidR="00A66026" w:rsidRDefault="00A66026" w:rsidP="00F91558">
            <w:r>
              <w:t>1</w:t>
            </w:r>
          </w:p>
          <w:p w14:paraId="48704447" w14:textId="77777777" w:rsidR="00A66026" w:rsidRDefault="00A66026" w:rsidP="00F91558"/>
          <w:p w14:paraId="6B645EBD" w14:textId="77777777" w:rsidR="00A66026" w:rsidRDefault="00A66026" w:rsidP="00F91558"/>
          <w:p w14:paraId="76BEF9ED" w14:textId="77777777" w:rsidR="00A66026" w:rsidRDefault="005761ED" w:rsidP="00F91558">
            <w:r>
              <w:t>5</w:t>
            </w:r>
          </w:p>
          <w:p w14:paraId="312AC44E" w14:textId="77777777" w:rsidR="005761ED" w:rsidRDefault="005761ED" w:rsidP="00F91558"/>
          <w:p w14:paraId="7FEFBF75" w14:textId="77777777" w:rsidR="005761ED" w:rsidRDefault="005761ED" w:rsidP="00F91558"/>
          <w:p w14:paraId="70B53BAD" w14:textId="77777777" w:rsidR="005761ED" w:rsidRDefault="005761ED" w:rsidP="00F91558"/>
          <w:p w14:paraId="0B66FCA6" w14:textId="77777777" w:rsidR="005761ED" w:rsidRDefault="005761ED" w:rsidP="00F91558"/>
          <w:p w14:paraId="0B4A98E3" w14:textId="77777777" w:rsidR="005761ED" w:rsidRDefault="005761ED" w:rsidP="00F91558">
            <w:r>
              <w:t>10</w:t>
            </w:r>
          </w:p>
          <w:p w14:paraId="443929E9" w14:textId="77777777" w:rsidR="005761ED" w:rsidRDefault="005761ED" w:rsidP="00F91558"/>
          <w:p w14:paraId="6C87196D" w14:textId="77777777" w:rsidR="005761ED" w:rsidRDefault="005761ED" w:rsidP="00F91558"/>
          <w:p w14:paraId="6661359A" w14:textId="77777777" w:rsidR="005761ED" w:rsidRDefault="005761ED" w:rsidP="00F91558"/>
          <w:p w14:paraId="00FBA29D" w14:textId="77777777" w:rsidR="005761ED" w:rsidRDefault="005761ED" w:rsidP="00F91558"/>
          <w:p w14:paraId="74959832" w14:textId="77777777" w:rsidR="005761ED" w:rsidRDefault="005761ED" w:rsidP="00F91558">
            <w:r>
              <w:t>15</w:t>
            </w:r>
          </w:p>
          <w:p w14:paraId="5B4F6F89" w14:textId="77777777" w:rsidR="005761ED" w:rsidRDefault="005761ED" w:rsidP="00F91558"/>
          <w:p w14:paraId="1659C40A" w14:textId="77777777" w:rsidR="005761ED" w:rsidRDefault="005761ED" w:rsidP="00F91558"/>
          <w:p w14:paraId="1A228187" w14:textId="77777777" w:rsidR="005761ED" w:rsidRDefault="005761ED" w:rsidP="00F91558"/>
          <w:p w14:paraId="164F6409" w14:textId="77777777" w:rsidR="005761ED" w:rsidRDefault="005761ED" w:rsidP="00F91558"/>
          <w:p w14:paraId="2105B9A8" w14:textId="77777777" w:rsidR="005761ED" w:rsidRDefault="005761ED" w:rsidP="00F91558">
            <w:r>
              <w:t>20</w:t>
            </w:r>
          </w:p>
          <w:p w14:paraId="4632E285" w14:textId="77777777" w:rsidR="005761ED" w:rsidRDefault="005761ED" w:rsidP="00F91558"/>
          <w:p w14:paraId="1DD288BA" w14:textId="77777777" w:rsidR="005761ED" w:rsidRDefault="005761ED" w:rsidP="00F91558"/>
          <w:p w14:paraId="5146F687" w14:textId="77777777" w:rsidR="005761ED" w:rsidRDefault="005761ED" w:rsidP="00F91558"/>
          <w:p w14:paraId="1F35061E" w14:textId="77777777" w:rsidR="005761ED" w:rsidRDefault="005761ED" w:rsidP="00F91558"/>
          <w:p w14:paraId="3C740203" w14:textId="77777777" w:rsidR="005761ED" w:rsidRDefault="005761ED" w:rsidP="00F91558">
            <w:r>
              <w:t>25</w:t>
            </w:r>
          </w:p>
          <w:p w14:paraId="00980443" w14:textId="77777777" w:rsidR="005761ED" w:rsidRDefault="005761ED" w:rsidP="00F91558"/>
          <w:p w14:paraId="7F00054A" w14:textId="77777777" w:rsidR="005761ED" w:rsidRDefault="005761ED" w:rsidP="00F91558"/>
          <w:p w14:paraId="78EA2899" w14:textId="77777777" w:rsidR="005761ED" w:rsidRDefault="005761ED" w:rsidP="00F91558"/>
          <w:p w14:paraId="7534816A" w14:textId="77777777" w:rsidR="005761ED" w:rsidRDefault="005761ED" w:rsidP="00F91558"/>
          <w:p w14:paraId="61A598E3" w14:textId="44FC2E35" w:rsidR="005761ED" w:rsidRDefault="005761ED" w:rsidP="00F91558">
            <w:r>
              <w:t>30</w:t>
            </w:r>
          </w:p>
        </w:tc>
        <w:tc>
          <w:tcPr>
            <w:tcW w:w="8783" w:type="dxa"/>
          </w:tcPr>
          <w:p w14:paraId="22500B53" w14:textId="77777777" w:rsidR="00A66026" w:rsidRDefault="00A66026" w:rsidP="00A66026">
            <w:pPr>
              <w:ind w:firstLine="284"/>
            </w:pPr>
            <w:r>
              <w:t xml:space="preserve">La mère est là. Qui nous attend. Et que nous ne reverrons pas. Elle va mourir ici avant que nous ne puissions la faire venir près de nous. C’est certain et nous le savons tous deux. Elle sait qu’elle voit ses fils pour la dernière fois et elle ne dit rien parce qu’elle ne veut pas risquer de nous décourager. Elle restera seule, ici, avec l’ombre de notre père. Elle nous offre son silence, avec courage. Nous ne partons que parce qu’elle accepte de ne pas nous retenir. Aucun de nous deux n’aurait la force de le faire si elle ne consentait à ce départ. Elle offre son silence. Et il lui faut une force violente pour contenir ses sanglots de mère. </w:t>
            </w:r>
          </w:p>
          <w:p w14:paraId="73CF2972" w14:textId="073CF1CE" w:rsidR="00A66026" w:rsidRDefault="00A66026" w:rsidP="00A66026">
            <w:pPr>
              <w:ind w:firstLine="284"/>
            </w:pPr>
            <w:r>
              <w:t>Elle est là, oui, qui nous attend. Elle a sûrement déjà commencé à réunir quelques affaires. Dans une seconde, nous les rejoindrons au milieu du salon. Dans une seconde, nous plongerons nous aussi, tête baissée, dans ce tas d’affaires, en nous demandant ce qui doit rester et ce que nous pouvons prendre. Il faudra faire de la place. Nous pleurerons sûrement en renonçant à une veste ou à une photo. Tout commence maintenant, Jamal. Tu as posé les clefs de la voiture sur la table, nous allons marcher jusqu’au bout du salon et entrer dans la chambre où notre mère, déjà, s’escrime à faire tenir nos vies dans de petits sacs. La nuit sera longue. Et toutes les autres désormais jusqu’à notre arrivée. Je longe la table du salon. Je pose les dattes dessus. Ces fruits resteront ici plus longtemps que nous. Je voudrais qu’ils y restent pour l’éternité. Je voudrais pouvoir être sûr que dans dix ans, dans vingt ans, lorsque je reviendrai avec toi dans cette maison, nous pourrons nous asseoir, côte à côte, et manger ces dattes que nous y avons laissées. Retrouver dans la bouche – d’un coup – le goût d’ici. Je les pose sur la table. Tu te retou</w:t>
            </w:r>
            <w:r w:rsidR="0039793D">
              <w:t>rn</w:t>
            </w:r>
            <w:r>
              <w:t xml:space="preserve">es vers moi. Tu me regardes un instant. Et je comprends que c’est comme de prendre ton souffle avant la plongée. </w:t>
            </w:r>
          </w:p>
          <w:p w14:paraId="6D75E064" w14:textId="77777777" w:rsidR="00A66026" w:rsidRDefault="00A66026" w:rsidP="00A66026">
            <w:pPr>
              <w:ind w:firstLine="284"/>
            </w:pPr>
            <w:r>
              <w:t xml:space="preserve">C’est le dernier instant où nous avons le temps. Dans une seconde, nous ne connaîtrons plus que l’urgence et la peur. Faire vite. Boucler les valises. Ne pas faire de bruit pour que les voisins ne soupçonnent rien. Trouver un passeur. Ne pas perdre l’argent. Dans une seconde, nous serons comme des animaux craintifs qui sursautent à chaque éclat de voix. Je suis heureux qu’en ce dernier instant de paix tu m’aies regardé, mon frère. </w:t>
            </w:r>
          </w:p>
          <w:p w14:paraId="5E2E3E68" w14:textId="77777777" w:rsidR="00A66026" w:rsidRDefault="00A66026" w:rsidP="00A66026">
            <w:pPr>
              <w:ind w:firstLine="284"/>
            </w:pPr>
            <w:r>
              <w:t xml:space="preserve">Nous sommes deux. Et je comprends que tu es comme moi. Tu as besoin de me savoir sur tes pas. Tu as besoin de ma voix pour ne pas défaillir. Je te suis, mon frère. Tu pousses la porte de la chambre. Ça y est. Nous allons partir. Notre grand voyage commence là. C’est la fin d’une vie. Je reste près de toi. Nous emmènerons la maison, nous emmènerons notre mère et la place de l’Indépendance, nous emmènerons les dattes et les vieux fauteuils de la voiture partout où nous irons. Tant que nous serons deux, la longue traîne de notre vie passée flottera dans notre dos. Tant que nous serons deux, tout sera bien. Partons, mon frère. Je te suis. </w:t>
            </w:r>
          </w:p>
          <w:p w14:paraId="28E71F86" w14:textId="77777777" w:rsidR="00A66026" w:rsidRDefault="00A66026" w:rsidP="00F91558"/>
        </w:tc>
      </w:tr>
    </w:tbl>
    <w:p w14:paraId="646897F5" w14:textId="7E175EC6" w:rsidR="00F56EB4" w:rsidRDefault="00F91558" w:rsidP="00F56EB4">
      <w:pPr>
        <w:ind w:firstLine="284"/>
      </w:pPr>
      <w:r>
        <w:tab/>
      </w:r>
    </w:p>
    <w:p w14:paraId="350391D2" w14:textId="77777777" w:rsidR="006B2523" w:rsidRDefault="006B2523" w:rsidP="00230627">
      <w:pPr>
        <w:jc w:val="center"/>
        <w:rPr>
          <w:b/>
          <w:bCs/>
          <w:color w:val="FF0000"/>
          <w:u w:val="single"/>
        </w:rPr>
      </w:pPr>
    </w:p>
    <w:p w14:paraId="7D799A72" w14:textId="77777777" w:rsidR="006B2523" w:rsidRDefault="006B2523" w:rsidP="00230627">
      <w:pPr>
        <w:jc w:val="center"/>
        <w:rPr>
          <w:b/>
          <w:bCs/>
          <w:color w:val="FF0000"/>
          <w:u w:val="single"/>
        </w:rPr>
      </w:pPr>
    </w:p>
    <w:p w14:paraId="1A0C1039" w14:textId="77777777" w:rsidR="006B2523" w:rsidRDefault="006B2523" w:rsidP="00230627">
      <w:pPr>
        <w:jc w:val="center"/>
        <w:rPr>
          <w:b/>
          <w:bCs/>
          <w:color w:val="FF0000"/>
          <w:u w:val="single"/>
        </w:rPr>
      </w:pPr>
    </w:p>
    <w:p w14:paraId="682D65DE" w14:textId="77777777" w:rsidR="006B2523" w:rsidRDefault="006B2523" w:rsidP="00230627">
      <w:pPr>
        <w:jc w:val="center"/>
        <w:rPr>
          <w:b/>
          <w:bCs/>
          <w:color w:val="FF0000"/>
          <w:u w:val="single"/>
        </w:rPr>
      </w:pPr>
    </w:p>
    <w:p w14:paraId="01A2F0E2" w14:textId="77777777" w:rsidR="006B2523" w:rsidRDefault="006B2523" w:rsidP="00230627">
      <w:pPr>
        <w:jc w:val="center"/>
        <w:rPr>
          <w:b/>
          <w:bCs/>
          <w:color w:val="FF0000"/>
          <w:u w:val="single"/>
        </w:rPr>
      </w:pPr>
    </w:p>
    <w:p w14:paraId="076D4B0E" w14:textId="77777777" w:rsidR="006B2523" w:rsidRDefault="006B2523" w:rsidP="00230627">
      <w:pPr>
        <w:jc w:val="center"/>
        <w:rPr>
          <w:b/>
          <w:bCs/>
          <w:color w:val="FF0000"/>
          <w:u w:val="single"/>
        </w:rPr>
      </w:pPr>
    </w:p>
    <w:p w14:paraId="1E6C08CB" w14:textId="77777777" w:rsidR="006B2523" w:rsidRDefault="006B2523" w:rsidP="00230627">
      <w:pPr>
        <w:jc w:val="center"/>
        <w:rPr>
          <w:b/>
          <w:bCs/>
          <w:color w:val="FF0000"/>
          <w:u w:val="single"/>
        </w:rPr>
      </w:pPr>
    </w:p>
    <w:p w14:paraId="2C41E86A" w14:textId="06E51BE6" w:rsidR="00F56EB4" w:rsidRPr="00230627" w:rsidRDefault="00F56EB4" w:rsidP="00230627">
      <w:pPr>
        <w:jc w:val="center"/>
        <w:rPr>
          <w:b/>
          <w:bCs/>
          <w:color w:val="FF0000"/>
          <w:u w:val="single"/>
        </w:rPr>
      </w:pPr>
      <w:r w:rsidRPr="00230627">
        <w:rPr>
          <w:b/>
          <w:bCs/>
          <w:color w:val="FF0000"/>
          <w:u w:val="single"/>
        </w:rPr>
        <w:lastRenderedPageBreak/>
        <w:t xml:space="preserve">Pistes d’analyse : </w:t>
      </w:r>
      <w:r w:rsidR="00D1605A" w:rsidRPr="00230627">
        <w:rPr>
          <w:b/>
          <w:bCs/>
          <w:color w:val="FF0000"/>
          <w:u w:val="single"/>
        </w:rPr>
        <w:t xml:space="preserve">les migrants et </w:t>
      </w:r>
      <w:r w:rsidR="00105AE3">
        <w:rPr>
          <w:b/>
          <w:bCs/>
          <w:color w:val="FF0000"/>
          <w:u w:val="single"/>
        </w:rPr>
        <w:t>la difficulté du départ</w:t>
      </w:r>
      <w:r w:rsidR="00A36C76" w:rsidRPr="00230627">
        <w:rPr>
          <w:b/>
          <w:bCs/>
          <w:color w:val="FF0000"/>
          <w:u w:val="single"/>
        </w:rPr>
        <w:t xml:space="preserve"> vers l’exil</w:t>
      </w:r>
    </w:p>
    <w:p w14:paraId="391EFD5A" w14:textId="51E10553" w:rsidR="005C6FE0" w:rsidRDefault="005C6FE0">
      <w:pPr>
        <w:rPr>
          <w:b/>
          <w:bCs/>
          <w:u w:val="single"/>
        </w:rPr>
      </w:pPr>
      <w:r>
        <w:rPr>
          <w:b/>
          <w:bCs/>
          <w:u w:val="single"/>
        </w:rPr>
        <w:t xml:space="preserve">Présentation des documents : </w:t>
      </w:r>
    </w:p>
    <w:p w14:paraId="78505F1C" w14:textId="77777777" w:rsidR="002E61ED" w:rsidRDefault="002C1DD3">
      <w:r w:rsidRPr="000E5B4A">
        <w:rPr>
          <w:u w:val="single"/>
        </w:rPr>
        <w:t>Document 1</w:t>
      </w:r>
      <w:r w:rsidRPr="002C1DD3">
        <w:t> : dessin de presse</w:t>
      </w:r>
      <w:r w:rsidR="0032454E">
        <w:t xml:space="preserve"> engagé pour le site </w:t>
      </w:r>
      <w:hyperlink r:id="rId9" w:history="1">
        <w:r w:rsidR="002E61ED" w:rsidRPr="002E3763">
          <w:rPr>
            <w:rStyle w:val="Lienhypertexte"/>
          </w:rPr>
          <w:t>www.cartooningforpeace.org</w:t>
        </w:r>
      </w:hyperlink>
      <w:r w:rsidR="002E61ED">
        <w:t xml:space="preserve"> </w:t>
      </w:r>
      <w:r w:rsidR="004546ED">
        <w:t xml:space="preserve"> </w:t>
      </w:r>
    </w:p>
    <w:p w14:paraId="5774F4E2" w14:textId="0A519F13" w:rsidR="005C6FE0" w:rsidRDefault="002E4FFF">
      <w:r>
        <w:t>Cette association a pour but de</w:t>
      </w:r>
      <w:r w:rsidR="008B5622">
        <w:t xml:space="preserve"> </w:t>
      </w:r>
      <w:r w:rsidR="00C732FF">
        <w:t xml:space="preserve">promouvoir les libertés fondamentales et la démocratie. </w:t>
      </w:r>
    </w:p>
    <w:p w14:paraId="5B5DFA19" w14:textId="42CE2D19" w:rsidR="00EE3A5D" w:rsidRDefault="00EE3A5D">
      <w:r>
        <w:t xml:space="preserve">Plusieurs éléments composent le dessin : </w:t>
      </w:r>
    </w:p>
    <w:p w14:paraId="24DEDC8A" w14:textId="4733C650" w:rsidR="00EE3A5D" w:rsidRDefault="006277BC" w:rsidP="00EE3A5D">
      <w:pPr>
        <w:pStyle w:val="Paragraphedeliste"/>
        <w:numPr>
          <w:ilvl w:val="0"/>
          <w:numId w:val="2"/>
        </w:numPr>
      </w:pPr>
      <w:r>
        <w:t xml:space="preserve">Au premier plan, une valise </w:t>
      </w:r>
      <w:r w:rsidR="00347D65">
        <w:t xml:space="preserve">de couleur marron tenue par un personnage stylisé. </w:t>
      </w:r>
    </w:p>
    <w:p w14:paraId="7C7A72D9" w14:textId="48ED7350" w:rsidR="00347D65" w:rsidRDefault="00347D65" w:rsidP="00EE3A5D">
      <w:pPr>
        <w:pStyle w:val="Paragraphedeliste"/>
        <w:numPr>
          <w:ilvl w:val="0"/>
          <w:numId w:val="2"/>
        </w:numPr>
      </w:pPr>
      <w:r>
        <w:t>Le personnage traverse une ligne au sol faite de points et de traits</w:t>
      </w:r>
      <w:r w:rsidR="004D15F0">
        <w:t>, il semble insouciant</w:t>
      </w:r>
      <w:r w:rsidR="008430C7">
        <w:t>, tourne la tête vers deux personnages à l’arrière-plan, peut-être ses parents.</w:t>
      </w:r>
    </w:p>
    <w:p w14:paraId="277BBD70" w14:textId="5EEF0529" w:rsidR="00347D65" w:rsidRDefault="003125C1" w:rsidP="00EE3A5D">
      <w:pPr>
        <w:pStyle w:val="Paragraphedeliste"/>
        <w:numPr>
          <w:ilvl w:val="0"/>
          <w:numId w:val="2"/>
        </w:numPr>
      </w:pPr>
      <w:r>
        <w:t>À</w:t>
      </w:r>
      <w:r w:rsidR="00647A95">
        <w:t xml:space="preserve"> l’arrière-plan, deux personnages</w:t>
      </w:r>
      <w:r w:rsidR="00E202A6">
        <w:t xml:space="preserve">, </w:t>
      </w:r>
      <w:r w:rsidR="003E5B30">
        <w:t xml:space="preserve">un homme et une femme </w:t>
      </w:r>
      <w:r w:rsidR="00E202A6">
        <w:t>âgés font un signe d’au</w:t>
      </w:r>
      <w:r w:rsidR="00EB5CA8">
        <w:t xml:space="preserve"> </w:t>
      </w:r>
      <w:r w:rsidR="00E202A6">
        <w:t xml:space="preserve">revoir et </w:t>
      </w:r>
      <w:r w:rsidR="003E5B30">
        <w:t>la femme agite un mouchoir</w:t>
      </w:r>
    </w:p>
    <w:p w14:paraId="27D77F0B" w14:textId="60FDA5BF" w:rsidR="00675C56" w:rsidRDefault="00675C56" w:rsidP="00EE3A5D">
      <w:pPr>
        <w:pStyle w:val="Paragraphedeliste"/>
        <w:numPr>
          <w:ilvl w:val="0"/>
          <w:numId w:val="2"/>
        </w:numPr>
      </w:pPr>
      <w:r>
        <w:t>Les trois personnages se saluent et se regardent</w:t>
      </w:r>
    </w:p>
    <w:p w14:paraId="6A8AC2F3" w14:textId="4C06E351" w:rsidR="00DD4D01" w:rsidRDefault="00DD4D01" w:rsidP="00EE3A5D">
      <w:pPr>
        <w:pStyle w:val="Paragraphedeliste"/>
        <w:numPr>
          <w:ilvl w:val="0"/>
          <w:numId w:val="2"/>
        </w:numPr>
      </w:pPr>
      <w:r>
        <w:t>Le fond est de couleur jaune-be</w:t>
      </w:r>
      <w:r w:rsidR="00A03147">
        <w:t>i</w:t>
      </w:r>
      <w:r>
        <w:t>ge, il pourrait symboliser le sable du désert</w:t>
      </w:r>
      <w:r w:rsidR="00A03147">
        <w:t xml:space="preserve"> ou le vide.</w:t>
      </w:r>
    </w:p>
    <w:p w14:paraId="43DB1D91" w14:textId="77777777" w:rsidR="00036004" w:rsidRDefault="00036004"/>
    <w:p w14:paraId="48D8AE94" w14:textId="1B5117F7" w:rsidR="00036004" w:rsidRDefault="00EE3A5D">
      <w:r w:rsidRPr="000E5B4A">
        <w:rPr>
          <w:u w:val="single"/>
        </w:rPr>
        <w:t>Document 2</w:t>
      </w:r>
      <w:r>
        <w:t xml:space="preserve"> : </w:t>
      </w:r>
    </w:p>
    <w:p w14:paraId="55D1F65B" w14:textId="38B76F45" w:rsidR="00E4688B" w:rsidRDefault="00E4688B" w:rsidP="00E4688B">
      <w:pPr>
        <w:pStyle w:val="Paragraphedeliste"/>
        <w:numPr>
          <w:ilvl w:val="0"/>
          <w:numId w:val="2"/>
        </w:numPr>
      </w:pPr>
      <w:r>
        <w:t xml:space="preserve">Extrait </w:t>
      </w:r>
      <w:r w:rsidR="000E5B4A">
        <w:t xml:space="preserve">du roman </w:t>
      </w:r>
      <w:r w:rsidRPr="000E5B4A">
        <w:rPr>
          <w:i/>
          <w:iCs/>
          <w:u w:val="single"/>
        </w:rPr>
        <w:t>Eldorado</w:t>
      </w:r>
      <w:r>
        <w:t xml:space="preserve"> de Laurent Gaudé. Deux frères rêvent de l’Eldorado européen, </w:t>
      </w:r>
      <w:r w:rsidR="00D9756B">
        <w:t>ce passage évoque la difficulté de quitter sa famille.</w:t>
      </w:r>
    </w:p>
    <w:p w14:paraId="339C940F" w14:textId="77777777" w:rsidR="008B5622" w:rsidRPr="002C1DD3" w:rsidRDefault="008B5622"/>
    <w:p w14:paraId="1486CAD8" w14:textId="74EA315F" w:rsidR="00880852" w:rsidRDefault="00880852">
      <w:r w:rsidRPr="00105AE3">
        <w:rPr>
          <w:b/>
          <w:bCs/>
          <w:u w:val="single"/>
        </w:rPr>
        <w:t>Confrontation</w:t>
      </w:r>
      <w:r>
        <w:t xml:space="preserve"> : </w:t>
      </w:r>
    </w:p>
    <w:p w14:paraId="6C58DE5F" w14:textId="1C745BC8" w:rsidR="002F609D" w:rsidRDefault="00757A00" w:rsidP="00880852">
      <w:pPr>
        <w:pStyle w:val="Paragraphedeliste"/>
        <w:numPr>
          <w:ilvl w:val="0"/>
          <w:numId w:val="1"/>
        </w:numPr>
      </w:pPr>
      <w:r>
        <w:rPr>
          <w:b/>
          <w:bCs/>
        </w:rPr>
        <w:t>La difficulté du départ</w:t>
      </w:r>
      <w:r w:rsidR="0048640F">
        <w:t xml:space="preserve"> : </w:t>
      </w:r>
    </w:p>
    <w:tbl>
      <w:tblPr>
        <w:tblStyle w:val="Grilledutableau"/>
        <w:tblW w:w="0" w:type="auto"/>
        <w:tblLook w:val="04A0" w:firstRow="1" w:lastRow="0" w:firstColumn="1" w:lastColumn="0" w:noHBand="0" w:noVBand="1"/>
      </w:tblPr>
      <w:tblGrid>
        <w:gridCol w:w="4531"/>
        <w:gridCol w:w="4531"/>
      </w:tblGrid>
      <w:tr w:rsidR="00655D40" w14:paraId="29CA6C59" w14:textId="77777777" w:rsidTr="00655D40">
        <w:tc>
          <w:tcPr>
            <w:tcW w:w="4531" w:type="dxa"/>
          </w:tcPr>
          <w:p w14:paraId="6C1407B0" w14:textId="63B8B30A" w:rsidR="00655D40" w:rsidRDefault="00655D40" w:rsidP="00655D40">
            <w:pPr>
              <w:jc w:val="center"/>
            </w:pPr>
            <w:r>
              <w:rPr>
                <w:i/>
                <w:iCs/>
                <w:noProof/>
              </w:rPr>
              <w:t>Migrations et frontières</w:t>
            </w:r>
          </w:p>
        </w:tc>
        <w:tc>
          <w:tcPr>
            <w:tcW w:w="4531" w:type="dxa"/>
          </w:tcPr>
          <w:p w14:paraId="5777CB98" w14:textId="4151B9AB" w:rsidR="00655D40" w:rsidRDefault="00655D40" w:rsidP="006B2523">
            <w:pPr>
              <w:jc w:val="center"/>
            </w:pPr>
            <w:r>
              <w:rPr>
                <w:i/>
                <w:iCs/>
              </w:rPr>
              <w:t>Eldorado</w:t>
            </w:r>
          </w:p>
        </w:tc>
      </w:tr>
      <w:tr w:rsidR="006B2523" w14:paraId="45DC8375" w14:textId="77777777" w:rsidTr="00655D40">
        <w:tc>
          <w:tcPr>
            <w:tcW w:w="4531" w:type="dxa"/>
          </w:tcPr>
          <w:p w14:paraId="6F81C77A" w14:textId="77777777" w:rsidR="006B2523" w:rsidRDefault="00626D38" w:rsidP="00C50089">
            <w:r>
              <w:t>Émotion</w:t>
            </w:r>
            <w:r w:rsidR="006B2523">
              <w:t xml:space="preserve"> de la mère qui tient un mouchoir et dernier</w:t>
            </w:r>
            <w:r>
              <w:t>s</w:t>
            </w:r>
            <w:r w:rsidR="006B2523">
              <w:t xml:space="preserve"> regard</w:t>
            </w:r>
            <w:r>
              <w:t>s</w:t>
            </w:r>
            <w:r w:rsidR="006B2523">
              <w:t xml:space="preserve"> du fils</w:t>
            </w:r>
          </w:p>
          <w:p w14:paraId="6ED3A4EC" w14:textId="3095D049" w:rsidR="00C50089" w:rsidRDefault="00C50089" w:rsidP="00C50089">
            <w:pPr>
              <w:rPr>
                <w:i/>
                <w:iCs/>
                <w:noProof/>
              </w:rPr>
            </w:pPr>
          </w:p>
        </w:tc>
        <w:tc>
          <w:tcPr>
            <w:tcW w:w="4531" w:type="dxa"/>
          </w:tcPr>
          <w:p w14:paraId="486AD790" w14:textId="0B6C6646" w:rsidR="006B2523" w:rsidRDefault="00626D38" w:rsidP="00C50089">
            <w:pPr>
              <w:rPr>
                <w:i/>
                <w:iCs/>
              </w:rPr>
            </w:pPr>
            <w:r>
              <w:t>Plusieurs</w:t>
            </w:r>
            <w:r w:rsidR="006B2523">
              <w:t xml:space="preserve"> références aux larmes et à la fin </w:t>
            </w:r>
            <w:r w:rsidR="0020025C">
              <w:t>de la vie passée</w:t>
            </w:r>
            <w:r w:rsidR="006B2523">
              <w:t>.</w:t>
            </w:r>
            <w:r w:rsidR="00497F2C">
              <w:t xml:space="preserve"> </w:t>
            </w:r>
            <w:r w:rsidR="00497F2C">
              <w:t>Importance du silence</w:t>
            </w:r>
            <w:r w:rsidR="00101D96">
              <w:t>.</w:t>
            </w:r>
          </w:p>
        </w:tc>
      </w:tr>
      <w:tr w:rsidR="00C50089" w14:paraId="44C58E9F" w14:textId="77777777" w:rsidTr="00655D40">
        <w:tc>
          <w:tcPr>
            <w:tcW w:w="4531" w:type="dxa"/>
          </w:tcPr>
          <w:p w14:paraId="2DDCCF9A" w14:textId="1DD6B53F" w:rsidR="00C50089" w:rsidRDefault="005D0453" w:rsidP="00C50089">
            <w:r>
              <w:t>Le</w:t>
            </w:r>
            <w:r w:rsidR="00383BE5">
              <w:t>s signes de main et le</w:t>
            </w:r>
            <w:r>
              <w:t xml:space="preserve"> jeu des regards qui maintien</w:t>
            </w:r>
            <w:r w:rsidR="00EB5CA8">
              <w:t>t</w:t>
            </w:r>
            <w:r w:rsidR="00383BE5">
              <w:t xml:space="preserve"> </w:t>
            </w:r>
            <w:r>
              <w:t xml:space="preserve">le lien </w:t>
            </w:r>
            <w:r w:rsidR="00383BE5">
              <w:t>sont</w:t>
            </w:r>
            <w:r>
              <w:t xml:space="preserve"> en opposition avec l</w:t>
            </w:r>
            <w:r w:rsidR="00383BE5">
              <w:t>a marche du</w:t>
            </w:r>
            <w:r>
              <w:t xml:space="preserve"> personnage</w:t>
            </w:r>
            <w:r w:rsidR="00383BE5">
              <w:t>.</w:t>
            </w:r>
          </w:p>
        </w:tc>
        <w:tc>
          <w:tcPr>
            <w:tcW w:w="4531" w:type="dxa"/>
          </w:tcPr>
          <w:p w14:paraId="6C5B173F" w14:textId="77777777" w:rsidR="00C50089" w:rsidRDefault="00BC6E99" w:rsidP="00C50089">
            <w:r>
              <w:t>Sentiments contradictoires : détermination pour le départ</w:t>
            </w:r>
            <w:r w:rsidR="00EB5CA8">
              <w:t>,</w:t>
            </w:r>
            <w:r>
              <w:t xml:space="preserve"> mais tristesse de laisser les siens pour toujours.</w:t>
            </w:r>
          </w:p>
          <w:p w14:paraId="0B1521FD" w14:textId="2D2C22B2" w:rsidR="00377A58" w:rsidRDefault="00377A58" w:rsidP="00C50089">
            <w:r>
              <w:t>Jeu de regards entre les deux frères l.23</w:t>
            </w:r>
          </w:p>
        </w:tc>
      </w:tr>
    </w:tbl>
    <w:p w14:paraId="71A83089" w14:textId="77777777" w:rsidR="00655D40" w:rsidRDefault="00655D40" w:rsidP="00655D40"/>
    <w:p w14:paraId="55A80F36" w14:textId="5201C6BA" w:rsidR="0054140D" w:rsidRDefault="0054140D" w:rsidP="0054140D">
      <w:pPr>
        <w:pStyle w:val="Paragraphedeliste"/>
        <w:numPr>
          <w:ilvl w:val="0"/>
          <w:numId w:val="1"/>
        </w:numPr>
      </w:pPr>
      <w:r w:rsidRPr="00141F4B">
        <w:rPr>
          <w:b/>
          <w:bCs/>
        </w:rPr>
        <w:t>Les dangers du voyage</w:t>
      </w:r>
      <w:r w:rsidR="00655D40">
        <w:t> :</w:t>
      </w:r>
    </w:p>
    <w:tbl>
      <w:tblPr>
        <w:tblStyle w:val="Grilledutableau"/>
        <w:tblW w:w="0" w:type="auto"/>
        <w:tblLook w:val="04A0" w:firstRow="1" w:lastRow="0" w:firstColumn="1" w:lastColumn="0" w:noHBand="0" w:noVBand="1"/>
      </w:tblPr>
      <w:tblGrid>
        <w:gridCol w:w="4531"/>
        <w:gridCol w:w="4531"/>
      </w:tblGrid>
      <w:tr w:rsidR="006B2523" w14:paraId="39242101" w14:textId="77777777" w:rsidTr="00581512">
        <w:tc>
          <w:tcPr>
            <w:tcW w:w="4531" w:type="dxa"/>
          </w:tcPr>
          <w:p w14:paraId="11B025AC" w14:textId="77777777" w:rsidR="006B2523" w:rsidRDefault="006B2523" w:rsidP="00581512">
            <w:pPr>
              <w:jc w:val="center"/>
            </w:pPr>
            <w:r>
              <w:rPr>
                <w:i/>
                <w:iCs/>
                <w:noProof/>
              </w:rPr>
              <w:t>Migrations et frontières</w:t>
            </w:r>
          </w:p>
        </w:tc>
        <w:tc>
          <w:tcPr>
            <w:tcW w:w="4531" w:type="dxa"/>
          </w:tcPr>
          <w:p w14:paraId="2DA1F441" w14:textId="77777777" w:rsidR="006B2523" w:rsidRDefault="006B2523" w:rsidP="00581512">
            <w:pPr>
              <w:jc w:val="center"/>
            </w:pPr>
            <w:r>
              <w:rPr>
                <w:i/>
                <w:iCs/>
              </w:rPr>
              <w:t>Eldorado</w:t>
            </w:r>
          </w:p>
        </w:tc>
      </w:tr>
      <w:tr w:rsidR="006B2523" w14:paraId="26B66D4B" w14:textId="77777777" w:rsidTr="00581512">
        <w:tc>
          <w:tcPr>
            <w:tcW w:w="4531" w:type="dxa"/>
          </w:tcPr>
          <w:p w14:paraId="5A825312" w14:textId="4270EDCB" w:rsidR="006B2523" w:rsidRDefault="006B2523" w:rsidP="006B2523">
            <w:r>
              <w:t xml:space="preserve">Au premier plan et en couleur dans le document 1 une valise en forme de cercueil. </w:t>
            </w:r>
          </w:p>
          <w:p w14:paraId="4B35C7B0" w14:textId="77777777" w:rsidR="0083234A" w:rsidRDefault="0083234A" w:rsidP="006B2523"/>
          <w:p w14:paraId="070A00B1" w14:textId="39FCD0CD" w:rsidR="0083234A" w:rsidRDefault="0083234A" w:rsidP="006B2523">
            <w:r>
              <w:t xml:space="preserve">Cette valise peut symboliser : </w:t>
            </w:r>
          </w:p>
          <w:p w14:paraId="4F26A30B" w14:textId="73710AEF" w:rsidR="0083234A" w:rsidRDefault="0083234A" w:rsidP="0083234A">
            <w:pPr>
              <w:pStyle w:val="Paragraphedeliste"/>
              <w:numPr>
                <w:ilvl w:val="0"/>
                <w:numId w:val="1"/>
              </w:numPr>
            </w:pPr>
            <w:r>
              <w:t>La fin de la vie passée</w:t>
            </w:r>
          </w:p>
          <w:p w14:paraId="4896A96E" w14:textId="6836F249" w:rsidR="0083234A" w:rsidRDefault="001F735B" w:rsidP="0083234A">
            <w:pPr>
              <w:pStyle w:val="Paragraphedeliste"/>
              <w:numPr>
                <w:ilvl w:val="0"/>
                <w:numId w:val="1"/>
              </w:numPr>
            </w:pPr>
            <w:r>
              <w:t>La mort qui guette le migrant</w:t>
            </w:r>
          </w:p>
          <w:p w14:paraId="70D8CD6E" w14:textId="6A550DFB" w:rsidR="001F735B" w:rsidRDefault="001F735B" w:rsidP="0083234A">
            <w:pPr>
              <w:pStyle w:val="Paragraphedeliste"/>
              <w:numPr>
                <w:ilvl w:val="0"/>
                <w:numId w:val="1"/>
              </w:numPr>
            </w:pPr>
            <w:r>
              <w:t>Les sentiments du migrant au moment du départ</w:t>
            </w:r>
          </w:p>
          <w:p w14:paraId="3A12F077" w14:textId="4E88EA77" w:rsidR="006B2523" w:rsidRDefault="006B2523" w:rsidP="00581512">
            <w:pPr>
              <w:jc w:val="center"/>
              <w:rPr>
                <w:i/>
                <w:iCs/>
                <w:noProof/>
              </w:rPr>
            </w:pPr>
          </w:p>
        </w:tc>
        <w:tc>
          <w:tcPr>
            <w:tcW w:w="4531" w:type="dxa"/>
          </w:tcPr>
          <w:p w14:paraId="52C230A4" w14:textId="77777777" w:rsidR="006B2523" w:rsidRDefault="00D678BD" w:rsidP="00B67425">
            <w:r>
              <w:t>Fait écho à « tenir nos vies dans de petits sacs » l. 15</w:t>
            </w:r>
          </w:p>
          <w:p w14:paraId="2F874455" w14:textId="1BA1EE9C" w:rsidR="007D42DC" w:rsidRDefault="00B84D8B" w:rsidP="00B67425">
            <w:r>
              <w:t>Plusieurs références à la mort et aux dangers</w:t>
            </w:r>
          </w:p>
          <w:p w14:paraId="039FDB8D" w14:textId="3092AA09" w:rsidR="0083234A" w:rsidRPr="00B67425" w:rsidRDefault="0083234A" w:rsidP="00B67425">
            <w:r>
              <w:t xml:space="preserve">« C’est la fin d’une vie » l. 30 </w:t>
            </w:r>
          </w:p>
        </w:tc>
      </w:tr>
      <w:tr w:rsidR="008752A7" w14:paraId="7AF21E40" w14:textId="77777777" w:rsidTr="00581512">
        <w:tc>
          <w:tcPr>
            <w:tcW w:w="4531" w:type="dxa"/>
          </w:tcPr>
          <w:p w14:paraId="3666C225" w14:textId="4C56D48D" w:rsidR="008752A7" w:rsidRDefault="00712298" w:rsidP="006B2523">
            <w:r>
              <w:t xml:space="preserve">La ligne au sol marque le passage </w:t>
            </w:r>
            <w:r w:rsidR="00530A95">
              <w:t>vers un monde inconnu, celui qui risque d’apporter la mo</w:t>
            </w:r>
            <w:r w:rsidR="00B82CE0">
              <w:t>r</w:t>
            </w:r>
            <w:r w:rsidR="00530A95">
              <w:t>t</w:t>
            </w:r>
            <w:r w:rsidR="00C543D8">
              <w:t>. Le pied qui a traversé est gris, l’autre est blanc.</w:t>
            </w:r>
          </w:p>
        </w:tc>
        <w:tc>
          <w:tcPr>
            <w:tcW w:w="4531" w:type="dxa"/>
          </w:tcPr>
          <w:p w14:paraId="1F32CD13" w14:textId="397F2248" w:rsidR="008752A7" w:rsidRDefault="008971F0" w:rsidP="00B67425">
            <w:r>
              <w:t>Nombreuses références au courage nécessaire pour entreprendre le voyage</w:t>
            </w:r>
          </w:p>
        </w:tc>
      </w:tr>
    </w:tbl>
    <w:p w14:paraId="560791D5" w14:textId="625B3048" w:rsidR="006B2523" w:rsidRDefault="00FC120D" w:rsidP="00FC120D">
      <w:r w:rsidRPr="00592ABB">
        <w:rPr>
          <w:b/>
          <w:bCs/>
          <w:u w:val="single"/>
        </w:rPr>
        <w:lastRenderedPageBreak/>
        <w:t>Questions possibles</w:t>
      </w:r>
      <w:r w:rsidR="006F740D">
        <w:t> :</w:t>
      </w:r>
    </w:p>
    <w:p w14:paraId="566A911A" w14:textId="636C6C7F" w:rsidR="006F740D" w:rsidRDefault="006F740D" w:rsidP="006F740D">
      <w:pPr>
        <w:pStyle w:val="Paragraphedeliste"/>
        <w:numPr>
          <w:ilvl w:val="0"/>
          <w:numId w:val="1"/>
        </w:numPr>
      </w:pPr>
      <w:r>
        <w:t>Seriez-vous prêt à tout quitter pour vivre dans un autre pays ?</w:t>
      </w:r>
    </w:p>
    <w:p w14:paraId="653A0140" w14:textId="65A15514" w:rsidR="006F740D" w:rsidRDefault="007077D1" w:rsidP="006F740D">
      <w:pPr>
        <w:pStyle w:val="Paragraphedeliste"/>
        <w:numPr>
          <w:ilvl w:val="0"/>
          <w:numId w:val="1"/>
        </w:numPr>
      </w:pPr>
      <w:r>
        <w:t xml:space="preserve">Qu’est-ce qui peut </w:t>
      </w:r>
      <w:r w:rsidR="002F4351">
        <w:t>pousser</w:t>
      </w:r>
      <w:r>
        <w:t xml:space="preserve"> </w:t>
      </w:r>
      <w:r w:rsidR="00753FE3">
        <w:t>une personne à tout quitter</w:t>
      </w:r>
      <w:r w:rsidR="002F4351">
        <w:t> ?</w:t>
      </w:r>
    </w:p>
    <w:p w14:paraId="2B5A58D6" w14:textId="730D5E40" w:rsidR="00EE5915" w:rsidRDefault="00EE5915" w:rsidP="006F740D">
      <w:pPr>
        <w:pStyle w:val="Paragraphedeliste"/>
        <w:numPr>
          <w:ilvl w:val="0"/>
          <w:numId w:val="1"/>
        </w:numPr>
      </w:pPr>
      <w:r>
        <w:t>En quoi le rêve d’une vie meilleure dans un autre pays peut</w:t>
      </w:r>
      <w:r w:rsidR="007744BB">
        <w:t>-il</w:t>
      </w:r>
      <w:r>
        <w:t xml:space="preserve"> </w:t>
      </w:r>
      <w:r w:rsidR="00220BAC">
        <w:t>être</w:t>
      </w:r>
      <w:r>
        <w:t xml:space="preserve"> une illusion ?</w:t>
      </w:r>
    </w:p>
    <w:p w14:paraId="488A14B6" w14:textId="1596DDD8" w:rsidR="00406A07" w:rsidRDefault="00406A07" w:rsidP="006F740D">
      <w:pPr>
        <w:pStyle w:val="Paragraphedeliste"/>
        <w:numPr>
          <w:ilvl w:val="0"/>
          <w:numId w:val="1"/>
        </w:numPr>
      </w:pPr>
      <w:r>
        <w:t>Pourquoi est-il nécessaire d’être optimiste pour quitter son pays ?</w:t>
      </w:r>
    </w:p>
    <w:p w14:paraId="2B1A560A" w14:textId="40A712F0" w:rsidR="008F3E6A" w:rsidRDefault="0000269D" w:rsidP="006F740D">
      <w:pPr>
        <w:pStyle w:val="Paragraphedeliste"/>
        <w:numPr>
          <w:ilvl w:val="0"/>
          <w:numId w:val="1"/>
        </w:numPr>
      </w:pPr>
      <w:r>
        <w:t xml:space="preserve">En quoi le </w:t>
      </w:r>
      <w:r w:rsidR="008F3E6A">
        <w:t xml:space="preserve">voyage </w:t>
      </w:r>
      <w:r>
        <w:t xml:space="preserve">des </w:t>
      </w:r>
      <w:r w:rsidR="008F3E6A">
        <w:t>migrant</w:t>
      </w:r>
      <w:r>
        <w:t>s</w:t>
      </w:r>
      <w:r w:rsidR="008F3E6A">
        <w:t xml:space="preserve"> est-il différent d</w:t>
      </w:r>
      <w:r>
        <w:t>es voyages que vous avez connus ?</w:t>
      </w:r>
    </w:p>
    <w:p w14:paraId="36809A79" w14:textId="60D3BD4C" w:rsidR="0000269D" w:rsidRDefault="0000269D" w:rsidP="006F740D">
      <w:pPr>
        <w:pStyle w:val="Paragraphedeliste"/>
        <w:numPr>
          <w:ilvl w:val="0"/>
          <w:numId w:val="1"/>
        </w:numPr>
      </w:pPr>
      <w:r>
        <w:t>Partir en voyage implique-t-il d’accepter de quitter ceux qu’on aime ?</w:t>
      </w:r>
    </w:p>
    <w:p w14:paraId="5134E692" w14:textId="03D3033A" w:rsidR="003B1D78" w:rsidRDefault="003B1D78" w:rsidP="006F740D">
      <w:pPr>
        <w:pStyle w:val="Paragraphedeliste"/>
        <w:numPr>
          <w:ilvl w:val="0"/>
          <w:numId w:val="1"/>
        </w:numPr>
      </w:pPr>
      <w:r>
        <w:t>Pensez-vous qu’on soit toujours nostalgique lorsqu’on est loin de chez soi ?</w:t>
      </w:r>
    </w:p>
    <w:sectPr w:rsidR="003B1D78" w:rsidSect="00B82CE0">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830E" w14:textId="77777777" w:rsidR="00770540" w:rsidRDefault="00770540" w:rsidP="00770540">
      <w:pPr>
        <w:spacing w:after="0" w:line="240" w:lineRule="auto"/>
      </w:pPr>
      <w:r>
        <w:separator/>
      </w:r>
    </w:p>
  </w:endnote>
  <w:endnote w:type="continuationSeparator" w:id="0">
    <w:p w14:paraId="18E706F6" w14:textId="77777777" w:rsidR="00770540" w:rsidRDefault="00770540" w:rsidP="0077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CA8C" w14:textId="77777777" w:rsidR="00770540" w:rsidRDefault="007705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7590" w14:textId="77777777" w:rsidR="00770540" w:rsidRDefault="007705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16D9" w14:textId="77777777" w:rsidR="00770540" w:rsidRDefault="007705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7D9F" w14:textId="77777777" w:rsidR="00770540" w:rsidRDefault="00770540" w:rsidP="00770540">
      <w:pPr>
        <w:spacing w:after="0" w:line="240" w:lineRule="auto"/>
      </w:pPr>
      <w:r>
        <w:separator/>
      </w:r>
    </w:p>
  </w:footnote>
  <w:footnote w:type="continuationSeparator" w:id="0">
    <w:p w14:paraId="3FF75822" w14:textId="77777777" w:rsidR="00770540" w:rsidRDefault="00770540" w:rsidP="0077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E247" w14:textId="77777777" w:rsidR="00770540" w:rsidRDefault="007705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3713" w14:textId="77777777" w:rsidR="00770540" w:rsidRDefault="007705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7C03" w14:textId="77777777" w:rsidR="00770540" w:rsidRDefault="007705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165C3"/>
    <w:multiLevelType w:val="hybridMultilevel"/>
    <w:tmpl w:val="608EA17E"/>
    <w:lvl w:ilvl="0" w:tplc="FBF8ED4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E74F78"/>
    <w:multiLevelType w:val="hybridMultilevel"/>
    <w:tmpl w:val="F1DABEFA"/>
    <w:lvl w:ilvl="0" w:tplc="FBF8ED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280025">
    <w:abstractNumId w:val="0"/>
  </w:num>
  <w:num w:numId="2" w16cid:durableId="56854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insDel="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58"/>
    <w:rsid w:val="0000269D"/>
    <w:rsid w:val="00036004"/>
    <w:rsid w:val="000E5B4A"/>
    <w:rsid w:val="001001E6"/>
    <w:rsid w:val="00101D96"/>
    <w:rsid w:val="00105AE3"/>
    <w:rsid w:val="00112C67"/>
    <w:rsid w:val="00124F63"/>
    <w:rsid w:val="00141F4B"/>
    <w:rsid w:val="00157EE0"/>
    <w:rsid w:val="001B2C2C"/>
    <w:rsid w:val="001F735B"/>
    <w:rsid w:val="0020025C"/>
    <w:rsid w:val="00207561"/>
    <w:rsid w:val="00220BAC"/>
    <w:rsid w:val="00230627"/>
    <w:rsid w:val="00230A96"/>
    <w:rsid w:val="0025054E"/>
    <w:rsid w:val="00253D1F"/>
    <w:rsid w:val="002B261D"/>
    <w:rsid w:val="002C1DD3"/>
    <w:rsid w:val="002E4FFF"/>
    <w:rsid w:val="002E61ED"/>
    <w:rsid w:val="002F4351"/>
    <w:rsid w:val="002F609D"/>
    <w:rsid w:val="003125C1"/>
    <w:rsid w:val="0032454E"/>
    <w:rsid w:val="00347D65"/>
    <w:rsid w:val="00362F6B"/>
    <w:rsid w:val="00377A58"/>
    <w:rsid w:val="00383BE5"/>
    <w:rsid w:val="0039793D"/>
    <w:rsid w:val="00397C98"/>
    <w:rsid w:val="003B1D78"/>
    <w:rsid w:val="003E5B30"/>
    <w:rsid w:val="00406A07"/>
    <w:rsid w:val="00432200"/>
    <w:rsid w:val="004439A5"/>
    <w:rsid w:val="004546ED"/>
    <w:rsid w:val="0048640F"/>
    <w:rsid w:val="00497F2C"/>
    <w:rsid w:val="004D15F0"/>
    <w:rsid w:val="004D7850"/>
    <w:rsid w:val="00522F84"/>
    <w:rsid w:val="00530A95"/>
    <w:rsid w:val="0054140D"/>
    <w:rsid w:val="00556709"/>
    <w:rsid w:val="005761ED"/>
    <w:rsid w:val="00592ABB"/>
    <w:rsid w:val="0059659D"/>
    <w:rsid w:val="005C34FA"/>
    <w:rsid w:val="005C6FE0"/>
    <w:rsid w:val="005D0453"/>
    <w:rsid w:val="00602F73"/>
    <w:rsid w:val="00626D38"/>
    <w:rsid w:val="006277BC"/>
    <w:rsid w:val="00631B88"/>
    <w:rsid w:val="00647A95"/>
    <w:rsid w:val="00655D40"/>
    <w:rsid w:val="006609D8"/>
    <w:rsid w:val="00675C56"/>
    <w:rsid w:val="006B2523"/>
    <w:rsid w:val="006C473B"/>
    <w:rsid w:val="006F740D"/>
    <w:rsid w:val="007077D1"/>
    <w:rsid w:val="00712298"/>
    <w:rsid w:val="0073462E"/>
    <w:rsid w:val="00753FE3"/>
    <w:rsid w:val="00755CAC"/>
    <w:rsid w:val="00757A00"/>
    <w:rsid w:val="00770540"/>
    <w:rsid w:val="007744BB"/>
    <w:rsid w:val="007D42DC"/>
    <w:rsid w:val="007D5F28"/>
    <w:rsid w:val="00812CEB"/>
    <w:rsid w:val="0083234A"/>
    <w:rsid w:val="008430C7"/>
    <w:rsid w:val="00855A72"/>
    <w:rsid w:val="008752A7"/>
    <w:rsid w:val="00880852"/>
    <w:rsid w:val="00885543"/>
    <w:rsid w:val="00892D8D"/>
    <w:rsid w:val="008971F0"/>
    <w:rsid w:val="008B5622"/>
    <w:rsid w:val="008E0802"/>
    <w:rsid w:val="008F3E6A"/>
    <w:rsid w:val="00913CA6"/>
    <w:rsid w:val="00A03147"/>
    <w:rsid w:val="00A36C76"/>
    <w:rsid w:val="00A66026"/>
    <w:rsid w:val="00AA4A32"/>
    <w:rsid w:val="00AF0186"/>
    <w:rsid w:val="00B053A3"/>
    <w:rsid w:val="00B67425"/>
    <w:rsid w:val="00B82CE0"/>
    <w:rsid w:val="00B84D8B"/>
    <w:rsid w:val="00B86D15"/>
    <w:rsid w:val="00BC6E99"/>
    <w:rsid w:val="00C339DB"/>
    <w:rsid w:val="00C50089"/>
    <w:rsid w:val="00C543D8"/>
    <w:rsid w:val="00C61680"/>
    <w:rsid w:val="00C6711D"/>
    <w:rsid w:val="00C732FF"/>
    <w:rsid w:val="00CC44C8"/>
    <w:rsid w:val="00D1605A"/>
    <w:rsid w:val="00D4550D"/>
    <w:rsid w:val="00D61684"/>
    <w:rsid w:val="00D678BD"/>
    <w:rsid w:val="00D7364D"/>
    <w:rsid w:val="00D86243"/>
    <w:rsid w:val="00D9756B"/>
    <w:rsid w:val="00DD4D01"/>
    <w:rsid w:val="00DD5289"/>
    <w:rsid w:val="00E006D0"/>
    <w:rsid w:val="00E202A6"/>
    <w:rsid w:val="00E24E34"/>
    <w:rsid w:val="00E4688B"/>
    <w:rsid w:val="00EA78CA"/>
    <w:rsid w:val="00EB1B27"/>
    <w:rsid w:val="00EB5CA8"/>
    <w:rsid w:val="00EE1FF6"/>
    <w:rsid w:val="00EE3A5D"/>
    <w:rsid w:val="00EE5915"/>
    <w:rsid w:val="00F07B58"/>
    <w:rsid w:val="00F53989"/>
    <w:rsid w:val="00F55A41"/>
    <w:rsid w:val="00F56EB4"/>
    <w:rsid w:val="00F91558"/>
    <w:rsid w:val="00FB0D49"/>
    <w:rsid w:val="00FC120D"/>
    <w:rsid w:val="00FE73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2B38"/>
  <w15:chartTrackingRefBased/>
  <w15:docId w15:val="{C9BFD754-D262-4E56-9F5E-6B2E0CA6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1558"/>
    <w:rPr>
      <w:color w:val="0563C1" w:themeColor="hyperlink"/>
      <w:u w:val="single"/>
    </w:rPr>
  </w:style>
  <w:style w:type="character" w:styleId="Mentionnonrsolue">
    <w:name w:val="Unresolved Mention"/>
    <w:basedOn w:val="Policepardfaut"/>
    <w:uiPriority w:val="99"/>
    <w:semiHidden/>
    <w:unhideWhenUsed/>
    <w:rsid w:val="00F91558"/>
    <w:rPr>
      <w:color w:val="605E5C"/>
      <w:shd w:val="clear" w:color="auto" w:fill="E1DFDD"/>
    </w:rPr>
  </w:style>
  <w:style w:type="paragraph" w:styleId="Paragraphedeliste">
    <w:name w:val="List Paragraph"/>
    <w:basedOn w:val="Normal"/>
    <w:uiPriority w:val="34"/>
    <w:qFormat/>
    <w:rsid w:val="00880852"/>
    <w:pPr>
      <w:ind w:left="720"/>
      <w:contextualSpacing/>
    </w:pPr>
  </w:style>
  <w:style w:type="table" w:styleId="Grilledutableau">
    <w:name w:val="Table Grid"/>
    <w:basedOn w:val="TableauNormal"/>
    <w:uiPriority w:val="39"/>
    <w:rsid w:val="00A6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70540"/>
    <w:pPr>
      <w:tabs>
        <w:tab w:val="center" w:pos="4536"/>
        <w:tab w:val="right" w:pos="9072"/>
      </w:tabs>
      <w:spacing w:after="0" w:line="240" w:lineRule="auto"/>
    </w:pPr>
  </w:style>
  <w:style w:type="character" w:customStyle="1" w:styleId="En-tteCar">
    <w:name w:val="En-tête Car"/>
    <w:basedOn w:val="Policepardfaut"/>
    <w:link w:val="En-tte"/>
    <w:uiPriority w:val="99"/>
    <w:rsid w:val="00770540"/>
  </w:style>
  <w:style w:type="paragraph" w:styleId="Pieddepage">
    <w:name w:val="footer"/>
    <w:basedOn w:val="Normal"/>
    <w:link w:val="PieddepageCar"/>
    <w:uiPriority w:val="99"/>
    <w:unhideWhenUsed/>
    <w:rsid w:val="007705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tooningforpeace.org/cartoonotheque/migrations-et-frontier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tooningforpeace.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5409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Lanzeroti</dc:creator>
  <cp:keywords/>
  <dc:description/>
  <cp:lastModifiedBy>Adriano Lanzeroti</cp:lastModifiedBy>
  <cp:revision>2</cp:revision>
  <dcterms:created xsi:type="dcterms:W3CDTF">2023-07-03T20:29:00Z</dcterms:created>
  <dcterms:modified xsi:type="dcterms:W3CDTF">2023-07-03T20:29:00Z</dcterms:modified>
</cp:coreProperties>
</file>