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CC3" w:rsidRDefault="00E9190B" w:rsidP="00483CC3">
      <w:r>
        <w:rPr>
          <w:noProof/>
          <w:lang w:eastAsia="fr-FR"/>
        </w:rPr>
        <mc:AlternateContent>
          <mc:Choice Requires="wps">
            <w:drawing>
              <wp:anchor distT="0" distB="0" distL="114300" distR="114300" simplePos="0" relativeHeight="251669504" behindDoc="0" locked="0" layoutInCell="1" allowOverlap="1" wp14:anchorId="4DDA87B9" wp14:editId="53959F2B">
                <wp:simplePos x="0" y="0"/>
                <wp:positionH relativeFrom="margin">
                  <wp:align>center</wp:align>
                </wp:positionH>
                <wp:positionV relativeFrom="paragraph">
                  <wp:posOffset>0</wp:posOffset>
                </wp:positionV>
                <wp:extent cx="6172200" cy="332105"/>
                <wp:effectExtent l="0" t="0" r="19050" b="10795"/>
                <wp:wrapNone/>
                <wp:docPr id="4" name="Rectangle 4"/>
                <wp:cNvGraphicFramePr/>
                <a:graphic xmlns:a="http://schemas.openxmlformats.org/drawingml/2006/main">
                  <a:graphicData uri="http://schemas.microsoft.com/office/word/2010/wordprocessingShape">
                    <wps:wsp>
                      <wps:cNvSpPr/>
                      <wps:spPr>
                        <a:xfrm>
                          <a:off x="0" y="0"/>
                          <a:ext cx="6172200" cy="33210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E9190B" w:rsidRPr="00452F64" w:rsidRDefault="00E9190B" w:rsidP="00E9190B">
                            <w:pPr>
                              <w:pStyle w:val="Titre1"/>
                              <w:spacing w:before="0" w:line="240" w:lineRule="auto"/>
                              <w:jc w:val="center"/>
                              <w:rPr>
                                <w:b/>
                                <w:smallCaps/>
                                <w:sz w:val="28"/>
                              </w:rPr>
                            </w:pPr>
                            <w:r w:rsidRPr="00452F64">
                              <w:rPr>
                                <w:b/>
                                <w:smallCaps/>
                                <w:sz w:val="28"/>
                              </w:rPr>
                              <w:t>présentation</w:t>
                            </w:r>
                            <w:r>
                              <w:rPr>
                                <w:b/>
                                <w:smallCaps/>
                                <w:sz w:val="28"/>
                              </w:rPr>
                              <w:t xml:space="preserve"> de Chloé, élève de terminale STL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A87B9" id="Rectangle 4" o:spid="_x0000_s1026" style="position:absolute;margin-left:0;margin-top:0;width:486pt;height:26.1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" fillcolor="#9ee0f7 [1941]" strokecolor="#3dc1f0 [2885]">
                <v:fill color2="#71d2f4 [2837]" rotate="t" focus="100%" type="gradient">
                  <o:fill v:ext="view" type="gradientUnscaled"/>
                </v:fill>
                <v:stroke endcap="round"/>
                <v:textbox>
                  <w:txbxContent>
                    <w:p w:rsidR="00E9190B" w:rsidRPr="00452F64" w:rsidRDefault="00E9190B" w:rsidP="00E9190B">
                      <w:pPr>
                        <w:pStyle w:val="Titre1"/>
                        <w:spacing w:before="0" w:line="240" w:lineRule="auto"/>
                        <w:jc w:val="center"/>
                        <w:rPr>
                          <w:b/>
                          <w:smallCaps/>
                          <w:sz w:val="28"/>
                        </w:rPr>
                      </w:pPr>
                      <w:r w:rsidRPr="00452F64">
                        <w:rPr>
                          <w:b/>
                          <w:smallCaps/>
                          <w:sz w:val="28"/>
                        </w:rPr>
                        <w:t>présentation</w:t>
                      </w:r>
                      <w:r>
                        <w:rPr>
                          <w:b/>
                          <w:smallCaps/>
                          <w:sz w:val="28"/>
                        </w:rPr>
                        <w:t xml:space="preserve"> de Chloé, élève de terminale STL</w:t>
                      </w:r>
                    </w:p>
                  </w:txbxContent>
                </v:textbox>
                <w10:wrap anchorx="margin"/>
              </v:rect>
            </w:pict>
          </mc:Fallback>
        </mc:AlternateContent>
      </w:r>
    </w:p>
    <w:p w:rsidR="00E9190B" w:rsidRDefault="00E9190B" w:rsidP="00483CC3">
      <w:pPr>
        <w:spacing w:after="0" w:line="480" w:lineRule="auto"/>
        <w:jc w:val="both"/>
      </w:pPr>
    </w:p>
    <w:p w:rsidR="00483CC3" w:rsidRPr="00FA4CB2" w:rsidRDefault="00AD629A" w:rsidP="00483CC3">
      <w:pPr>
        <w:spacing w:after="0" w:line="480" w:lineRule="auto"/>
        <w:jc w:val="both"/>
      </w:pPr>
      <w:r>
        <w:t xml:space="preserve">« Je m’appelle Chloé et j’habite un village </w:t>
      </w:r>
      <w:r w:rsidR="00F6109C">
        <w:t>près</w:t>
      </w:r>
      <w:r>
        <w:t xml:space="preserve"> de </w:t>
      </w:r>
      <w:proofErr w:type="spellStart"/>
      <w:r>
        <w:t>Longwyon</w:t>
      </w:r>
      <w:proofErr w:type="spellEnd"/>
      <w:r>
        <w:t>, dans le nord de la Meurthe-et-Moselle.</w:t>
      </w:r>
      <w:r w:rsidR="000D3B53">
        <w:t xml:space="preserve"> Depuis toute petite j’aime la nature, il y a 3 ans, j’ai même rejoint une association de protection de l’environnement. Au collège, mon prof de physique-chimie</w:t>
      </w:r>
      <w:r>
        <w:t xml:space="preserve"> m’a transmis sa passion pour les sciences. Il arrivait toujours à capter notre attention avec ses expériences et ses TD étaient passionnants. C’est pour cette raison que j’ai choisi le bac STL. Je suis aujourd’hui en terminale et j’aimerais poursuivre mes études dans ce domaine qui m’intéresse toujours autant. Je suis allé</w:t>
      </w:r>
      <w:r w:rsidR="00FB3009">
        <w:t>e</w:t>
      </w:r>
      <w:r>
        <w:t xml:space="preserve"> à </w:t>
      </w:r>
      <w:proofErr w:type="spellStart"/>
      <w:r>
        <w:t>Oriaction</w:t>
      </w:r>
      <w:proofErr w:type="spellEnd"/>
      <w:r>
        <w:t xml:space="preserve"> avec mon lycée en décembre et j’y ai dé</w:t>
      </w:r>
      <w:r w:rsidR="00FB3009">
        <w:t>co</w:t>
      </w:r>
      <w:r w:rsidR="002C180D">
        <w:t>uvert le DUT Génie biologique, option Génie de l’</w:t>
      </w:r>
      <w:r w:rsidR="000D3B53">
        <w:t xml:space="preserve">environnement. C’est réellement LA formation qu’il me faut car elle me permettrait de poursuivre en licence professionnelle pour travailler dans les métiers de la protection et de la gestion de l’environnement, ce qui </w:t>
      </w:r>
      <w:r w:rsidR="00AF305E">
        <w:t>est</w:t>
      </w:r>
      <w:r w:rsidR="000D3B53">
        <w:t xml:space="preserve"> mon rêve. </w:t>
      </w:r>
      <w:r w:rsidR="00FB3009">
        <w:t xml:space="preserve">D’après </w:t>
      </w:r>
      <w:r w:rsidR="00AF305E">
        <w:t>ce qu’on m’a dit</w:t>
      </w:r>
      <w:r w:rsidR="00FB3009">
        <w:t xml:space="preserve">, c’est une formation adaptée à mon bac, le seul problème c’est que le plus proche de chez moi pour suivre cette formation c’est l’IUT de Thionville-Yutz (à 45 minutes en voitures et 1h en train). J’aimerais bien trouver un moyen de me loger pas loin de l’IUT mais mes parents n’ont pas trop les moyens de m’aider… La priorité pour moi est de rechercher les aides auxquelles je peux avoir droit pour </w:t>
      </w:r>
      <w:r w:rsidR="002C180D">
        <w:t>pouvoir</w:t>
      </w:r>
      <w:r w:rsidR="00FB3009">
        <w:t xml:space="preserve"> financer mes études. En plus de mes cours</w:t>
      </w:r>
      <w:r w:rsidR="000D3B53">
        <w:t xml:space="preserve">, je suis déléguée au CVL où je fais tout mon possible pour que mon lycée s’investisse dans le domaine de l’écologie. Je ne sais pas s’il </w:t>
      </w:r>
      <w:r w:rsidR="00F6109C">
        <w:t>existe ce genre de conseils</w:t>
      </w:r>
      <w:r w:rsidR="000D3B53">
        <w:t xml:space="preserve"> à l’IUT mais si c’est le cas ça m’intéresse</w:t>
      </w:r>
      <w:r w:rsidR="00E60CE6">
        <w:t xml:space="preserve"> beaucoup</w:t>
      </w:r>
      <w:r w:rsidR="000D3B53">
        <w:t xml:space="preserve">. </w:t>
      </w:r>
      <w:r w:rsidR="00E60CE6">
        <w:t>J’aimerais</w:t>
      </w:r>
      <w:r w:rsidR="000D3B53">
        <w:t xml:space="preserve"> aussi que je trouve une association comme la mienne à Thionville si possible…</w:t>
      </w:r>
    </w:p>
    <w:p w:rsidR="00CB5270" w:rsidRDefault="00CB5270">
      <w:r>
        <w:br w:type="page"/>
      </w:r>
    </w:p>
    <w:p w:rsidR="00483CC3" w:rsidRDefault="00483CC3" w:rsidP="00483CC3">
      <w:bookmarkStart w:id="0" w:name="_GoBack"/>
      <w:bookmarkEnd w:id="0"/>
    </w:p>
    <w:p w:rsidR="00483CC3" w:rsidRDefault="00E9190B" w:rsidP="00483CC3">
      <w:pPr>
        <w:spacing w:after="0" w:line="600" w:lineRule="auto"/>
        <w:jc w:val="both"/>
      </w:pPr>
      <w:r>
        <w:rPr>
          <w:noProof/>
          <w:lang w:eastAsia="fr-FR"/>
        </w:rPr>
        <mc:AlternateContent>
          <mc:Choice Requires="wps">
            <w:drawing>
              <wp:anchor distT="0" distB="0" distL="114300" distR="114300" simplePos="0" relativeHeight="251673600" behindDoc="0" locked="0" layoutInCell="1" allowOverlap="1" wp14:anchorId="03B329F6" wp14:editId="0B5D630A">
                <wp:simplePos x="0" y="0"/>
                <wp:positionH relativeFrom="margin">
                  <wp:posOffset>-81915</wp:posOffset>
                </wp:positionH>
                <wp:positionV relativeFrom="paragraph">
                  <wp:posOffset>-147320</wp:posOffset>
                </wp:positionV>
                <wp:extent cx="5895975" cy="6953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5895975" cy="69532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E9190B" w:rsidRDefault="00E9190B" w:rsidP="00E9190B">
                            <w:pPr>
                              <w:pStyle w:val="Titre1"/>
                              <w:spacing w:before="0" w:line="240" w:lineRule="auto"/>
                              <w:jc w:val="center"/>
                              <w:rPr>
                                <w:b/>
                                <w:smallCaps/>
                              </w:rPr>
                            </w:pPr>
                            <w:r w:rsidRPr="008D3886">
                              <w:rPr>
                                <w:b/>
                                <w:smallCaps/>
                              </w:rPr>
                              <w:t xml:space="preserve">Fiche </w:t>
                            </w:r>
                            <w:r>
                              <w:rPr>
                                <w:b/>
                                <w:smallCaps/>
                              </w:rPr>
                              <w:t xml:space="preserve">animateur </w:t>
                            </w:r>
                          </w:p>
                          <w:p w:rsidR="00E9190B" w:rsidRPr="008D3886" w:rsidRDefault="00E9190B" w:rsidP="00E9190B">
                            <w:pPr>
                              <w:pStyle w:val="Titre1"/>
                              <w:spacing w:before="0" w:line="240" w:lineRule="auto"/>
                              <w:jc w:val="center"/>
                              <w:rPr>
                                <w:b/>
                                <w:smallCaps/>
                              </w:rPr>
                            </w:pPr>
                            <w:r>
                              <w:rPr>
                                <w:b/>
                                <w:smallCaps/>
                              </w:rPr>
                              <w:t>éléments de réponse – Chloé, élève de terminale STL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329F6" id="Rectangle 8" o:spid="_x0000_s1028" style="position:absolute;left:0;text-align:left;margin-left:-6.45pt;margin-top:-11.6pt;width:464.25pt;height:5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" fillcolor="#ffb279 [1944]" strokecolor="#ff6e03 [2888]">
                <v:fill color2="#ff8f3b [2840]" rotate="t" focus="100%" type="gradient">
                  <o:fill v:ext="view" type="gradientUnscaled"/>
                </v:fill>
                <v:stroke endcap="round"/>
                <v:textbox>
                  <w:txbxContent>
                    <w:p w:rsidR="00E9190B" w:rsidRDefault="00E9190B" w:rsidP="00E9190B">
                      <w:pPr>
                        <w:pStyle w:val="Titre1"/>
                        <w:spacing w:before="0" w:line="240" w:lineRule="auto"/>
                        <w:jc w:val="center"/>
                        <w:rPr>
                          <w:b/>
                          <w:smallCaps/>
                        </w:rPr>
                      </w:pPr>
                      <w:r w:rsidRPr="008D3886">
                        <w:rPr>
                          <w:b/>
                          <w:smallCaps/>
                        </w:rPr>
                        <w:t xml:space="preserve">Fiche </w:t>
                      </w:r>
                      <w:r>
                        <w:rPr>
                          <w:b/>
                          <w:smallCaps/>
                        </w:rPr>
                        <w:t xml:space="preserve">animateur </w:t>
                      </w:r>
                    </w:p>
                    <w:p w:rsidR="00E9190B" w:rsidRPr="008D3886" w:rsidRDefault="00E9190B" w:rsidP="00E9190B">
                      <w:pPr>
                        <w:pStyle w:val="Titre1"/>
                        <w:spacing w:before="0" w:line="240" w:lineRule="auto"/>
                        <w:jc w:val="center"/>
                        <w:rPr>
                          <w:b/>
                          <w:smallCaps/>
                        </w:rPr>
                      </w:pPr>
                      <w:r>
                        <w:rPr>
                          <w:b/>
                          <w:smallCaps/>
                        </w:rPr>
                        <w:t>éléments de répons</w:t>
                      </w:r>
                      <w:r>
                        <w:rPr>
                          <w:b/>
                          <w:smallCaps/>
                        </w:rPr>
                        <w:t>e – Chloé, élève de terminale STL</w:t>
                      </w:r>
                    </w:p>
                  </w:txbxContent>
                </v:textbox>
                <w10:wrap anchorx="margin"/>
              </v:rect>
            </w:pict>
          </mc:Fallback>
        </mc:AlternateContent>
      </w:r>
    </w:p>
    <w:p w:rsidR="00483CC3" w:rsidRDefault="00483CC3" w:rsidP="00E9190B">
      <w:pPr>
        <w:rPr>
          <w:b/>
        </w:rPr>
      </w:pPr>
    </w:p>
    <w:p w:rsidR="00E9190B" w:rsidRPr="008D3886" w:rsidRDefault="00E9190B" w:rsidP="00E9190B">
      <w:pPr>
        <w:rPr>
          <w:b/>
        </w:rPr>
      </w:pPr>
    </w:p>
    <w:tbl>
      <w:tblPr>
        <w:tblStyle w:val="Grilledutableau"/>
        <w:tblW w:w="9090" w:type="dxa"/>
        <w:jc w:val="center"/>
        <w:tblLook w:val="04A0" w:firstRow="1" w:lastRow="0" w:firstColumn="1" w:lastColumn="0" w:noHBand="0" w:noVBand="1"/>
      </w:tblPr>
      <w:tblGrid>
        <w:gridCol w:w="9090"/>
      </w:tblGrid>
      <w:tr w:rsidR="00483CC3" w:rsidTr="0019376F">
        <w:trPr>
          <w:trHeight w:val="381"/>
          <w:jc w:val="center"/>
        </w:trPr>
        <w:tc>
          <w:tcPr>
            <w:tcW w:w="9090" w:type="dxa"/>
            <w:shd w:val="clear" w:color="auto" w:fill="9EE0F7" w:themeFill="accent2" w:themeFillTint="99"/>
          </w:tcPr>
          <w:p w:rsidR="00483CC3" w:rsidRPr="004D4292" w:rsidRDefault="00483CC3" w:rsidP="0019376F">
            <w:pPr>
              <w:jc w:val="both"/>
              <w:rPr>
                <w:b/>
              </w:rPr>
            </w:pPr>
            <w:r w:rsidRPr="004D4292">
              <w:rPr>
                <w:b/>
              </w:rPr>
              <w:t xml:space="preserve">Relevez les informations qui vous semblent les plus importantes à propos de </w:t>
            </w:r>
            <w:r>
              <w:rPr>
                <w:b/>
              </w:rPr>
              <w:t>Lucas</w:t>
            </w:r>
            <w:r w:rsidRPr="004D4292">
              <w:rPr>
                <w:b/>
              </w:rPr>
              <w:t xml:space="preserve"> : </w:t>
            </w:r>
          </w:p>
        </w:tc>
      </w:tr>
      <w:tr w:rsidR="00483CC3" w:rsidTr="0019376F">
        <w:trPr>
          <w:trHeight w:val="764"/>
          <w:jc w:val="center"/>
        </w:trPr>
        <w:tc>
          <w:tcPr>
            <w:tcW w:w="9090" w:type="dxa"/>
          </w:tcPr>
          <w:p w:rsidR="00483CC3" w:rsidRPr="008D3886" w:rsidRDefault="00483CC3" w:rsidP="00483CC3">
            <w:pPr>
              <w:pStyle w:val="Paragraphedeliste"/>
              <w:numPr>
                <w:ilvl w:val="0"/>
                <w:numId w:val="9"/>
              </w:numPr>
              <w:rPr>
                <w:i/>
              </w:rPr>
            </w:pPr>
            <w:r w:rsidRPr="004D4292">
              <w:rPr>
                <w:i/>
              </w:rPr>
              <w:t>Informations personnelles (adresse, informations diverses)</w:t>
            </w:r>
          </w:p>
          <w:p w:rsidR="00F6109C" w:rsidRPr="004D4292" w:rsidRDefault="00794F1F" w:rsidP="00F6109C">
            <w:r>
              <w:t>Habite près de Longu</w:t>
            </w:r>
            <w:r w:rsidR="00F6109C">
              <w:t>yon</w:t>
            </w:r>
          </w:p>
          <w:p w:rsidR="00483CC3" w:rsidRPr="004D4292" w:rsidRDefault="00F6109C" w:rsidP="0019376F">
            <w:r>
              <w:t>Peu de moyens financiers pour poursuivre ses études</w:t>
            </w:r>
          </w:p>
        </w:tc>
      </w:tr>
      <w:tr w:rsidR="00483CC3" w:rsidTr="0019376F">
        <w:trPr>
          <w:trHeight w:val="764"/>
          <w:jc w:val="center"/>
        </w:trPr>
        <w:tc>
          <w:tcPr>
            <w:tcW w:w="9090" w:type="dxa"/>
          </w:tcPr>
          <w:p w:rsidR="00483CC3" w:rsidRPr="008D3886" w:rsidRDefault="00483CC3" w:rsidP="00483CC3">
            <w:pPr>
              <w:pStyle w:val="Paragraphedeliste"/>
              <w:numPr>
                <w:ilvl w:val="0"/>
                <w:numId w:val="9"/>
              </w:numPr>
              <w:rPr>
                <w:i/>
              </w:rPr>
            </w:pPr>
            <w:r w:rsidRPr="004D4292">
              <w:rPr>
                <w:i/>
              </w:rPr>
              <w:t>Projet de poursuite d’études (spécialité, ville)</w:t>
            </w:r>
          </w:p>
          <w:p w:rsidR="00E60CE6" w:rsidRDefault="00E60CE6" w:rsidP="00E60CE6">
            <w:r>
              <w:t>DUT Génie biologique option génie de l’environnement</w:t>
            </w:r>
          </w:p>
          <w:p w:rsidR="00483CC3" w:rsidRPr="004D4292" w:rsidRDefault="00E60CE6" w:rsidP="00E60CE6">
            <w:r>
              <w:t>IUT de Thionville Yutz</w:t>
            </w:r>
            <w:r w:rsidR="00483CC3">
              <w:t xml:space="preserve"> </w:t>
            </w:r>
          </w:p>
        </w:tc>
      </w:tr>
      <w:tr w:rsidR="00483CC3" w:rsidTr="0019376F">
        <w:trPr>
          <w:trHeight w:val="764"/>
          <w:jc w:val="center"/>
        </w:trPr>
        <w:tc>
          <w:tcPr>
            <w:tcW w:w="9090" w:type="dxa"/>
          </w:tcPr>
          <w:p w:rsidR="00483CC3" w:rsidRPr="008D3886" w:rsidRDefault="00483CC3" w:rsidP="00483CC3">
            <w:pPr>
              <w:pStyle w:val="Paragraphedeliste"/>
              <w:numPr>
                <w:ilvl w:val="0"/>
                <w:numId w:val="9"/>
              </w:numPr>
              <w:rPr>
                <w:i/>
              </w:rPr>
            </w:pPr>
            <w:r w:rsidRPr="004D4292">
              <w:rPr>
                <w:i/>
              </w:rPr>
              <w:t>Loisirs, centre d’intérêts</w:t>
            </w:r>
          </w:p>
          <w:p w:rsidR="00483CC3" w:rsidRDefault="00F6109C" w:rsidP="0019376F">
            <w:r>
              <w:t>Nature, sciences, environnement</w:t>
            </w:r>
          </w:p>
          <w:p w:rsidR="00483CC3" w:rsidRPr="004D4292" w:rsidRDefault="00F6109C" w:rsidP="0019376F">
            <w:r>
              <w:t>Engagement associatif + engagement CVL</w:t>
            </w:r>
          </w:p>
        </w:tc>
      </w:tr>
      <w:tr w:rsidR="00483CC3" w:rsidTr="0019376F">
        <w:trPr>
          <w:trHeight w:val="706"/>
          <w:jc w:val="center"/>
        </w:trPr>
        <w:tc>
          <w:tcPr>
            <w:tcW w:w="9090" w:type="dxa"/>
            <w:shd w:val="clear" w:color="auto" w:fill="C9F296" w:themeFill="accent3" w:themeFillTint="99"/>
          </w:tcPr>
          <w:p w:rsidR="00483CC3" w:rsidRPr="004D4292" w:rsidRDefault="00483CC3" w:rsidP="0019376F">
            <w:pPr>
              <w:jc w:val="both"/>
              <w:rPr>
                <w:b/>
              </w:rPr>
            </w:pPr>
            <w:r w:rsidRPr="004D4292">
              <w:rPr>
                <w:b/>
              </w:rPr>
              <w:t>Quels sont les principaux besoins</w:t>
            </w:r>
            <w:r>
              <w:rPr>
                <w:b/>
              </w:rPr>
              <w:t xml:space="preserve"> / sujets d’inquiétude exprimés par</w:t>
            </w:r>
            <w:r w:rsidRPr="004D4292">
              <w:rPr>
                <w:b/>
              </w:rPr>
              <w:t xml:space="preserve"> </w:t>
            </w:r>
            <w:r>
              <w:rPr>
                <w:b/>
              </w:rPr>
              <w:t>Lucas</w:t>
            </w:r>
            <w:r w:rsidRPr="004D4292">
              <w:rPr>
                <w:b/>
              </w:rPr>
              <w:t xml:space="preserve"> </w:t>
            </w:r>
            <w:r>
              <w:rPr>
                <w:b/>
              </w:rPr>
              <w:t xml:space="preserve">au sujet de sa première année d’études </w:t>
            </w:r>
            <w:r w:rsidRPr="004D4292">
              <w:rPr>
                <w:b/>
              </w:rPr>
              <w:t>?</w:t>
            </w:r>
          </w:p>
        </w:tc>
      </w:tr>
      <w:tr w:rsidR="00483CC3" w:rsidTr="0019376F">
        <w:trPr>
          <w:trHeight w:val="381"/>
          <w:jc w:val="center"/>
        </w:trPr>
        <w:tc>
          <w:tcPr>
            <w:tcW w:w="9090" w:type="dxa"/>
            <w:vAlign w:val="center"/>
          </w:tcPr>
          <w:p w:rsidR="00483CC3" w:rsidRDefault="00483CC3" w:rsidP="0019376F">
            <w:r>
              <w:sym w:font="Wingdings" w:char="F08C"/>
            </w:r>
            <w:r>
              <w:t xml:space="preserve"> </w:t>
            </w:r>
            <w:r>
              <w:sym w:font="Wingdings" w:char="F0F0"/>
            </w:r>
            <w:r>
              <w:t xml:space="preserve"> Moyen de transport jusqu’à </w:t>
            </w:r>
            <w:r w:rsidR="00F6109C">
              <w:t>Thionville</w:t>
            </w:r>
          </w:p>
          <w:p w:rsidR="00483CC3" w:rsidRDefault="00483CC3" w:rsidP="0019376F">
            <w:r>
              <w:t xml:space="preserve">- Quels sont les moyens de transports possibles ? </w:t>
            </w:r>
          </w:p>
          <w:p w:rsidR="00483CC3" w:rsidRDefault="00483CC3" w:rsidP="00E60CE6">
            <w:r>
              <w:t>- Comment trouver le moyen de transport le moins cher ?</w:t>
            </w:r>
          </w:p>
        </w:tc>
      </w:tr>
      <w:tr w:rsidR="00483CC3" w:rsidTr="0019376F">
        <w:trPr>
          <w:trHeight w:val="381"/>
          <w:jc w:val="center"/>
        </w:trPr>
        <w:tc>
          <w:tcPr>
            <w:tcW w:w="9090" w:type="dxa"/>
            <w:vAlign w:val="center"/>
          </w:tcPr>
          <w:p w:rsidR="00483CC3" w:rsidRDefault="00483CC3" w:rsidP="0019376F">
            <w:r>
              <w:sym w:font="Wingdings" w:char="F08D"/>
            </w:r>
            <w:r>
              <w:t xml:space="preserve"> </w:t>
            </w:r>
            <w:r>
              <w:sym w:font="Wingdings" w:char="F0F0"/>
            </w:r>
            <w:r w:rsidR="00F6109C">
              <w:t xml:space="preserve"> Possibilité de logement</w:t>
            </w:r>
          </w:p>
          <w:p w:rsidR="00483CC3" w:rsidRDefault="0084203F" w:rsidP="0019376F">
            <w:r>
              <w:t>- Quels logements pas chers à proximité de l’IUT ?</w:t>
            </w:r>
          </w:p>
          <w:p w:rsidR="00483CC3" w:rsidRDefault="0084203F" w:rsidP="0019376F">
            <w:r>
              <w:t>- Quelles aides peut-elle</w:t>
            </w:r>
            <w:r w:rsidR="00483CC3">
              <w:t xml:space="preserve"> avoir ?</w:t>
            </w:r>
          </w:p>
        </w:tc>
      </w:tr>
      <w:tr w:rsidR="00483CC3" w:rsidTr="0019376F">
        <w:trPr>
          <w:trHeight w:val="381"/>
          <w:jc w:val="center"/>
        </w:trPr>
        <w:tc>
          <w:tcPr>
            <w:tcW w:w="9090" w:type="dxa"/>
            <w:vAlign w:val="center"/>
          </w:tcPr>
          <w:p w:rsidR="00483CC3" w:rsidRDefault="00483CC3" w:rsidP="0019376F">
            <w:r>
              <w:sym w:font="Wingdings" w:char="F08E"/>
            </w:r>
            <w:r>
              <w:t xml:space="preserve"> </w:t>
            </w:r>
            <w:r>
              <w:sym w:font="Wingdings" w:char="F0F0"/>
            </w:r>
            <w:r>
              <w:t xml:space="preserve"> </w:t>
            </w:r>
            <w:r w:rsidR="0084203F">
              <w:t>Association domaine de l’écologie, protection de la nature</w:t>
            </w:r>
          </w:p>
          <w:p w:rsidR="00483CC3" w:rsidRDefault="00483CC3" w:rsidP="0019376F">
            <w:r>
              <w:t xml:space="preserve">- </w:t>
            </w:r>
            <w:r w:rsidR="0084203F">
              <w:t xml:space="preserve">Quelles associations existent ? </w:t>
            </w:r>
          </w:p>
          <w:p w:rsidR="00483CC3" w:rsidRDefault="00483CC3" w:rsidP="0084203F">
            <w:r>
              <w:t xml:space="preserve">- </w:t>
            </w:r>
            <w:r w:rsidR="0084203F">
              <w:t>Associations étudiantes ? Professionnels travaillant dans le domaine de l’environnement ?</w:t>
            </w:r>
          </w:p>
        </w:tc>
      </w:tr>
      <w:tr w:rsidR="00483CC3" w:rsidTr="0019376F">
        <w:trPr>
          <w:trHeight w:val="381"/>
          <w:jc w:val="center"/>
        </w:trPr>
        <w:tc>
          <w:tcPr>
            <w:tcW w:w="9090" w:type="dxa"/>
            <w:vAlign w:val="center"/>
          </w:tcPr>
          <w:p w:rsidR="00483CC3" w:rsidRDefault="00483CC3" w:rsidP="0019376F">
            <w:r>
              <w:sym w:font="Wingdings" w:char="F08F"/>
            </w:r>
            <w:r>
              <w:t xml:space="preserve"> </w:t>
            </w:r>
            <w:r>
              <w:sym w:font="Wingdings" w:char="F0F0"/>
            </w:r>
            <w:r>
              <w:t xml:space="preserve"> </w:t>
            </w:r>
            <w:r w:rsidR="00270E37">
              <w:t>Poursuivre son engagement dans la vie de l’établissement</w:t>
            </w:r>
          </w:p>
          <w:p w:rsidR="00483CC3" w:rsidRDefault="00270E37" w:rsidP="00270E37">
            <w:r>
              <w:t xml:space="preserve">- Y </w:t>
            </w:r>
            <w:proofErr w:type="spellStart"/>
            <w:r>
              <w:t>a-t-il</w:t>
            </w:r>
            <w:proofErr w:type="spellEnd"/>
            <w:r>
              <w:t xml:space="preserve"> des élections de représentants des étudiants ?</w:t>
            </w:r>
          </w:p>
          <w:p w:rsidR="00270E37" w:rsidRDefault="00270E37" w:rsidP="00270E37">
            <w:r>
              <w:t>- Si oui, comment devenir représentant ?</w:t>
            </w:r>
          </w:p>
        </w:tc>
      </w:tr>
      <w:tr w:rsidR="00483CC3" w:rsidTr="0019376F">
        <w:trPr>
          <w:trHeight w:val="381"/>
          <w:jc w:val="center"/>
        </w:trPr>
        <w:tc>
          <w:tcPr>
            <w:tcW w:w="9090" w:type="dxa"/>
            <w:vAlign w:val="center"/>
          </w:tcPr>
          <w:p w:rsidR="00483CC3" w:rsidRDefault="00483CC3" w:rsidP="0019376F">
            <w:r>
              <w:sym w:font="Wingdings" w:char="F090"/>
            </w:r>
            <w:r>
              <w:t xml:space="preserve"> </w:t>
            </w:r>
            <w:r>
              <w:sym w:font="Wingdings" w:char="F0F0"/>
            </w:r>
            <w:r>
              <w:t xml:space="preserve"> </w:t>
            </w:r>
            <w:r w:rsidR="00270E37">
              <w:t>Connaître les aides financières</w:t>
            </w:r>
          </w:p>
          <w:p w:rsidR="00483CC3" w:rsidRDefault="00483CC3" w:rsidP="0019376F">
            <w:r>
              <w:t xml:space="preserve">- </w:t>
            </w:r>
            <w:r w:rsidR="00270E37">
              <w:t>A quelles aides peut-elle avoir droit ?</w:t>
            </w:r>
          </w:p>
          <w:p w:rsidR="00483CC3" w:rsidRDefault="00483CC3" w:rsidP="00270E37">
            <w:r>
              <w:t xml:space="preserve">- </w:t>
            </w:r>
            <w:r w:rsidR="00270E37">
              <w:t>Quelles démarches effectuer ?</w:t>
            </w:r>
          </w:p>
        </w:tc>
      </w:tr>
      <w:tr w:rsidR="00483CC3" w:rsidTr="0019376F">
        <w:trPr>
          <w:trHeight w:val="125"/>
          <w:jc w:val="center"/>
        </w:trPr>
        <w:tc>
          <w:tcPr>
            <w:tcW w:w="9090" w:type="dxa"/>
            <w:shd w:val="clear" w:color="auto" w:fill="9DE1CF" w:themeFill="accent4" w:themeFillTint="99"/>
            <w:vAlign w:val="center"/>
          </w:tcPr>
          <w:p w:rsidR="00483CC3" w:rsidRPr="008D3886" w:rsidRDefault="00483CC3" w:rsidP="0019376F">
            <w:pPr>
              <w:rPr>
                <w:b/>
              </w:rPr>
            </w:pPr>
            <w:r w:rsidRPr="008D3886">
              <w:rPr>
                <w:b/>
              </w:rPr>
              <w:t>En partant du site de l’Université de Lorraine (</w:t>
            </w:r>
            <w:hyperlink r:id="rId7" w:history="1">
              <w:r w:rsidRPr="008D3886">
                <w:rPr>
                  <w:rStyle w:val="Lienhypertexte"/>
                  <w:b/>
                </w:rPr>
                <w:t>www.univ-lorraine.fr</w:t>
              </w:r>
            </w:hyperlink>
            <w:r w:rsidRPr="008D3886">
              <w:rPr>
                <w:b/>
              </w:rPr>
              <w:t xml:space="preserve">), rubrique « Vie des campus », </w:t>
            </w:r>
            <w:r>
              <w:rPr>
                <w:b/>
              </w:rPr>
              <w:t>recherchez les réponses aux questions que vous avez écrites</w:t>
            </w:r>
            <w:r w:rsidRPr="008D3886">
              <w:rPr>
                <w:b/>
              </w:rPr>
              <w:t> ?</w:t>
            </w:r>
            <w:r>
              <w:rPr>
                <w:b/>
              </w:rPr>
              <w:t xml:space="preserve"> Vous pouvez utiliser d’autres sites pour rechercher les informations qui pourraient l’aider.</w:t>
            </w:r>
          </w:p>
        </w:tc>
      </w:tr>
      <w:tr w:rsidR="00483CC3" w:rsidTr="0019376F">
        <w:trPr>
          <w:trHeight w:val="125"/>
          <w:jc w:val="center"/>
        </w:trPr>
        <w:tc>
          <w:tcPr>
            <w:tcW w:w="9090" w:type="dxa"/>
          </w:tcPr>
          <w:p w:rsidR="00B07CEF" w:rsidRDefault="00483CC3" w:rsidP="00794F1F">
            <w:r>
              <w:sym w:font="Wingdings" w:char="F08C"/>
            </w:r>
            <w:r>
              <w:t xml:space="preserve"> </w:t>
            </w:r>
            <w:r>
              <w:sym w:font="Wingdings" w:char="F0F0"/>
            </w:r>
            <w:r>
              <w:t xml:space="preserve"> </w:t>
            </w:r>
            <w:r w:rsidR="00794F1F">
              <w:t>Rubrique « Vie pratique » puis « Transport » pour tester di</w:t>
            </w:r>
            <w:r w:rsidR="00A374E1">
              <w:t>fférentes options (train, covoiturage notamment).</w:t>
            </w:r>
          </w:p>
        </w:tc>
      </w:tr>
      <w:tr w:rsidR="00483CC3" w:rsidTr="0019376F">
        <w:trPr>
          <w:trHeight w:val="125"/>
          <w:jc w:val="center"/>
        </w:trPr>
        <w:tc>
          <w:tcPr>
            <w:tcW w:w="9090" w:type="dxa"/>
            <w:vAlign w:val="center"/>
          </w:tcPr>
          <w:p w:rsidR="00483CC3" w:rsidRDefault="00483CC3" w:rsidP="0019376F">
            <w:r>
              <w:sym w:font="Wingdings" w:char="F08D"/>
            </w:r>
            <w:r>
              <w:t xml:space="preserve"> </w:t>
            </w:r>
            <w:r>
              <w:sym w:font="Wingdings" w:char="F0F0"/>
            </w:r>
            <w:r>
              <w:t xml:space="preserve"> </w:t>
            </w:r>
            <w:r w:rsidR="00A374E1">
              <w:t>Rubrique « Vie pratique » puis « Logement » pour se diriger ensuite vers le site du CROUS : une résidence étudiante à Sarreguemines. Rubrique « Aide</w:t>
            </w:r>
          </w:p>
        </w:tc>
      </w:tr>
      <w:tr w:rsidR="00483CC3" w:rsidTr="0019376F">
        <w:trPr>
          <w:trHeight w:val="125"/>
          <w:jc w:val="center"/>
        </w:trPr>
        <w:tc>
          <w:tcPr>
            <w:tcW w:w="9090" w:type="dxa"/>
            <w:vAlign w:val="center"/>
          </w:tcPr>
          <w:p w:rsidR="0095502C" w:rsidRDefault="00483CC3" w:rsidP="00270E37">
            <w:r>
              <w:sym w:font="Wingdings" w:char="F08E"/>
            </w:r>
            <w:r>
              <w:t xml:space="preserve"> </w:t>
            </w:r>
            <w:r>
              <w:sym w:font="Wingdings" w:char="F0F0"/>
            </w:r>
            <w:r>
              <w:t xml:space="preserve"> </w:t>
            </w:r>
            <w:r w:rsidR="0095502C">
              <w:t>Rechercher sur internet les associations dans le domaine de l’écologie à proximité de Thionville. Onglet « Vie étudiante » du site de l’IUT Thionville-Yutz pour découvrir le site.</w:t>
            </w:r>
          </w:p>
        </w:tc>
      </w:tr>
      <w:tr w:rsidR="00483CC3" w:rsidTr="0019376F">
        <w:trPr>
          <w:trHeight w:val="125"/>
          <w:jc w:val="center"/>
        </w:trPr>
        <w:tc>
          <w:tcPr>
            <w:tcW w:w="9090" w:type="dxa"/>
            <w:vAlign w:val="center"/>
          </w:tcPr>
          <w:p w:rsidR="00483CC3" w:rsidRDefault="00483CC3" w:rsidP="00270E37">
            <w:r>
              <w:sym w:font="Wingdings" w:char="F08F"/>
            </w:r>
            <w:r>
              <w:t xml:space="preserve"> </w:t>
            </w:r>
            <w:r>
              <w:sym w:font="Wingdings" w:char="F0F0"/>
            </w:r>
            <w:r>
              <w:t xml:space="preserve"> </w:t>
            </w:r>
            <w:r w:rsidR="00A374E1">
              <w:t>Rubrique « Vie citoyenne » pour découvrir le fonctionnement des institutions universitaires et les possibilités d’y participer. Se renseigner directement sur le site de l’IUT</w:t>
            </w:r>
          </w:p>
        </w:tc>
      </w:tr>
      <w:tr w:rsidR="00483CC3" w:rsidTr="00FD3458">
        <w:trPr>
          <w:trHeight w:val="346"/>
          <w:jc w:val="center"/>
        </w:trPr>
        <w:tc>
          <w:tcPr>
            <w:tcW w:w="9090" w:type="dxa"/>
            <w:vAlign w:val="center"/>
          </w:tcPr>
          <w:p w:rsidR="00483CC3" w:rsidRDefault="00483CC3" w:rsidP="00FD3458">
            <w:r>
              <w:sym w:font="Wingdings" w:char="F090"/>
            </w:r>
            <w:r>
              <w:t xml:space="preserve"> </w:t>
            </w:r>
            <w:r>
              <w:sym w:font="Wingdings" w:char="F0F0"/>
            </w:r>
            <w:r>
              <w:t xml:space="preserve"> </w:t>
            </w:r>
            <w:r w:rsidR="00FD3458">
              <w:t>R</w:t>
            </w:r>
            <w:r w:rsidR="00A374E1">
              <w:t xml:space="preserve">ubrique « Santé et social » du site de l’UL pour prendre contact avec </w:t>
            </w:r>
            <w:proofErr w:type="spellStart"/>
            <w:r w:rsidR="00A374E1">
              <w:t>un.e</w:t>
            </w:r>
            <w:proofErr w:type="spellEnd"/>
            <w:r w:rsidR="00A374E1">
              <w:t xml:space="preserve"> assistante </w:t>
            </w:r>
            <w:proofErr w:type="spellStart"/>
            <w:r w:rsidR="00A374E1">
              <w:t>social.e</w:t>
            </w:r>
            <w:proofErr w:type="spellEnd"/>
            <w:r w:rsidR="00FD3458">
              <w:t>. Rubrique « Action sociale/Santé » sur le site du CROUS.</w:t>
            </w:r>
          </w:p>
        </w:tc>
      </w:tr>
    </w:tbl>
    <w:p w:rsidR="00286385" w:rsidRPr="00C6011F" w:rsidRDefault="00286385" w:rsidP="00483CC3"/>
    <w:sectPr w:rsidR="00286385" w:rsidRPr="00C6011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D44" w:rsidRDefault="00A05D44" w:rsidP="00A05D44">
      <w:pPr>
        <w:spacing w:after="0" w:line="240" w:lineRule="auto"/>
      </w:pPr>
      <w:r>
        <w:separator/>
      </w:r>
    </w:p>
  </w:endnote>
  <w:endnote w:type="continuationSeparator" w:id="0">
    <w:p w:rsidR="00A05D44" w:rsidRDefault="00A05D44" w:rsidP="00A05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07" w:rsidRPr="00343B07" w:rsidRDefault="00343B07" w:rsidP="00343B07">
    <w:pPr>
      <w:spacing w:after="0" w:line="240" w:lineRule="auto"/>
      <w:jc w:val="center"/>
      <w:rPr>
        <w:i/>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D44" w:rsidRDefault="00A05D44" w:rsidP="00A05D44">
      <w:pPr>
        <w:spacing w:after="0" w:line="240" w:lineRule="auto"/>
      </w:pPr>
      <w:r>
        <w:separator/>
      </w:r>
    </w:p>
  </w:footnote>
  <w:footnote w:type="continuationSeparator" w:id="0">
    <w:p w:rsidR="00A05D44" w:rsidRDefault="00A05D44" w:rsidP="00A05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B07" w:rsidRDefault="00343B07" w:rsidP="00343B07">
    <w:pPr>
      <w:pStyle w:val="En-tte"/>
      <w:jc w:val="right"/>
    </w:pPr>
    <w:r>
      <w:tab/>
      <w:t>Service Académique d’Information et d’Orientation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D31E"/>
      </v:shape>
    </w:pict>
  </w:numPicBullet>
  <w:abstractNum w:abstractNumId="0" w15:restartNumberingAfterBreak="0">
    <w:nsid w:val="0CCE77E5"/>
    <w:multiLevelType w:val="hybridMultilevel"/>
    <w:tmpl w:val="B5761B6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8017C6"/>
    <w:multiLevelType w:val="hybridMultilevel"/>
    <w:tmpl w:val="6CA677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5F6C44"/>
    <w:multiLevelType w:val="hybridMultilevel"/>
    <w:tmpl w:val="74763776"/>
    <w:lvl w:ilvl="0" w:tplc="41A835C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D56A57"/>
    <w:multiLevelType w:val="hybridMultilevel"/>
    <w:tmpl w:val="C96842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0127DA"/>
    <w:multiLevelType w:val="hybridMultilevel"/>
    <w:tmpl w:val="60DAF0EC"/>
    <w:lvl w:ilvl="0" w:tplc="DFC6688C">
      <w:numFmt w:val="bullet"/>
      <w:lvlText w:val="-"/>
      <w:lvlJc w:val="left"/>
      <w:pPr>
        <w:ind w:left="720" w:hanging="360"/>
      </w:pPr>
      <w:rPr>
        <w:rFonts w:ascii="Calisto MT" w:eastAsiaTheme="minorHAnsi" w:hAnsi="Calisto M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1212AE2"/>
    <w:multiLevelType w:val="hybridMultilevel"/>
    <w:tmpl w:val="C3366AB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E2171E"/>
    <w:multiLevelType w:val="hybridMultilevel"/>
    <w:tmpl w:val="9A4862E0"/>
    <w:lvl w:ilvl="0" w:tplc="7988F1F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18D2C28"/>
    <w:multiLevelType w:val="hybridMultilevel"/>
    <w:tmpl w:val="B98CC9CC"/>
    <w:lvl w:ilvl="0" w:tplc="0E1C934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3C195F"/>
    <w:multiLevelType w:val="hybridMultilevel"/>
    <w:tmpl w:val="2736C4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3"/>
  </w:num>
  <w:num w:numId="6">
    <w:abstractNumId w:val="8"/>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D44"/>
    <w:rsid w:val="000D3B53"/>
    <w:rsid w:val="00166D4B"/>
    <w:rsid w:val="001F4979"/>
    <w:rsid w:val="00200010"/>
    <w:rsid w:val="002603F1"/>
    <w:rsid w:val="00270E37"/>
    <w:rsid w:val="002851A9"/>
    <w:rsid w:val="00286385"/>
    <w:rsid w:val="002C180D"/>
    <w:rsid w:val="002C2C09"/>
    <w:rsid w:val="00343B07"/>
    <w:rsid w:val="004763E7"/>
    <w:rsid w:val="00483CC3"/>
    <w:rsid w:val="00575D69"/>
    <w:rsid w:val="006A718C"/>
    <w:rsid w:val="0073334F"/>
    <w:rsid w:val="00744F5D"/>
    <w:rsid w:val="00794F1F"/>
    <w:rsid w:val="007D420C"/>
    <w:rsid w:val="0084203F"/>
    <w:rsid w:val="0088610D"/>
    <w:rsid w:val="008975D8"/>
    <w:rsid w:val="0095502C"/>
    <w:rsid w:val="009E5E85"/>
    <w:rsid w:val="00A05D44"/>
    <w:rsid w:val="00A374E1"/>
    <w:rsid w:val="00A94409"/>
    <w:rsid w:val="00AD629A"/>
    <w:rsid w:val="00AF305E"/>
    <w:rsid w:val="00B07CEF"/>
    <w:rsid w:val="00BA5BE9"/>
    <w:rsid w:val="00BD194C"/>
    <w:rsid w:val="00BD7980"/>
    <w:rsid w:val="00C6011F"/>
    <w:rsid w:val="00CB5270"/>
    <w:rsid w:val="00CC39D2"/>
    <w:rsid w:val="00DB400D"/>
    <w:rsid w:val="00DD4949"/>
    <w:rsid w:val="00E252A1"/>
    <w:rsid w:val="00E60CE6"/>
    <w:rsid w:val="00E9190B"/>
    <w:rsid w:val="00EC1D7C"/>
    <w:rsid w:val="00EE1FFF"/>
    <w:rsid w:val="00F6109C"/>
    <w:rsid w:val="00FB3009"/>
    <w:rsid w:val="00FD34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D9741BA-FF0B-40B4-BFB7-14D063E1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83CC3"/>
    <w:pPr>
      <w:keepNext/>
      <w:keepLines/>
      <w:spacing w:before="240" w:after="0"/>
      <w:outlineLvl w:val="0"/>
    </w:pPr>
    <w:rPr>
      <w:rFonts w:asciiTheme="majorHAnsi" w:eastAsiaTheme="majorEastAsia" w:hAnsiTheme="majorHAnsi" w:cstheme="majorBidi"/>
      <w:color w:val="31479E"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5D44"/>
    <w:pPr>
      <w:tabs>
        <w:tab w:val="center" w:pos="4536"/>
        <w:tab w:val="right" w:pos="9072"/>
      </w:tabs>
      <w:spacing w:after="0" w:line="240" w:lineRule="auto"/>
    </w:pPr>
  </w:style>
  <w:style w:type="character" w:customStyle="1" w:styleId="En-tteCar">
    <w:name w:val="En-tête Car"/>
    <w:basedOn w:val="Policepardfaut"/>
    <w:link w:val="En-tte"/>
    <w:uiPriority w:val="99"/>
    <w:rsid w:val="00A05D44"/>
  </w:style>
  <w:style w:type="paragraph" w:styleId="Pieddepage">
    <w:name w:val="footer"/>
    <w:basedOn w:val="Normal"/>
    <w:link w:val="PieddepageCar"/>
    <w:uiPriority w:val="99"/>
    <w:unhideWhenUsed/>
    <w:rsid w:val="00A05D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5D44"/>
  </w:style>
  <w:style w:type="table" w:styleId="Grilledutableau">
    <w:name w:val="Table Grid"/>
    <w:basedOn w:val="TableauNormal"/>
    <w:uiPriority w:val="39"/>
    <w:rsid w:val="00A05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D4949"/>
    <w:pPr>
      <w:ind w:left="720"/>
      <w:contextualSpacing/>
    </w:pPr>
  </w:style>
  <w:style w:type="character" w:styleId="Lienhypertexte">
    <w:name w:val="Hyperlink"/>
    <w:basedOn w:val="Policepardfaut"/>
    <w:uiPriority w:val="99"/>
    <w:unhideWhenUsed/>
    <w:rsid w:val="00343B07"/>
    <w:rPr>
      <w:color w:val="56C7AA" w:themeColor="hyperlink"/>
      <w:u w:val="single"/>
    </w:rPr>
  </w:style>
  <w:style w:type="paragraph" w:styleId="Textedebulles">
    <w:name w:val="Balloon Text"/>
    <w:basedOn w:val="Normal"/>
    <w:link w:val="TextedebullesCar"/>
    <w:uiPriority w:val="99"/>
    <w:semiHidden/>
    <w:unhideWhenUsed/>
    <w:rsid w:val="004763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3E7"/>
    <w:rPr>
      <w:rFonts w:ascii="Segoe UI" w:hAnsi="Segoe UI" w:cs="Segoe UI"/>
      <w:sz w:val="18"/>
      <w:szCs w:val="18"/>
    </w:rPr>
  </w:style>
  <w:style w:type="character" w:styleId="Lienhypertextesuivivisit">
    <w:name w:val="FollowedHyperlink"/>
    <w:basedOn w:val="Policepardfaut"/>
    <w:uiPriority w:val="99"/>
    <w:semiHidden/>
    <w:unhideWhenUsed/>
    <w:rsid w:val="00BD7980"/>
    <w:rPr>
      <w:color w:val="59A8D1" w:themeColor="followedHyperlink"/>
      <w:u w:val="single"/>
    </w:rPr>
  </w:style>
  <w:style w:type="character" w:customStyle="1" w:styleId="Titre1Car">
    <w:name w:val="Titre 1 Car"/>
    <w:basedOn w:val="Policepardfaut"/>
    <w:link w:val="Titre1"/>
    <w:uiPriority w:val="9"/>
    <w:rsid w:val="00483CC3"/>
    <w:rPr>
      <w:rFonts w:asciiTheme="majorHAnsi" w:eastAsiaTheme="majorEastAsia" w:hAnsiTheme="majorHAnsi" w:cstheme="majorBidi"/>
      <w:color w:val="31479E"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iv-lorrain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rdoise">
  <a:themeElements>
    <a:clrScheme name="Sillage">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Ardoise">
      <a:maj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sto MT" panose="02040603050505030304"/>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rdoise">
      <a:fillStyleLst>
        <a:solidFill>
          <a:schemeClr val="phClr"/>
        </a:solidFill>
        <a:gradFill rotWithShape="1">
          <a:gsLst>
            <a:gs pos="0">
              <a:schemeClr val="phClr">
                <a:tint val="60000"/>
                <a:lumMod val="110000"/>
              </a:schemeClr>
            </a:gs>
            <a:gs pos="100000">
              <a:schemeClr val="phClr">
                <a:tint val="88000"/>
              </a:schemeClr>
            </a:gs>
          </a:gsLst>
          <a:lin ang="5400000" scaled="0"/>
        </a:gradFill>
        <a:gradFill rotWithShape="1">
          <a:gsLst>
            <a:gs pos="0">
              <a:schemeClr val="phClr">
                <a:tint val="96000"/>
                <a:lumMod val="104000"/>
              </a:schemeClr>
            </a:gs>
            <a:gs pos="100000">
              <a:schemeClr val="phClr">
                <a:shade val="90000"/>
                <a:lumMod val="90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63500" dist="25400" dir="5400000" rotWithShape="0">
              <a:srgbClr val="000000">
                <a:alpha val="60000"/>
              </a:srgbClr>
            </a:outerShdw>
          </a:effectLst>
        </a:effectStyle>
        <a:effectStyle>
          <a:effectLst>
            <a:outerShdw blurRad="76200" dist="38100" dir="5400000" rotWithShape="0">
              <a:srgbClr val="000000">
                <a:alpha val="75000"/>
              </a:srgbClr>
            </a:outerShdw>
          </a:effectLst>
          <a:scene3d>
            <a:camera prst="orthographicFront">
              <a:rot lat="0" lon="0" rev="0"/>
            </a:camera>
            <a:lightRig rig="threePt" dir="t">
              <a:rot lat="0" lon="0" rev="1200000"/>
            </a:lightRig>
          </a:scene3d>
          <a:sp3d>
            <a:bevelT w="63500" h="25400" prst="hardEdge"/>
          </a:sp3d>
        </a:effectStyle>
      </a:effectStyleLst>
      <a:bgFillStyleLst>
        <a:solidFill>
          <a:schemeClr val="phClr"/>
        </a:solidFill>
        <a:solidFill>
          <a:schemeClr val="phClr"/>
        </a:solidFill>
        <a:blipFill rotWithShape="1">
          <a:blip xmlns:r="http://schemas.openxmlformats.org/officeDocument/2006/relationships" r:embed="rId1">
            <a:duotone>
              <a:schemeClr val="phClr">
                <a:shade val="80000"/>
                <a:lumMod val="80000"/>
              </a:schemeClr>
              <a:schemeClr val="phClr">
                <a:tint val="98000"/>
              </a:schemeClr>
            </a:duotone>
          </a:blip>
          <a:stretch/>
        </a:blipFill>
      </a:bgFillStyleLst>
    </a:fmtScheme>
  </a:themeElements>
  <a:objectDefaults/>
  <a:extraClrSchemeLst/>
  <a:extLst>
    <a:ext uri="{05A4C25C-085E-4340-85A3-A5531E510DB2}">
      <thm15:themeFamily xmlns:thm15="http://schemas.microsoft.com/office/thememl/2012/main" name="Slate" id="{C3F70B94-7CE9-428E-ADC1-3269CC2C3385}" vid="{3F2DE9A5-64E6-437C-A389-CC4477E817E8}"/>
    </a:ext>
  </a:extLst>
</a:theme>
</file>

<file path=docProps/app.xml><?xml version="1.0" encoding="utf-8"?>
<Properties xmlns="http://schemas.openxmlformats.org/officeDocument/2006/extended-properties" xmlns:vt="http://schemas.openxmlformats.org/officeDocument/2006/docPropsVTypes">
  <Template>Normal</Template>
  <TotalTime>241</TotalTime>
  <Pages>2</Pages>
  <Words>630</Words>
  <Characters>3467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Rectorat de l'Académie de Nancy-Metz</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kperrin</dc:creator>
  <cp:keywords/>
  <dc:description/>
  <cp:lastModifiedBy>kperrin</cp:lastModifiedBy>
  <cp:revision>6</cp:revision>
  <cp:lastPrinted>2019-02-28T09:52:00Z</cp:lastPrinted>
  <dcterms:created xsi:type="dcterms:W3CDTF">2019-04-05T11:43:00Z</dcterms:created>
  <dcterms:modified xsi:type="dcterms:W3CDTF">2019-04-10T14:49:00Z</dcterms:modified>
</cp:coreProperties>
</file>