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645" w:rsidRDefault="006E1F07" w:rsidP="006E1F07">
      <w:pPr>
        <w:jc w:val="center"/>
        <w:rPr>
          <w:rFonts w:ascii="Avenir Next LT Pro Light" w:hAnsi="Avenir Next LT Pro Light" w:cstheme="majorHAnsi"/>
        </w:rPr>
      </w:pPr>
      <w:r w:rsidRPr="006E1F07">
        <w:rPr>
          <w:rFonts w:ascii="Avenir Next LT Pro Light" w:hAnsi="Avenir Next LT Pro Light" w:cstheme="majorHAnsi"/>
        </w:rPr>
        <w:t>Séquence type d’enseignement du vocabulaire</w:t>
      </w:r>
      <w:r>
        <w:rPr>
          <w:rFonts w:ascii="Avenir Next LT Pro Light" w:hAnsi="Avenir Next LT Pro Light" w:cstheme="majorHAnsi"/>
        </w:rPr>
        <w:t xml:space="preserve"> à l’école maternelle</w:t>
      </w:r>
    </w:p>
    <w:p w:rsidR="006E1F07" w:rsidRDefault="006E1F07" w:rsidP="006E1F07">
      <w:pPr>
        <w:jc w:val="center"/>
        <w:rPr>
          <w:rFonts w:ascii="Avenir Next LT Pro Light" w:hAnsi="Avenir Next LT Pro Light" w:cstheme="majorHAnsi"/>
        </w:rPr>
      </w:pPr>
    </w:p>
    <w:p w:rsidR="006E1F07" w:rsidRPr="006E1F07" w:rsidRDefault="006E1F07" w:rsidP="006E1F07">
      <w:pPr>
        <w:jc w:val="center"/>
        <w:rPr>
          <w:rFonts w:ascii="Avenir Next LT Pro Light" w:hAnsi="Avenir Next LT Pro Light" w:cstheme="majorHAnsi"/>
        </w:rPr>
      </w:pPr>
    </w:p>
    <w:tbl>
      <w:tblPr>
        <w:tblStyle w:val="Grilledutableau"/>
        <w:tblW w:w="9912" w:type="dxa"/>
        <w:tblLook w:val="04A0" w:firstRow="1" w:lastRow="0" w:firstColumn="1" w:lastColumn="0" w:noHBand="0" w:noVBand="1"/>
      </w:tblPr>
      <w:tblGrid>
        <w:gridCol w:w="2260"/>
        <w:gridCol w:w="1759"/>
        <w:gridCol w:w="5893"/>
      </w:tblGrid>
      <w:tr w:rsidR="006E1F07" w:rsidRPr="006E1F07" w:rsidTr="00462975">
        <w:trPr>
          <w:trHeight w:val="299"/>
        </w:trPr>
        <w:tc>
          <w:tcPr>
            <w:tcW w:w="9912" w:type="dxa"/>
            <w:gridSpan w:val="3"/>
            <w:shd w:val="clear" w:color="auto" w:fill="DEEAF6" w:themeFill="accent5" w:themeFillTint="33"/>
          </w:tcPr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  <w:r w:rsidRPr="006E1F07">
              <w:rPr>
                <w:rFonts w:ascii="Avenir Next LT Pro Light" w:hAnsi="Avenir Next LT Pro Light" w:cstheme="majorHAnsi"/>
              </w:rPr>
              <w:t>Documents de référence</w:t>
            </w:r>
          </w:p>
        </w:tc>
      </w:tr>
      <w:tr w:rsidR="006E1F07" w:rsidRPr="006E1F07" w:rsidTr="00462975">
        <w:trPr>
          <w:trHeight w:val="942"/>
        </w:trPr>
        <w:tc>
          <w:tcPr>
            <w:tcW w:w="2260" w:type="dxa"/>
          </w:tcPr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</w:p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  <w:r w:rsidRPr="006E1F07">
              <w:rPr>
                <w:rFonts w:ascii="Avenir Next LT Pro Light" w:hAnsi="Avenir Next LT Pro Light" w:cstheme="majorHAnsi"/>
              </w:rPr>
              <w:t>Programmes 2025</w:t>
            </w:r>
          </w:p>
        </w:tc>
        <w:tc>
          <w:tcPr>
            <w:tcW w:w="1759" w:type="dxa"/>
          </w:tcPr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  <w:r w:rsidRPr="006E1F07">
              <w:rPr>
                <w:rFonts w:ascii="Avenir Next LT Pro Light" w:hAnsi="Avenir Next LT Pro Light" w:cstheme="majorHAnsi"/>
                <w:noProof/>
                <w:sz w:val="16"/>
                <w:szCs w:val="16"/>
              </w:rPr>
              <w:drawing>
                <wp:inline distT="0" distB="0" distL="0" distR="0" wp14:anchorId="78EE77B5" wp14:editId="33C6652C">
                  <wp:extent cx="376937" cy="539750"/>
                  <wp:effectExtent l="0" t="0" r="4445" b="0"/>
                  <wp:docPr id="19714212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2126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77" cy="551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1" w:type="dxa"/>
          </w:tcPr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</w:p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  <w:hyperlink r:id="rId6" w:history="1">
              <w:r w:rsidRPr="00D163B4">
                <w:rPr>
                  <w:rStyle w:val="Lienhypertexte"/>
                  <w:rFonts w:ascii="Avenir Next LT Pro Light" w:hAnsi="Avenir Next LT Pro Light" w:cstheme="majorHAnsi"/>
                  <w:sz w:val="16"/>
                  <w:szCs w:val="16"/>
                </w:rPr>
                <w:t>https://www.education.gouv.fr/sites/default/files/ensel135_annexe1.pdf</w:t>
              </w:r>
            </w:hyperlink>
          </w:p>
        </w:tc>
      </w:tr>
      <w:tr w:rsidR="006E1F07" w:rsidRPr="006E1F07" w:rsidTr="00462975">
        <w:trPr>
          <w:trHeight w:val="1164"/>
        </w:trPr>
        <w:tc>
          <w:tcPr>
            <w:tcW w:w="2260" w:type="dxa"/>
          </w:tcPr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</w:p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</w:rPr>
            </w:pPr>
            <w:r>
              <w:rPr>
                <w:rFonts w:ascii="Avenir Next LT Pro Light" w:hAnsi="Avenir Next LT Pro Light" w:cstheme="majorHAnsi"/>
              </w:rPr>
              <w:t xml:space="preserve">Guide </w:t>
            </w:r>
          </w:p>
        </w:tc>
        <w:tc>
          <w:tcPr>
            <w:tcW w:w="1759" w:type="dxa"/>
          </w:tcPr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  <w:r w:rsidRPr="006E1F07">
              <w:rPr>
                <w:rFonts w:ascii="Avenir Next LT Pro Light" w:hAnsi="Avenir Next LT Pro Light" w:cstheme="majorHAnsi"/>
                <w:noProof/>
                <w:sz w:val="16"/>
                <w:szCs w:val="16"/>
              </w:rPr>
              <w:drawing>
                <wp:inline distT="0" distB="0" distL="0" distR="0" wp14:anchorId="7A44436D" wp14:editId="323BDDBD">
                  <wp:extent cx="457200" cy="657434"/>
                  <wp:effectExtent l="0" t="0" r="0" b="9525"/>
                  <wp:docPr id="12909129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91293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062" cy="66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1" w:type="dxa"/>
          </w:tcPr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</w:p>
          <w:p w:rsid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</w:p>
          <w:p w:rsidR="006E1F07" w:rsidRPr="006E1F07" w:rsidRDefault="006E1F07" w:rsidP="006E1F07">
            <w:pPr>
              <w:jc w:val="center"/>
              <w:rPr>
                <w:rFonts w:ascii="Avenir Next LT Pro Light" w:hAnsi="Avenir Next LT Pro Light" w:cstheme="majorHAnsi"/>
                <w:sz w:val="16"/>
                <w:szCs w:val="16"/>
              </w:rPr>
            </w:pPr>
            <w:hyperlink r:id="rId8" w:history="1">
              <w:r w:rsidRPr="00D163B4">
                <w:rPr>
                  <w:rStyle w:val="Lienhypertexte"/>
                  <w:rFonts w:ascii="Avenir Next LT Pro Light" w:hAnsi="Avenir Next LT Pro Light" w:cstheme="majorHAnsi"/>
                  <w:sz w:val="16"/>
                  <w:szCs w:val="16"/>
                </w:rPr>
                <w:t>https://eduscol.education.fr/document/299/download</w:t>
              </w:r>
            </w:hyperlink>
          </w:p>
        </w:tc>
      </w:tr>
    </w:tbl>
    <w:p w:rsidR="006E1F07" w:rsidRDefault="006E1F07" w:rsidP="006E1F07">
      <w:pPr>
        <w:jc w:val="center"/>
      </w:pPr>
    </w:p>
    <w:tbl>
      <w:tblPr>
        <w:tblStyle w:val="Grilledutableau"/>
        <w:tblW w:w="9912" w:type="dxa"/>
        <w:tblLook w:val="04A0" w:firstRow="1" w:lastRow="0" w:firstColumn="1" w:lastColumn="0" w:noHBand="0" w:noVBand="1"/>
      </w:tblPr>
      <w:tblGrid>
        <w:gridCol w:w="3277"/>
        <w:gridCol w:w="6635"/>
      </w:tblGrid>
      <w:tr w:rsidR="007C6E59" w:rsidTr="001E1578">
        <w:trPr>
          <w:trHeight w:val="576"/>
        </w:trPr>
        <w:tc>
          <w:tcPr>
            <w:tcW w:w="3277" w:type="dxa"/>
          </w:tcPr>
          <w:p w:rsidR="006E1F07" w:rsidRDefault="006E1F07" w:rsidP="006E1F07">
            <w:pPr>
              <w:jc w:val="center"/>
            </w:pPr>
            <w:r>
              <w:t>Progressivité des apprentissages</w:t>
            </w:r>
          </w:p>
        </w:tc>
        <w:tc>
          <w:tcPr>
            <w:tcW w:w="6635" w:type="dxa"/>
            <w:shd w:val="clear" w:color="auto" w:fill="DEEAF6" w:themeFill="accent5" w:themeFillTint="33"/>
          </w:tcPr>
          <w:p w:rsidR="006E1F07" w:rsidRDefault="006E1F07" w:rsidP="006E1F07">
            <w:pPr>
              <w:jc w:val="center"/>
            </w:pPr>
            <w:r>
              <w:t>Objectifs d’apprentissage</w:t>
            </w:r>
          </w:p>
        </w:tc>
      </w:tr>
      <w:tr w:rsidR="007C6E59" w:rsidTr="001E1578">
        <w:trPr>
          <w:trHeight w:val="2595"/>
        </w:trPr>
        <w:tc>
          <w:tcPr>
            <w:tcW w:w="3277" w:type="dxa"/>
            <w:shd w:val="clear" w:color="auto" w:fill="DEEAF6" w:themeFill="accent5" w:themeFillTint="33"/>
          </w:tcPr>
          <w:p w:rsidR="006E1F07" w:rsidRDefault="006E1F07" w:rsidP="006E1F07">
            <w:pPr>
              <w:jc w:val="center"/>
            </w:pPr>
          </w:p>
          <w:p w:rsidR="006E1F07" w:rsidRDefault="006E1F07" w:rsidP="006E1F07">
            <w:pPr>
              <w:jc w:val="center"/>
            </w:pPr>
          </w:p>
          <w:p w:rsidR="006E1F07" w:rsidRDefault="006E1F07" w:rsidP="006E1F07">
            <w:pPr>
              <w:jc w:val="center"/>
            </w:pPr>
            <w:r>
              <w:t>Petite section</w:t>
            </w:r>
          </w:p>
        </w:tc>
        <w:tc>
          <w:tcPr>
            <w:tcW w:w="6635" w:type="dxa"/>
          </w:tcPr>
          <w:p w:rsidR="006E1F07" w:rsidRDefault="006E1F07" w:rsidP="006E1F07">
            <w:pPr>
              <w:jc w:val="center"/>
            </w:pPr>
            <w:r w:rsidRPr="006E1F07">
              <w:rPr>
                <w:noProof/>
              </w:rPr>
              <w:drawing>
                <wp:inline distT="0" distB="0" distL="0" distR="0" wp14:anchorId="5215B8AB" wp14:editId="736B8C00">
                  <wp:extent cx="3714750" cy="1543849"/>
                  <wp:effectExtent l="0" t="0" r="0" b="0"/>
                  <wp:docPr id="894547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5476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423" cy="1557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E59" w:rsidTr="001E1578">
        <w:trPr>
          <w:trHeight w:val="2125"/>
        </w:trPr>
        <w:tc>
          <w:tcPr>
            <w:tcW w:w="3277" w:type="dxa"/>
            <w:shd w:val="clear" w:color="auto" w:fill="DEEAF6" w:themeFill="accent5" w:themeFillTint="33"/>
          </w:tcPr>
          <w:p w:rsidR="006E1F07" w:rsidRDefault="006E1F07" w:rsidP="006E1F07">
            <w:pPr>
              <w:jc w:val="center"/>
            </w:pPr>
          </w:p>
          <w:p w:rsidR="006E1F07" w:rsidRDefault="006E1F07" w:rsidP="006E1F07">
            <w:pPr>
              <w:jc w:val="center"/>
            </w:pPr>
            <w:r>
              <w:t>Moyenne section</w:t>
            </w:r>
          </w:p>
        </w:tc>
        <w:tc>
          <w:tcPr>
            <w:tcW w:w="6635" w:type="dxa"/>
          </w:tcPr>
          <w:p w:rsidR="006E1F07" w:rsidRDefault="006E1F07" w:rsidP="006E1F07">
            <w:pPr>
              <w:jc w:val="center"/>
            </w:pPr>
            <w:r w:rsidRPr="006E1F07">
              <w:rPr>
                <w:noProof/>
              </w:rPr>
              <w:drawing>
                <wp:inline distT="0" distB="0" distL="0" distR="0" wp14:anchorId="5E302FE8" wp14:editId="2528BAA0">
                  <wp:extent cx="3632200" cy="1265052"/>
                  <wp:effectExtent l="0" t="0" r="6350" b="0"/>
                  <wp:docPr id="16683822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3822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786" cy="127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07" w:rsidTr="001E1578">
        <w:trPr>
          <w:trHeight w:val="2509"/>
        </w:trPr>
        <w:tc>
          <w:tcPr>
            <w:tcW w:w="3277" w:type="dxa"/>
            <w:shd w:val="clear" w:color="auto" w:fill="DEEAF6" w:themeFill="accent5" w:themeFillTint="33"/>
          </w:tcPr>
          <w:p w:rsidR="006E1F07" w:rsidRDefault="006E1F07" w:rsidP="006E1F07">
            <w:pPr>
              <w:jc w:val="center"/>
            </w:pPr>
          </w:p>
          <w:p w:rsidR="006E1F07" w:rsidRDefault="006E1F07" w:rsidP="006E1F07">
            <w:pPr>
              <w:jc w:val="center"/>
            </w:pPr>
            <w:r>
              <w:t>Grande section</w:t>
            </w:r>
          </w:p>
        </w:tc>
        <w:tc>
          <w:tcPr>
            <w:tcW w:w="6635" w:type="dxa"/>
          </w:tcPr>
          <w:p w:rsidR="006E1F07" w:rsidRPr="006E1F07" w:rsidRDefault="007C6E59" w:rsidP="006E1F07">
            <w:pPr>
              <w:jc w:val="center"/>
            </w:pPr>
            <w:r w:rsidRPr="007C6E59">
              <w:rPr>
                <w:noProof/>
              </w:rPr>
              <w:drawing>
                <wp:inline distT="0" distB="0" distL="0" distR="0" wp14:anchorId="68DFE724" wp14:editId="2A43EA05">
                  <wp:extent cx="3543300" cy="1493703"/>
                  <wp:effectExtent l="0" t="0" r="0" b="0"/>
                  <wp:docPr id="1305416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416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809" cy="1501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F07" w:rsidRDefault="006E1F07" w:rsidP="006E1F07">
      <w:pPr>
        <w:jc w:val="center"/>
      </w:pPr>
    </w:p>
    <w:p w:rsidR="00D92F1A" w:rsidRDefault="00D92F1A" w:rsidP="00462975"/>
    <w:p w:rsidR="00462975" w:rsidRDefault="00462975" w:rsidP="00462975"/>
    <w:p w:rsidR="00D92F1A" w:rsidRDefault="00D92F1A" w:rsidP="006E1F07">
      <w:pPr>
        <w:jc w:val="center"/>
      </w:pPr>
    </w:p>
    <w:tbl>
      <w:tblPr>
        <w:tblStyle w:val="Grilledutableau"/>
        <w:tblW w:w="9714" w:type="dxa"/>
        <w:tblInd w:w="137" w:type="dxa"/>
        <w:tblLook w:val="04A0" w:firstRow="1" w:lastRow="0" w:firstColumn="1" w:lastColumn="0" w:noHBand="0" w:noVBand="1"/>
      </w:tblPr>
      <w:tblGrid>
        <w:gridCol w:w="423"/>
        <w:gridCol w:w="229"/>
        <w:gridCol w:w="369"/>
        <w:gridCol w:w="1436"/>
        <w:gridCol w:w="1232"/>
        <w:gridCol w:w="1080"/>
        <w:gridCol w:w="599"/>
        <w:gridCol w:w="523"/>
        <w:gridCol w:w="485"/>
        <w:gridCol w:w="1713"/>
        <w:gridCol w:w="1625"/>
      </w:tblGrid>
      <w:tr w:rsidR="00D92F1A" w:rsidTr="001E1578">
        <w:trPr>
          <w:trHeight w:val="292"/>
        </w:trPr>
        <w:tc>
          <w:tcPr>
            <w:tcW w:w="9714" w:type="dxa"/>
            <w:gridSpan w:val="11"/>
          </w:tcPr>
          <w:p w:rsidR="00D92F1A" w:rsidRPr="00595AC1" w:rsidRDefault="00D92F1A" w:rsidP="00180F96">
            <w:pPr>
              <w:jc w:val="center"/>
              <w:rPr>
                <w:rFonts w:ascii="Avenir Next LT Pro Light" w:hAnsi="Avenir Next LT Pro Light"/>
                <w:b/>
                <w:bCs/>
                <w:sz w:val="24"/>
                <w:szCs w:val="24"/>
              </w:rPr>
            </w:pPr>
            <w:r w:rsidRPr="00595AC1">
              <w:rPr>
                <w:rFonts w:ascii="Avenir Next LT Pro Light" w:hAnsi="Avenir Next LT Pro Light"/>
                <w:b/>
                <w:bCs/>
                <w:sz w:val="24"/>
                <w:szCs w:val="24"/>
              </w:rPr>
              <w:lastRenderedPageBreak/>
              <w:t>Support pédagogique mobilisé</w:t>
            </w:r>
          </w:p>
        </w:tc>
      </w:tr>
      <w:tr w:rsidR="00D92F1A" w:rsidTr="001E1578">
        <w:trPr>
          <w:trHeight w:val="272"/>
        </w:trPr>
        <w:tc>
          <w:tcPr>
            <w:tcW w:w="9714" w:type="dxa"/>
            <w:gridSpan w:val="11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</w:rPr>
            </w:pPr>
            <w:r w:rsidRPr="00D92F1A">
              <w:rPr>
                <w:rFonts w:ascii="Avenir Next LT Pro Light" w:hAnsi="Avenir Next LT Pro Light"/>
              </w:rPr>
              <w:t>Cette démarche sera mise en œuvre à partir :</w:t>
            </w:r>
          </w:p>
        </w:tc>
      </w:tr>
      <w:tr w:rsidR="00823ACF" w:rsidTr="00823ACF">
        <w:trPr>
          <w:cantSplit/>
          <w:trHeight w:val="1342"/>
        </w:trPr>
        <w:tc>
          <w:tcPr>
            <w:tcW w:w="284" w:type="dxa"/>
            <w:shd w:val="clear" w:color="auto" w:fill="E2EFD9" w:themeFill="accent6" w:themeFillTint="33"/>
            <w:textDirection w:val="btLr"/>
          </w:tcPr>
          <w:p w:rsidR="00823ACF" w:rsidRPr="00823ACF" w:rsidRDefault="00823ACF" w:rsidP="00823ACF">
            <w:pPr>
              <w:ind w:left="113" w:right="113"/>
              <w:jc w:val="center"/>
              <w:rPr>
                <w:rFonts w:ascii="Avenir Next LT Pro Light" w:hAnsi="Avenir Next LT Pro Light"/>
                <w:sz w:val="16"/>
                <w:szCs w:val="16"/>
              </w:rPr>
            </w:pPr>
            <w:r w:rsidRPr="00823ACF">
              <w:rPr>
                <w:rFonts w:ascii="Avenir Next LT Pro Light" w:hAnsi="Avenir Next LT Pro Light"/>
                <w:sz w:val="16"/>
                <w:szCs w:val="16"/>
              </w:rPr>
              <w:t>A choisir</w:t>
            </w:r>
          </w:p>
        </w:tc>
        <w:tc>
          <w:tcPr>
            <w:tcW w:w="2067" w:type="dxa"/>
            <w:gridSpan w:val="3"/>
            <w:shd w:val="clear" w:color="auto" w:fill="E2EFD9" w:themeFill="accent6" w:themeFillTint="33"/>
          </w:tcPr>
          <w:p w:rsidR="009A451F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>e situation</w:t>
            </w:r>
            <w:r>
              <w:rPr>
                <w:rFonts w:ascii="Avenir Next LT Pro Light" w:hAnsi="Avenir Next LT Pro Light"/>
              </w:rPr>
              <w:t>s</w:t>
            </w:r>
            <w:r w:rsidRPr="00D92F1A">
              <w:rPr>
                <w:rFonts w:ascii="Avenir Next LT Pro Light" w:hAnsi="Avenir Next LT Pro Light"/>
              </w:rPr>
              <w:t xml:space="preserve"> </w:t>
            </w:r>
            <w:r w:rsidR="001C4E46">
              <w:rPr>
                <w:rFonts w:ascii="Avenir Next LT Pro Light" w:hAnsi="Avenir Next LT Pro Light"/>
              </w:rPr>
              <w:t xml:space="preserve">ancrées </w:t>
            </w:r>
            <w:r w:rsidRPr="00D92F1A">
              <w:rPr>
                <w:rFonts w:ascii="Avenir Next LT Pro Light" w:hAnsi="Avenir Next LT Pro Light"/>
              </w:rPr>
              <w:t xml:space="preserve"> dans</w:t>
            </w:r>
          </w:p>
          <w:p w:rsidR="009A451F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 w:rsidRPr="00D92F1A">
              <w:rPr>
                <w:rFonts w:ascii="Avenir Next LT Pro Light" w:hAnsi="Avenir Next LT Pro Light"/>
              </w:rPr>
              <w:t xml:space="preserve"> l</w:t>
            </w:r>
            <w:r w:rsidR="007443EC">
              <w:rPr>
                <w:rFonts w:ascii="Avenir Next LT Pro Light" w:hAnsi="Avenir Next LT Pro Light"/>
              </w:rPr>
              <w:t>e</w:t>
            </w:r>
            <w:r w:rsidRPr="00D92F1A">
              <w:rPr>
                <w:rFonts w:ascii="Avenir Next LT Pro Light" w:hAnsi="Avenir Next LT Pro Light"/>
              </w:rPr>
              <w:t xml:space="preserve"> quotidien </w:t>
            </w: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 w:rsidRPr="00D92F1A">
              <w:rPr>
                <w:rFonts w:ascii="Avenir Next LT Pro Light" w:hAnsi="Avenir Next LT Pro Light"/>
              </w:rPr>
              <w:t>de la classe</w:t>
            </w:r>
            <w:r>
              <w:rPr>
                <w:rFonts w:ascii="Avenir Next LT Pro Light" w:hAnsi="Avenir Next LT Pro Light"/>
              </w:rPr>
              <w:t> :</w:t>
            </w:r>
          </w:p>
        </w:tc>
        <w:tc>
          <w:tcPr>
            <w:tcW w:w="2356" w:type="dxa"/>
            <w:gridSpan w:val="2"/>
            <w:shd w:val="clear" w:color="auto" w:fill="E2EFD9" w:themeFill="accent6" w:themeFillTint="33"/>
          </w:tcPr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>’une méthode structurée :</w:t>
            </w: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636" w:type="dxa"/>
            <w:gridSpan w:val="3"/>
            <w:shd w:val="clear" w:color="auto" w:fill="E2EFD9" w:themeFill="accent6" w:themeFillTint="33"/>
          </w:tcPr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>’un album</w:t>
            </w:r>
            <w:r>
              <w:rPr>
                <w:rFonts w:ascii="Avenir Next LT Pro Light" w:hAnsi="Avenir Next LT Pro Light"/>
              </w:rPr>
              <w:t> :</w:t>
            </w: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734" w:type="dxa"/>
            <w:shd w:val="clear" w:color="auto" w:fill="E2EFD9" w:themeFill="accent6" w:themeFillTint="33"/>
          </w:tcPr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  <w:p w:rsidR="00823ACF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 xml:space="preserve">’une </w:t>
            </w:r>
          </w:p>
          <w:p w:rsidR="00A26D7D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 w:rsidRPr="00D92F1A">
              <w:rPr>
                <w:rFonts w:ascii="Avenir Next LT Pro Light" w:hAnsi="Avenir Next LT Pro Light"/>
              </w:rPr>
              <w:t>situation</w:t>
            </w: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 w:rsidRPr="00D92F1A">
              <w:rPr>
                <w:rFonts w:ascii="Avenir Next LT Pro Light" w:hAnsi="Avenir Next LT Pro Light"/>
              </w:rPr>
              <w:t xml:space="preserve"> de jeu</w:t>
            </w:r>
            <w:r>
              <w:rPr>
                <w:rFonts w:ascii="Avenir Next LT Pro Light" w:hAnsi="Avenir Next LT Pro Light"/>
              </w:rPr>
              <w:t xml:space="preserve"> : </w:t>
            </w: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1637" w:type="dxa"/>
            <w:shd w:val="clear" w:color="auto" w:fill="E2EFD9" w:themeFill="accent6" w:themeFillTint="33"/>
          </w:tcPr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</w:p>
          <w:p w:rsidR="00823ACF" w:rsidRPr="00D92F1A" w:rsidRDefault="00823ACF" w:rsidP="00D92F1A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</w:t>
            </w:r>
            <w:r w:rsidRPr="00D92F1A">
              <w:rPr>
                <w:rFonts w:ascii="Avenir Next LT Pro Light" w:hAnsi="Avenir Next LT Pro Light"/>
              </w:rPr>
              <w:t>’un projet spécifique de la classe</w:t>
            </w:r>
            <w:r>
              <w:rPr>
                <w:rFonts w:ascii="Avenir Next LT Pro Light" w:hAnsi="Avenir Next LT Pro Light"/>
              </w:rPr>
              <w:t> :</w:t>
            </w:r>
          </w:p>
        </w:tc>
      </w:tr>
      <w:tr w:rsidR="0001588F" w:rsidTr="001E1578">
        <w:trPr>
          <w:trHeight w:val="272"/>
        </w:trPr>
        <w:tc>
          <w:tcPr>
            <w:tcW w:w="9714" w:type="dxa"/>
            <w:gridSpan w:val="11"/>
          </w:tcPr>
          <w:p w:rsidR="0001588F" w:rsidRPr="00D92F1A" w:rsidRDefault="0001588F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  <w:r>
              <w:rPr>
                <w:rFonts w:ascii="Avenir Next LT Pro Light" w:hAnsi="Avenir Next LT Pro Light"/>
                <w:noProof/>
              </w:rPr>
              <w:t>Description :</w:t>
            </w:r>
          </w:p>
        </w:tc>
      </w:tr>
      <w:tr w:rsidR="00823ACF" w:rsidTr="00823ACF">
        <w:trPr>
          <w:trHeight w:val="535"/>
        </w:trPr>
        <w:tc>
          <w:tcPr>
            <w:tcW w:w="2351" w:type="dxa"/>
            <w:gridSpan w:val="4"/>
          </w:tcPr>
          <w:p w:rsid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  <w:tc>
          <w:tcPr>
            <w:tcW w:w="2356" w:type="dxa"/>
            <w:gridSpan w:val="2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  <w:tc>
          <w:tcPr>
            <w:tcW w:w="1636" w:type="dxa"/>
            <w:gridSpan w:val="3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  <w:tc>
          <w:tcPr>
            <w:tcW w:w="1734" w:type="dxa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  <w:tc>
          <w:tcPr>
            <w:tcW w:w="1637" w:type="dxa"/>
          </w:tcPr>
          <w:p w:rsidR="00D92F1A" w:rsidRPr="00D92F1A" w:rsidRDefault="00D92F1A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</w:tr>
      <w:tr w:rsidR="0001588F" w:rsidTr="00823ACF">
        <w:trPr>
          <w:trHeight w:val="272"/>
        </w:trPr>
        <w:tc>
          <w:tcPr>
            <w:tcW w:w="2351" w:type="dxa"/>
            <w:gridSpan w:val="4"/>
            <w:shd w:val="clear" w:color="auto" w:fill="E2EFD9" w:themeFill="accent6" w:themeFillTint="33"/>
          </w:tcPr>
          <w:p w:rsidR="0001588F" w:rsidRPr="00D92F1A" w:rsidRDefault="0001588F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  <w:r w:rsidRPr="00D92F1A">
              <w:rPr>
                <w:rFonts w:ascii="Avenir Next LT Pro Light" w:hAnsi="Avenir Next LT Pro Light"/>
                <w:noProof/>
              </w:rPr>
              <w:t>Autre :</w:t>
            </w:r>
          </w:p>
        </w:tc>
        <w:tc>
          <w:tcPr>
            <w:tcW w:w="7363" w:type="dxa"/>
            <w:gridSpan w:val="7"/>
          </w:tcPr>
          <w:p w:rsidR="0001588F" w:rsidRPr="00D92F1A" w:rsidRDefault="0001588F" w:rsidP="00180F96">
            <w:pPr>
              <w:jc w:val="center"/>
              <w:rPr>
                <w:rFonts w:ascii="Avenir Next LT Pro Light" w:hAnsi="Avenir Next LT Pro Light"/>
                <w:noProof/>
              </w:rPr>
            </w:pPr>
          </w:p>
        </w:tc>
      </w:tr>
      <w:tr w:rsidR="0001588F" w:rsidTr="001E1578">
        <w:trPr>
          <w:trHeight w:val="272"/>
        </w:trPr>
        <w:tc>
          <w:tcPr>
            <w:tcW w:w="9714" w:type="dxa"/>
            <w:gridSpan w:val="11"/>
          </w:tcPr>
          <w:p w:rsidR="0001588F" w:rsidRDefault="0001588F" w:rsidP="00180F96">
            <w:r w:rsidRPr="00D92F1A">
              <w:rPr>
                <w:rFonts w:ascii="Avenir Next LT Pro Light" w:hAnsi="Avenir Next LT Pro Light"/>
              </w:rPr>
              <w:t xml:space="preserve">Nombre de séances : </w:t>
            </w:r>
          </w:p>
        </w:tc>
      </w:tr>
      <w:tr w:rsidR="00D92F1A" w:rsidTr="00823ACF">
        <w:trPr>
          <w:trHeight w:val="2473"/>
        </w:trPr>
        <w:tc>
          <w:tcPr>
            <w:tcW w:w="3595" w:type="dxa"/>
            <w:gridSpan w:val="5"/>
          </w:tcPr>
          <w:p w:rsidR="00D92F1A" w:rsidRPr="00D92F1A" w:rsidRDefault="00D92F1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Objectifs d’apprentissage visés : </w:t>
            </w:r>
          </w:p>
        </w:tc>
        <w:tc>
          <w:tcPr>
            <w:tcW w:w="6119" w:type="dxa"/>
            <w:gridSpan w:val="6"/>
          </w:tcPr>
          <w:p w:rsidR="00D92F1A" w:rsidRPr="00D92F1A" w:rsidRDefault="00D92F1A" w:rsidP="00D92F1A">
            <w:pPr>
              <w:pStyle w:val="Paragraphedeliste"/>
              <w:ind w:left="0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Capacités évaluées :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à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 xml:space="preserve">mémoriser 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un mot ; 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à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>comprendre un mot en contexte (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en réception) ; 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>à réemployer un mot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 (en émission) ; 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>à catégoriser des mots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 en fonction de critères établis ; </w:t>
            </w:r>
          </w:p>
          <w:p w:rsidR="00D92F1A" w:rsidRPr="00D92F1A" w:rsidRDefault="00D92F1A" w:rsidP="00D92F1A">
            <w:pPr>
              <w:pStyle w:val="Paragraphedeliste"/>
              <w:numPr>
                <w:ilvl w:val="0"/>
                <w:numId w:val="1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D92F1A">
              <w:rPr>
                <w:rFonts w:ascii="Avenir Next LT Pro Light" w:hAnsi="Avenir Next LT Pro Light"/>
                <w:sz w:val="20"/>
                <w:szCs w:val="20"/>
              </w:rPr>
              <w:t xml:space="preserve">capacité de l’élève à </w:t>
            </w:r>
            <w:r w:rsidRPr="00237032">
              <w:rPr>
                <w:rFonts w:ascii="Avenir Next LT Pro Light" w:hAnsi="Avenir Next LT Pro Light"/>
                <w:sz w:val="20"/>
                <w:szCs w:val="20"/>
                <w:u w:val="single"/>
              </w:rPr>
              <w:t>mettre en relation les mots</w:t>
            </w:r>
            <w:r w:rsidRPr="00D92F1A">
              <w:rPr>
                <w:rFonts w:ascii="Avenir Next LT Pro Light" w:hAnsi="Avenir Next LT Pro Light"/>
                <w:sz w:val="20"/>
                <w:szCs w:val="20"/>
              </w:rPr>
              <w:t>.</w:t>
            </w:r>
          </w:p>
          <w:p w:rsidR="00D92F1A" w:rsidRDefault="00D92F1A" w:rsidP="00180F96"/>
        </w:tc>
      </w:tr>
      <w:tr w:rsidR="00823ACF" w:rsidTr="00823ACF">
        <w:trPr>
          <w:cantSplit/>
          <w:trHeight w:val="1145"/>
        </w:trPr>
        <w:tc>
          <w:tcPr>
            <w:tcW w:w="513" w:type="dxa"/>
            <w:gridSpan w:val="2"/>
            <w:shd w:val="clear" w:color="auto" w:fill="DEEAF6" w:themeFill="accent5" w:themeFillTint="33"/>
            <w:textDirection w:val="btLr"/>
          </w:tcPr>
          <w:p w:rsidR="00D8382A" w:rsidRPr="00D92F1A" w:rsidRDefault="00D8382A" w:rsidP="00D8382A">
            <w:pPr>
              <w:ind w:left="113" w:right="113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Programme 2025</w:t>
            </w:r>
          </w:p>
        </w:tc>
        <w:tc>
          <w:tcPr>
            <w:tcW w:w="3082" w:type="dxa"/>
            <w:gridSpan w:val="3"/>
          </w:tcPr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Default="00D8382A" w:rsidP="00D92F1A">
            <w:pPr>
              <w:rPr>
                <w:rFonts w:ascii="Avenir Next LT Pro Light" w:hAnsi="Avenir Next LT Pro Light"/>
                <w:sz w:val="20"/>
                <w:szCs w:val="20"/>
              </w:rPr>
            </w:pPr>
          </w:p>
          <w:p w:rsidR="00D8382A" w:rsidRPr="00D92F1A" w:rsidRDefault="00D8382A" w:rsidP="00D8382A">
            <w:pPr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hAnsi="Avenir Next LT Pro Light"/>
                <w:sz w:val="20"/>
                <w:szCs w:val="20"/>
              </w:rPr>
              <w:t>Gestes professionnels mis en œuvre par le professeur :</w:t>
            </w:r>
          </w:p>
        </w:tc>
        <w:tc>
          <w:tcPr>
            <w:tcW w:w="6119" w:type="dxa"/>
            <w:gridSpan w:val="6"/>
          </w:tcPr>
          <w:p w:rsidR="00D8382A" w:rsidRDefault="00D8382A" w:rsidP="00D92F1A">
            <w:pPr>
              <w:pStyle w:val="Paragraphedeliste"/>
              <w:ind w:left="0"/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Le professeur :</w:t>
            </w:r>
          </w:p>
          <w:p w:rsidR="00D8382A" w:rsidRDefault="00D8382A" w:rsidP="007C0F7E">
            <w:pPr>
              <w:pStyle w:val="Paragraphedeliste"/>
              <w:numPr>
                <w:ilvl w:val="0"/>
                <w:numId w:val="3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veille à utiliser un vocabulaire précis, varié et adapté à l’âge des élèves</w:t>
            </w:r>
            <w:r>
              <w:rPr>
                <w:rFonts w:ascii="Avenir Next LT Pro Light" w:hAnsi="Avenir Next LT Pro Light"/>
                <w:sz w:val="20"/>
                <w:szCs w:val="20"/>
              </w:rPr>
              <w:t>,</w:t>
            </w:r>
          </w:p>
          <w:p w:rsidR="00D8382A" w:rsidRDefault="00D8382A" w:rsidP="007C0F7E">
            <w:pPr>
              <w:pStyle w:val="Paragraphedeliste"/>
              <w:numPr>
                <w:ilvl w:val="0"/>
                <w:numId w:val="3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offre à l’élève un retour immédiat pour lui indiquer des pistes d’amélioration tout en contribuant à maintenir son engagement dans la tâche</w:t>
            </w:r>
            <w:r>
              <w:rPr>
                <w:rFonts w:ascii="Avenir Next LT Pro Light" w:hAnsi="Avenir Next LT Pro Light"/>
                <w:sz w:val="20"/>
                <w:szCs w:val="20"/>
              </w:rPr>
              <w:t>,</w:t>
            </w:r>
          </w:p>
          <w:p w:rsidR="00D8382A" w:rsidRDefault="00D8382A" w:rsidP="007C0F7E">
            <w:pPr>
              <w:pStyle w:val="Paragraphedeliste"/>
              <w:numPr>
                <w:ilvl w:val="0"/>
                <w:numId w:val="3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introduit et répète des mots et des expressions en contexte lors d’activités motivantes et porteuses de sens pour les élèves, entre le professeur et l’élève, et entre pairs</w:t>
            </w:r>
          </w:p>
          <w:p w:rsidR="00D8382A" w:rsidRDefault="00D8382A" w:rsidP="007C0F7E">
            <w:pPr>
              <w:pStyle w:val="Paragraphedeliste"/>
              <w:numPr>
                <w:ilvl w:val="0"/>
                <w:numId w:val="3"/>
              </w:numPr>
              <w:rPr>
                <w:rFonts w:ascii="Avenir Next LT Pro Light" w:hAnsi="Avenir Next LT Pro Light"/>
                <w:sz w:val="20"/>
                <w:szCs w:val="20"/>
              </w:rPr>
            </w:pPr>
            <w:r w:rsidRPr="007C0F7E">
              <w:rPr>
                <w:rFonts w:ascii="Avenir Next LT Pro Light" w:hAnsi="Avenir Next LT Pro Light"/>
                <w:sz w:val="20"/>
                <w:szCs w:val="20"/>
              </w:rPr>
              <w:t>met en œuvre une progression conçue en équipe de la petite section à la grande section permettant d’enrichir les corpus enseignés les années précédentes de mots nouveaux.</w:t>
            </w:r>
          </w:p>
        </w:tc>
      </w:tr>
      <w:tr w:rsidR="00340CBF" w:rsidTr="001E1578">
        <w:trPr>
          <w:trHeight w:val="272"/>
        </w:trPr>
        <w:tc>
          <w:tcPr>
            <w:tcW w:w="9714" w:type="dxa"/>
            <w:gridSpan w:val="11"/>
            <w:shd w:val="clear" w:color="auto" w:fill="E2EFD9" w:themeFill="accent6" w:themeFillTint="33"/>
          </w:tcPr>
          <w:p w:rsidR="00340CBF" w:rsidRPr="00595AC1" w:rsidRDefault="00340CBF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595AC1">
              <w:rPr>
                <w:rFonts w:ascii="Avenir Next LT Pro Light" w:hAnsi="Avenir Next LT Pro Light"/>
                <w:b/>
                <w:bCs/>
              </w:rPr>
              <w:t>Corpus de mots à détailler</w:t>
            </w:r>
          </w:p>
        </w:tc>
      </w:tr>
      <w:tr w:rsidR="00595AC1" w:rsidTr="00823ACF">
        <w:trPr>
          <w:trHeight w:val="666"/>
        </w:trPr>
        <w:tc>
          <w:tcPr>
            <w:tcW w:w="5314" w:type="dxa"/>
            <w:gridSpan w:val="7"/>
            <w:shd w:val="clear" w:color="auto" w:fill="DEEAF6" w:themeFill="accent5" w:themeFillTint="33"/>
          </w:tcPr>
          <w:p w:rsidR="00595AC1" w:rsidRPr="00595AC1" w:rsidRDefault="00595AC1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595AC1">
              <w:rPr>
                <w:rFonts w:ascii="Avenir Next LT Pro Light" w:hAnsi="Avenir Next LT Pro Light"/>
                <w:sz w:val="18"/>
                <w:szCs w:val="18"/>
              </w:rPr>
              <w:t>Programmes 2025</w:t>
            </w:r>
          </w:p>
        </w:tc>
        <w:tc>
          <w:tcPr>
            <w:tcW w:w="4400" w:type="dxa"/>
            <w:gridSpan w:val="4"/>
            <w:shd w:val="clear" w:color="auto" w:fill="DEEAF6" w:themeFill="accent5" w:themeFillTint="33"/>
          </w:tcPr>
          <w:p w:rsidR="00595AC1" w:rsidRDefault="00595AC1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595AC1">
              <w:rPr>
                <w:rFonts w:ascii="Avenir Next LT Pro Light" w:hAnsi="Avenir Next LT Pro Light"/>
                <w:sz w:val="18"/>
                <w:szCs w:val="18"/>
              </w:rPr>
              <w:t>en petite et en moyenne sections,</w:t>
            </w:r>
          </w:p>
          <w:p w:rsidR="00595AC1" w:rsidRDefault="00595AC1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595AC1">
              <w:rPr>
                <w:rFonts w:ascii="Avenir Next LT Pro Light" w:hAnsi="Avenir Next LT Pro Light"/>
                <w:sz w:val="18"/>
                <w:szCs w:val="18"/>
              </w:rPr>
              <w:t xml:space="preserve"> deux corpus de mots par période </w:t>
            </w:r>
          </w:p>
          <w:p w:rsidR="00595AC1" w:rsidRPr="00595AC1" w:rsidRDefault="00595AC1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595AC1">
              <w:rPr>
                <w:rFonts w:ascii="Avenir Next LT Pro Light" w:hAnsi="Avenir Next LT Pro Light"/>
                <w:sz w:val="18"/>
                <w:szCs w:val="18"/>
              </w:rPr>
              <w:t>puis trois corpus en grande section</w:t>
            </w:r>
          </w:p>
        </w:tc>
      </w:tr>
      <w:tr w:rsidR="00823ACF" w:rsidTr="00823ACF">
        <w:trPr>
          <w:trHeight w:val="262"/>
        </w:trPr>
        <w:tc>
          <w:tcPr>
            <w:tcW w:w="5314" w:type="dxa"/>
            <w:gridSpan w:val="7"/>
            <w:shd w:val="clear" w:color="auto" w:fill="FFF2CC" w:themeFill="accent4" w:themeFillTint="33"/>
          </w:tcPr>
          <w:p w:rsidR="00340CBF" w:rsidRPr="00237032" w:rsidRDefault="00340CBF" w:rsidP="00180F96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Nom du corpus :</w:t>
            </w:r>
          </w:p>
        </w:tc>
        <w:tc>
          <w:tcPr>
            <w:tcW w:w="4400" w:type="dxa"/>
            <w:gridSpan w:val="4"/>
            <w:shd w:val="clear" w:color="auto" w:fill="FFF2CC" w:themeFill="accent4" w:themeFillTint="33"/>
          </w:tcPr>
          <w:p w:rsidR="00340CBF" w:rsidRPr="00D962C0" w:rsidRDefault="00340CBF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</w:tc>
      </w:tr>
      <w:tr w:rsidR="0001588F" w:rsidTr="001E1578">
        <w:trPr>
          <w:trHeight w:val="272"/>
        </w:trPr>
        <w:tc>
          <w:tcPr>
            <w:tcW w:w="9714" w:type="dxa"/>
            <w:gridSpan w:val="11"/>
            <w:shd w:val="clear" w:color="auto" w:fill="FFF2CC" w:themeFill="accent4" w:themeFillTint="33"/>
          </w:tcPr>
          <w:p w:rsidR="0001588F" w:rsidRPr="001E1578" w:rsidRDefault="0001588F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1E1578">
              <w:rPr>
                <w:rFonts w:ascii="Avenir Next LT Pro Light" w:hAnsi="Avenir Next LT Pro Light"/>
                <w:b/>
                <w:bCs/>
              </w:rPr>
              <w:t>Liste des mots :</w:t>
            </w:r>
          </w:p>
        </w:tc>
      </w:tr>
      <w:tr w:rsidR="00D8382A" w:rsidTr="00823ACF">
        <w:trPr>
          <w:trHeight w:val="807"/>
        </w:trPr>
        <w:tc>
          <w:tcPr>
            <w:tcW w:w="3595" w:type="dxa"/>
            <w:gridSpan w:val="5"/>
            <w:shd w:val="clear" w:color="auto" w:fill="FFF2CC" w:themeFill="accent4" w:themeFillTint="33"/>
          </w:tcPr>
          <w:p w:rsidR="00D92F1A" w:rsidRPr="00237032" w:rsidRDefault="00D92F1A" w:rsidP="00334879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Noms :</w:t>
            </w:r>
          </w:p>
        </w:tc>
        <w:tc>
          <w:tcPr>
            <w:tcW w:w="2254" w:type="dxa"/>
            <w:gridSpan w:val="3"/>
            <w:shd w:val="clear" w:color="auto" w:fill="FFF2CC" w:themeFill="accent4" w:themeFillTint="33"/>
          </w:tcPr>
          <w:p w:rsidR="00D92F1A" w:rsidRPr="00237032" w:rsidRDefault="00D92F1A" w:rsidP="00334879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Verbes</w:t>
            </w:r>
          </w:p>
        </w:tc>
        <w:tc>
          <w:tcPr>
            <w:tcW w:w="2228" w:type="dxa"/>
            <w:gridSpan w:val="2"/>
            <w:shd w:val="clear" w:color="auto" w:fill="FFF2CC" w:themeFill="accent4" w:themeFillTint="33"/>
          </w:tcPr>
          <w:p w:rsidR="00D92F1A" w:rsidRPr="00237032" w:rsidRDefault="00D92F1A" w:rsidP="00334879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Adjectifs et autres</w:t>
            </w:r>
            <w:r w:rsidR="005F6716">
              <w:rPr>
                <w:rFonts w:ascii="Avenir Next LT Pro Light" w:hAnsi="Avenir Next LT Pro Light"/>
              </w:rPr>
              <w:t xml:space="preserve"> mots grammaticaux</w:t>
            </w:r>
          </w:p>
        </w:tc>
        <w:tc>
          <w:tcPr>
            <w:tcW w:w="1637" w:type="dxa"/>
            <w:shd w:val="clear" w:color="auto" w:fill="FFF2CC" w:themeFill="accent4" w:themeFillTint="33"/>
          </w:tcPr>
          <w:p w:rsidR="00D92F1A" w:rsidRPr="00237032" w:rsidRDefault="00D92F1A" w:rsidP="00334879">
            <w:pPr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Expressions</w:t>
            </w:r>
          </w:p>
        </w:tc>
      </w:tr>
      <w:tr w:rsidR="001E1578" w:rsidTr="00823ACF">
        <w:trPr>
          <w:trHeight w:val="2423"/>
        </w:trPr>
        <w:tc>
          <w:tcPr>
            <w:tcW w:w="3595" w:type="dxa"/>
            <w:gridSpan w:val="5"/>
          </w:tcPr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</w:p>
        </w:tc>
        <w:tc>
          <w:tcPr>
            <w:tcW w:w="2254" w:type="dxa"/>
            <w:gridSpan w:val="3"/>
          </w:tcPr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-</w:t>
            </w:r>
          </w:p>
          <w:p w:rsidR="00D92F1A" w:rsidRPr="00237032" w:rsidRDefault="00D92F1A" w:rsidP="00180F96">
            <w:pPr>
              <w:rPr>
                <w:rFonts w:ascii="Avenir Next LT Pro Light" w:hAnsi="Avenir Next LT Pro Light"/>
              </w:rPr>
            </w:pPr>
          </w:p>
        </w:tc>
        <w:tc>
          <w:tcPr>
            <w:tcW w:w="2228" w:type="dxa"/>
            <w:gridSpan w:val="2"/>
          </w:tcPr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  <w:p w:rsidR="00D92F1A" w:rsidRDefault="00D92F1A" w:rsidP="00180F96">
            <w:r>
              <w:t>-</w:t>
            </w:r>
          </w:p>
        </w:tc>
        <w:tc>
          <w:tcPr>
            <w:tcW w:w="1637" w:type="dxa"/>
          </w:tcPr>
          <w:p w:rsidR="00D92F1A" w:rsidRDefault="00237032" w:rsidP="00180F96">
            <w:r>
              <w:t>-</w:t>
            </w:r>
          </w:p>
          <w:p w:rsidR="00237032" w:rsidRDefault="00237032" w:rsidP="00180F96">
            <w:r>
              <w:t>-</w:t>
            </w:r>
          </w:p>
        </w:tc>
      </w:tr>
      <w:tr w:rsidR="00D92F1A" w:rsidTr="001E1578">
        <w:trPr>
          <w:trHeight w:val="139"/>
        </w:trPr>
        <w:tc>
          <w:tcPr>
            <w:tcW w:w="9714" w:type="dxa"/>
            <w:gridSpan w:val="11"/>
            <w:shd w:val="clear" w:color="auto" w:fill="E2EFD9" w:themeFill="accent6" w:themeFillTint="33"/>
          </w:tcPr>
          <w:p w:rsidR="00D92F1A" w:rsidRPr="00237032" w:rsidRDefault="00D92F1A" w:rsidP="00180F96">
            <w:pPr>
              <w:jc w:val="center"/>
              <w:rPr>
                <w:rFonts w:ascii="Avenir Next LT Pro Light" w:hAnsi="Avenir Next LT Pro Light"/>
              </w:rPr>
            </w:pPr>
            <w:r w:rsidRPr="00B40B81">
              <w:rPr>
                <w:rFonts w:ascii="Avenir Next LT Pro Light" w:hAnsi="Avenir Next LT Pro Light"/>
                <w:b/>
                <w:bCs/>
              </w:rPr>
              <w:lastRenderedPageBreak/>
              <w:t>Démarche d’apprentissage</w:t>
            </w:r>
            <w:r w:rsidRPr="00237032">
              <w:rPr>
                <w:rFonts w:ascii="Avenir Next LT Pro Light" w:hAnsi="Avenir Next LT Pro Light"/>
              </w:rPr>
              <w:t> :</w:t>
            </w:r>
          </w:p>
        </w:tc>
      </w:tr>
      <w:tr w:rsidR="00823ACF" w:rsidTr="00823ACF">
        <w:trPr>
          <w:cantSplit/>
          <w:trHeight w:val="3233"/>
        </w:trPr>
        <w:tc>
          <w:tcPr>
            <w:tcW w:w="887" w:type="dxa"/>
            <w:gridSpan w:val="3"/>
            <w:textDirection w:val="btLr"/>
          </w:tcPr>
          <w:p w:rsidR="00595AC1" w:rsidRPr="00D62912" w:rsidRDefault="00595AC1" w:rsidP="00595AC1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  <w:r w:rsidRPr="00D62912">
              <w:rPr>
                <w:rFonts w:ascii="Avenir Next LT Pro Light" w:hAnsi="Avenir Next LT Pro Light"/>
                <w:u w:val="single"/>
              </w:rPr>
              <w:t>Séance 1 :</w:t>
            </w:r>
          </w:p>
          <w:p w:rsidR="00595AC1" w:rsidRDefault="00595AC1" w:rsidP="00595AC1">
            <w:pPr>
              <w:ind w:left="113" w:right="113"/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708" w:type="dxa"/>
            <w:gridSpan w:val="2"/>
          </w:tcPr>
          <w:p w:rsidR="00595AC1" w:rsidRDefault="00595AC1" w:rsidP="00237032">
            <w:pPr>
              <w:rPr>
                <w:rFonts w:ascii="Avenir Next LT Pro Light" w:hAnsi="Avenir Next LT Pro Light"/>
              </w:rPr>
            </w:pPr>
          </w:p>
          <w:p w:rsidR="00595AC1" w:rsidRDefault="00595AC1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  <w:r w:rsidRPr="00237032">
              <w:rPr>
                <w:rFonts w:ascii="Avenir Next LT Pro Light" w:hAnsi="Avenir Next LT Pro Light"/>
                <w:u w:val="single"/>
              </w:rPr>
              <w:t>Etape 1</w:t>
            </w: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237032">
              <w:rPr>
                <w:rFonts w:ascii="Avenir Next LT Pro Light" w:hAnsi="Avenir Next LT Pro Light"/>
                <w:b/>
                <w:bCs/>
              </w:rPr>
              <w:t xml:space="preserve">Apporter de </w:t>
            </w: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237032">
              <w:rPr>
                <w:rFonts w:ascii="Avenir Next LT Pro Light" w:hAnsi="Avenir Next LT Pro Light"/>
                <w:b/>
                <w:bCs/>
              </w:rPr>
              <w:t xml:space="preserve">nouveaux mots </w:t>
            </w:r>
          </w:p>
          <w:p w:rsidR="00595AC1" w:rsidRDefault="00595AC1" w:rsidP="00237032">
            <w:pPr>
              <w:rPr>
                <w:rFonts w:ascii="Avenir Next LT Pro Light" w:hAnsi="Avenir Next LT Pro Light"/>
              </w:rPr>
            </w:pPr>
          </w:p>
          <w:p w:rsidR="00595AC1" w:rsidRPr="00237032" w:rsidRDefault="00595AC1" w:rsidP="00237032">
            <w:pPr>
              <w:rPr>
                <w:rFonts w:ascii="Avenir Next LT Pro Light" w:hAnsi="Avenir Next LT Pro Light"/>
              </w:rPr>
            </w:pPr>
          </w:p>
        </w:tc>
        <w:tc>
          <w:tcPr>
            <w:tcW w:w="6119" w:type="dxa"/>
            <w:gridSpan w:val="6"/>
          </w:tcPr>
          <w:p w:rsidR="00595AC1" w:rsidRDefault="00595AC1" w:rsidP="00334879">
            <w:pPr>
              <w:jc w:val="center"/>
            </w:pPr>
            <w:r w:rsidRPr="00237032">
              <w:rPr>
                <w:rFonts w:ascii="Avenir Next LT Pro Light" w:hAnsi="Avenir Next LT Pro Light"/>
              </w:rPr>
              <w:t>Description :</w:t>
            </w:r>
          </w:p>
        </w:tc>
      </w:tr>
      <w:tr w:rsidR="00823ACF" w:rsidTr="00823ACF">
        <w:trPr>
          <w:cantSplit/>
          <w:trHeight w:val="1145"/>
        </w:trPr>
        <w:tc>
          <w:tcPr>
            <w:tcW w:w="887" w:type="dxa"/>
            <w:gridSpan w:val="3"/>
            <w:textDirection w:val="btLr"/>
          </w:tcPr>
          <w:p w:rsidR="00595AC1" w:rsidRPr="00D62912" w:rsidRDefault="00595AC1" w:rsidP="00595AC1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  <w:r w:rsidRPr="00D62912">
              <w:rPr>
                <w:rFonts w:ascii="Avenir Next LT Pro Light" w:hAnsi="Avenir Next LT Pro Light"/>
                <w:u w:val="single"/>
              </w:rPr>
              <w:t>Séance 2 :</w:t>
            </w:r>
          </w:p>
          <w:p w:rsidR="00595AC1" w:rsidRPr="00237032" w:rsidRDefault="00595AC1" w:rsidP="00595AC1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</w:tc>
        <w:tc>
          <w:tcPr>
            <w:tcW w:w="2708" w:type="dxa"/>
            <w:gridSpan w:val="2"/>
          </w:tcPr>
          <w:p w:rsidR="00595AC1" w:rsidRDefault="00595AC1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  <w:p w:rsidR="00595AC1" w:rsidRDefault="00595AC1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  <w:p w:rsidR="00595AC1" w:rsidRPr="00237032" w:rsidRDefault="00595AC1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  <w:r w:rsidRPr="00237032">
              <w:rPr>
                <w:rFonts w:ascii="Avenir Next LT Pro Light" w:hAnsi="Avenir Next LT Pro Light"/>
                <w:u w:val="single"/>
              </w:rPr>
              <w:t>Etape 2</w:t>
            </w:r>
          </w:p>
          <w:p w:rsidR="00595AC1" w:rsidRDefault="00595AC1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  <w:p w:rsidR="00595AC1" w:rsidRPr="00237032" w:rsidRDefault="00595AC1" w:rsidP="00180F96">
            <w:pPr>
              <w:jc w:val="center"/>
              <w:rPr>
                <w:rFonts w:ascii="Avenir Next LT Pro Light" w:hAnsi="Avenir Next LT Pro Light"/>
              </w:rPr>
            </w:pPr>
            <w:r w:rsidRPr="00473C2C">
              <w:rPr>
                <w:rFonts w:ascii="Avenir Next LT Pro Light" w:hAnsi="Avenir Next LT Pro Light"/>
                <w:b/>
                <w:bCs/>
              </w:rPr>
              <w:t>Structurer le lexique</w:t>
            </w:r>
            <w:r w:rsidRPr="00237032">
              <w:rPr>
                <w:rFonts w:ascii="Avenir Next LT Pro Light" w:hAnsi="Avenir Next LT Pro Light"/>
              </w:rPr>
              <w:t xml:space="preserve"> pour percevoir les liens sémantiques et morphologiques que les mots entretiennent entre eux</w:t>
            </w:r>
          </w:p>
          <w:p w:rsidR="00595AC1" w:rsidRDefault="00595AC1" w:rsidP="00180F96">
            <w:pPr>
              <w:jc w:val="center"/>
            </w:pPr>
          </w:p>
          <w:p w:rsidR="00595AC1" w:rsidRDefault="00595AC1" w:rsidP="00180F96">
            <w:pPr>
              <w:jc w:val="center"/>
            </w:pPr>
          </w:p>
        </w:tc>
        <w:tc>
          <w:tcPr>
            <w:tcW w:w="6119" w:type="dxa"/>
            <w:gridSpan w:val="6"/>
          </w:tcPr>
          <w:p w:rsidR="00595AC1" w:rsidRDefault="00595AC1" w:rsidP="00180F96">
            <w:pPr>
              <w:jc w:val="center"/>
            </w:pPr>
            <w:r w:rsidRPr="00237032">
              <w:rPr>
                <w:rFonts w:ascii="Avenir Next LT Pro Light" w:hAnsi="Avenir Next LT Pro Light"/>
              </w:rPr>
              <w:t>Description :</w:t>
            </w:r>
          </w:p>
        </w:tc>
      </w:tr>
      <w:tr w:rsidR="00823ACF" w:rsidTr="00823ACF">
        <w:trPr>
          <w:cantSplit/>
          <w:trHeight w:val="1145"/>
        </w:trPr>
        <w:tc>
          <w:tcPr>
            <w:tcW w:w="887" w:type="dxa"/>
            <w:gridSpan w:val="3"/>
            <w:textDirection w:val="btLr"/>
          </w:tcPr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  <w:r w:rsidRPr="00595AC1">
              <w:rPr>
                <w:rFonts w:ascii="Avenir Next LT Pro Light" w:hAnsi="Avenir Next LT Pro Light"/>
                <w:u w:val="single"/>
              </w:rPr>
              <w:t>Séance 3 :</w:t>
            </w:r>
          </w:p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</w:tc>
        <w:tc>
          <w:tcPr>
            <w:tcW w:w="2708" w:type="dxa"/>
            <w:gridSpan w:val="2"/>
          </w:tcPr>
          <w:p w:rsidR="00566CCD" w:rsidRDefault="00566CCD" w:rsidP="00473C2C">
            <w:pPr>
              <w:jc w:val="center"/>
              <w:rPr>
                <w:rFonts w:ascii="Avenir Next LT Pro Light" w:hAnsi="Avenir Next LT Pro Light"/>
                <w:u w:val="single"/>
              </w:rPr>
            </w:pPr>
            <w:r w:rsidRPr="00595AC1">
              <w:rPr>
                <w:rFonts w:ascii="Avenir Next LT Pro Light" w:hAnsi="Avenir Next LT Pro Light"/>
                <w:u w:val="single"/>
              </w:rPr>
              <w:t>Etape 3</w:t>
            </w:r>
          </w:p>
          <w:p w:rsidR="00CE7ABE" w:rsidRPr="00595AC1" w:rsidRDefault="00CE7ABE" w:rsidP="00473C2C">
            <w:pPr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A26D7D" w:rsidRDefault="00566CCD" w:rsidP="00180F96">
            <w:pPr>
              <w:jc w:val="center"/>
              <w:rPr>
                <w:rFonts w:ascii="Avenir Next LT Pro Light" w:hAnsi="Avenir Next LT Pro Light"/>
              </w:rPr>
            </w:pPr>
            <w:r w:rsidRPr="00595AC1">
              <w:rPr>
                <w:rFonts w:ascii="Avenir Next LT Pro Light" w:hAnsi="Avenir Next LT Pro Light"/>
              </w:rPr>
              <w:t xml:space="preserve">Faire </w:t>
            </w:r>
            <w:r w:rsidRPr="00595AC1">
              <w:rPr>
                <w:rFonts w:ascii="Avenir Next LT Pro Light" w:hAnsi="Avenir Next LT Pro Light"/>
                <w:b/>
                <w:bCs/>
              </w:rPr>
              <w:t>mémoriser</w:t>
            </w:r>
            <w:r w:rsidRPr="00595AC1">
              <w:rPr>
                <w:rFonts w:ascii="Avenir Next LT Pro Light" w:hAnsi="Avenir Next LT Pro Light"/>
              </w:rPr>
              <w:t xml:space="preserve"> par </w:t>
            </w:r>
          </w:p>
          <w:p w:rsidR="00566CCD" w:rsidRDefault="00566CCD" w:rsidP="00180F96">
            <w:pPr>
              <w:jc w:val="center"/>
              <w:rPr>
                <w:rFonts w:ascii="Avenir Next LT Pro Light" w:hAnsi="Avenir Next LT Pro Light"/>
              </w:rPr>
            </w:pPr>
            <w:r w:rsidRPr="00595AC1">
              <w:rPr>
                <w:rFonts w:ascii="Avenir Next LT Pro Light" w:hAnsi="Avenir Next LT Pro Light"/>
              </w:rPr>
              <w:t>des activités dédiées</w:t>
            </w:r>
          </w:p>
          <w:p w:rsidR="00566CCD" w:rsidRDefault="00566CCD" w:rsidP="00180F96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(activités à ritualiser)</w:t>
            </w:r>
          </w:p>
          <w:p w:rsidR="00566CCD" w:rsidRDefault="00566CCD" w:rsidP="00180F96">
            <w:pPr>
              <w:jc w:val="center"/>
              <w:rPr>
                <w:rFonts w:ascii="Avenir Next LT Pro Light" w:hAnsi="Avenir Next LT Pro Light"/>
              </w:rPr>
            </w:pPr>
          </w:p>
          <w:p w:rsidR="00566CCD" w:rsidRPr="00D962C0" w:rsidRDefault="00566CCD" w:rsidP="00D962C0">
            <w:pPr>
              <w:rPr>
                <w:rFonts w:ascii="Avenir Next LT Pro Light" w:hAnsi="Avenir Next LT Pro Light"/>
              </w:rPr>
            </w:pPr>
          </w:p>
        </w:tc>
        <w:tc>
          <w:tcPr>
            <w:tcW w:w="6119" w:type="dxa"/>
            <w:gridSpan w:val="6"/>
          </w:tcPr>
          <w:p w:rsidR="00566CCD" w:rsidRDefault="00566CCD" w:rsidP="00180F96">
            <w:pPr>
              <w:jc w:val="center"/>
            </w:pPr>
            <w:r w:rsidRPr="00237032">
              <w:rPr>
                <w:rFonts w:ascii="Avenir Next LT Pro Light" w:hAnsi="Avenir Next LT Pro Light"/>
              </w:rPr>
              <w:t>Description :</w:t>
            </w:r>
          </w:p>
        </w:tc>
      </w:tr>
      <w:tr w:rsidR="00823ACF" w:rsidTr="00823ACF">
        <w:trPr>
          <w:cantSplit/>
          <w:trHeight w:val="1145"/>
        </w:trPr>
        <w:tc>
          <w:tcPr>
            <w:tcW w:w="887" w:type="dxa"/>
            <w:gridSpan w:val="3"/>
            <w:textDirection w:val="btLr"/>
          </w:tcPr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  <w:r w:rsidRPr="00595AC1">
              <w:rPr>
                <w:rFonts w:ascii="Avenir Next LT Pro Light" w:hAnsi="Avenir Next LT Pro Light"/>
                <w:u w:val="single"/>
              </w:rPr>
              <w:t xml:space="preserve">Séance </w:t>
            </w:r>
            <w:r>
              <w:rPr>
                <w:rFonts w:ascii="Avenir Next LT Pro Light" w:hAnsi="Avenir Next LT Pro Light"/>
                <w:u w:val="single"/>
              </w:rPr>
              <w:t>4</w:t>
            </w:r>
            <w:r w:rsidRPr="00595AC1">
              <w:rPr>
                <w:rFonts w:ascii="Avenir Next LT Pro Light" w:hAnsi="Avenir Next LT Pro Light"/>
                <w:u w:val="single"/>
              </w:rPr>
              <w:t> :</w:t>
            </w:r>
          </w:p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  <w:p w:rsidR="00566CCD" w:rsidRPr="00595AC1" w:rsidRDefault="00566CCD" w:rsidP="00566CCD">
            <w:pPr>
              <w:ind w:left="113" w:right="113"/>
              <w:jc w:val="center"/>
              <w:rPr>
                <w:rFonts w:ascii="Avenir Next LT Pro Light" w:hAnsi="Avenir Next LT Pro Light"/>
                <w:u w:val="single"/>
              </w:rPr>
            </w:pPr>
          </w:p>
        </w:tc>
        <w:tc>
          <w:tcPr>
            <w:tcW w:w="2708" w:type="dxa"/>
            <w:gridSpan w:val="2"/>
          </w:tcPr>
          <w:p w:rsidR="00566CCD" w:rsidRDefault="00566CCD" w:rsidP="00595AC1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595AC1">
              <w:rPr>
                <w:rFonts w:ascii="Avenir Next LT Pro Light" w:hAnsi="Avenir Next LT Pro Light"/>
                <w:u w:val="single"/>
              </w:rPr>
              <w:t xml:space="preserve">Etape </w:t>
            </w:r>
            <w:r>
              <w:rPr>
                <w:rFonts w:ascii="Avenir Next LT Pro Light" w:hAnsi="Avenir Next LT Pro Light"/>
                <w:u w:val="single"/>
              </w:rPr>
              <w:t>4</w:t>
            </w:r>
          </w:p>
          <w:p w:rsidR="00566CCD" w:rsidRDefault="00566CCD" w:rsidP="00595AC1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</w:p>
          <w:p w:rsidR="00A26D7D" w:rsidRDefault="00566CCD" w:rsidP="00595AC1">
            <w:pPr>
              <w:jc w:val="center"/>
              <w:rPr>
                <w:rFonts w:ascii="Avenir Next LT Pro Light" w:hAnsi="Avenir Next LT Pro Light"/>
              </w:rPr>
            </w:pPr>
            <w:r w:rsidRPr="00595AC1">
              <w:rPr>
                <w:rFonts w:ascii="Avenir Next LT Pro Light" w:hAnsi="Avenir Next LT Pro Light"/>
                <w:b/>
                <w:bCs/>
              </w:rPr>
              <w:t>Réutiliser</w:t>
            </w:r>
            <w:r w:rsidRPr="00595AC1">
              <w:rPr>
                <w:rFonts w:ascii="Avenir Next LT Pro Light" w:hAnsi="Avenir Next LT Pro Light"/>
              </w:rPr>
              <w:t xml:space="preserve"> le vocabulaire appris dans </w:t>
            </w:r>
          </w:p>
          <w:p w:rsidR="00566CCD" w:rsidRDefault="00566CCD" w:rsidP="00595AC1">
            <w:pPr>
              <w:jc w:val="center"/>
              <w:rPr>
                <w:rFonts w:ascii="Avenir Next LT Pro Light" w:hAnsi="Avenir Next LT Pro Light"/>
              </w:rPr>
            </w:pPr>
            <w:r w:rsidRPr="00595AC1">
              <w:rPr>
                <w:rFonts w:ascii="Avenir Next LT Pro Light" w:hAnsi="Avenir Next LT Pro Light"/>
              </w:rPr>
              <w:t xml:space="preserve">les activités orales </w:t>
            </w:r>
          </w:p>
          <w:p w:rsidR="00566CCD" w:rsidRPr="00595AC1" w:rsidRDefault="00566CCD" w:rsidP="00595AC1">
            <w:pPr>
              <w:jc w:val="center"/>
              <w:rPr>
                <w:rFonts w:ascii="Avenir Next LT Pro Light" w:hAnsi="Avenir Next LT Pro Light"/>
                <w:u w:val="single"/>
              </w:rPr>
            </w:pPr>
            <w:r w:rsidRPr="00595AC1">
              <w:rPr>
                <w:rFonts w:ascii="Avenir Next LT Pro Light" w:hAnsi="Avenir Next LT Pro Light"/>
              </w:rPr>
              <w:t>(scénarios sociaux dans les espaces jeux, dictées à l’adulte, narration d’albums, etc.).</w:t>
            </w:r>
          </w:p>
          <w:p w:rsidR="00566CCD" w:rsidRDefault="00566CCD" w:rsidP="00595AC1">
            <w:pPr>
              <w:jc w:val="center"/>
            </w:pPr>
          </w:p>
        </w:tc>
        <w:tc>
          <w:tcPr>
            <w:tcW w:w="6119" w:type="dxa"/>
            <w:gridSpan w:val="6"/>
          </w:tcPr>
          <w:p w:rsidR="00566CCD" w:rsidRDefault="00566CCD" w:rsidP="00180F96">
            <w:pPr>
              <w:jc w:val="center"/>
            </w:pPr>
            <w:r w:rsidRPr="00237032">
              <w:rPr>
                <w:rFonts w:ascii="Avenir Next LT Pro Light" w:hAnsi="Avenir Next LT Pro Light"/>
              </w:rPr>
              <w:t>Description :</w:t>
            </w:r>
          </w:p>
        </w:tc>
      </w:tr>
      <w:tr w:rsidR="00FB51F5" w:rsidTr="00823ACF">
        <w:trPr>
          <w:trHeight w:val="543"/>
        </w:trPr>
        <w:tc>
          <w:tcPr>
            <w:tcW w:w="3595" w:type="dxa"/>
            <w:gridSpan w:val="5"/>
            <w:shd w:val="clear" w:color="auto" w:fill="E2EFD9" w:themeFill="accent6" w:themeFillTint="33"/>
          </w:tcPr>
          <w:p w:rsidR="00FB51F5" w:rsidRPr="00FB51F5" w:rsidRDefault="00FB51F5" w:rsidP="00180F96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FB51F5">
              <w:rPr>
                <w:rFonts w:ascii="Avenir Next LT Pro Light" w:hAnsi="Avenir Next LT Pro Light"/>
                <w:b/>
                <w:bCs/>
              </w:rPr>
              <w:t>Evaluation des élèves</w:t>
            </w:r>
          </w:p>
        </w:tc>
        <w:tc>
          <w:tcPr>
            <w:tcW w:w="6119" w:type="dxa"/>
            <w:gridSpan w:val="6"/>
            <w:vMerge w:val="restart"/>
          </w:tcPr>
          <w:p w:rsidR="00FB51F5" w:rsidRDefault="00FB51F5" w:rsidP="00566CCD">
            <w:pPr>
              <w:tabs>
                <w:tab w:val="left" w:pos="1550"/>
              </w:tabs>
              <w:jc w:val="center"/>
              <w:rPr>
                <w:rFonts w:ascii="Avenir Next LT Pro Light" w:hAnsi="Avenir Next LT Pro Light"/>
              </w:rPr>
            </w:pPr>
            <w:r w:rsidRPr="00237032">
              <w:rPr>
                <w:rFonts w:ascii="Avenir Next LT Pro Light" w:hAnsi="Avenir Next LT Pro Light"/>
              </w:rPr>
              <w:t>Description</w:t>
            </w:r>
            <w:r>
              <w:rPr>
                <w:rFonts w:ascii="Avenir Next LT Pro Light" w:hAnsi="Avenir Next LT Pro Light"/>
              </w:rPr>
              <w:t xml:space="preserve"> des situations d’évaluation</w:t>
            </w:r>
            <w:r w:rsidRPr="00237032">
              <w:rPr>
                <w:rFonts w:ascii="Avenir Next LT Pro Light" w:hAnsi="Avenir Next LT Pro Light"/>
              </w:rPr>
              <w:t> :</w:t>
            </w:r>
          </w:p>
          <w:p w:rsidR="00FB51F5" w:rsidRDefault="00FB51F5" w:rsidP="00595AC1">
            <w:pPr>
              <w:tabs>
                <w:tab w:val="left" w:pos="1550"/>
              </w:tabs>
            </w:pPr>
          </w:p>
          <w:p w:rsidR="00FB51F5" w:rsidRDefault="00FB51F5" w:rsidP="00595AC1">
            <w:pPr>
              <w:tabs>
                <w:tab w:val="left" w:pos="1550"/>
              </w:tabs>
            </w:pPr>
          </w:p>
          <w:p w:rsidR="00FB51F5" w:rsidRDefault="00FB51F5" w:rsidP="00595AC1">
            <w:pPr>
              <w:tabs>
                <w:tab w:val="left" w:pos="1550"/>
              </w:tabs>
            </w:pPr>
          </w:p>
          <w:p w:rsidR="00FB51F5" w:rsidRDefault="00FB51F5" w:rsidP="00595AC1">
            <w:pPr>
              <w:tabs>
                <w:tab w:val="left" w:pos="1550"/>
              </w:tabs>
            </w:pPr>
          </w:p>
          <w:p w:rsidR="00FB51F5" w:rsidRDefault="00FB51F5" w:rsidP="00180F96">
            <w:pPr>
              <w:jc w:val="center"/>
            </w:pPr>
          </w:p>
        </w:tc>
      </w:tr>
      <w:tr w:rsidR="00FB51F5" w:rsidTr="00823ACF">
        <w:trPr>
          <w:trHeight w:val="541"/>
        </w:trPr>
        <w:tc>
          <w:tcPr>
            <w:tcW w:w="3595" w:type="dxa"/>
            <w:gridSpan w:val="5"/>
            <w:shd w:val="clear" w:color="auto" w:fill="DEEAF6" w:themeFill="accent5" w:themeFillTint="33"/>
          </w:tcPr>
          <w:p w:rsidR="00FB51F5" w:rsidRDefault="00FB51F5" w:rsidP="00180F96">
            <w:pPr>
              <w:jc w:val="center"/>
              <w:rPr>
                <w:rFonts w:ascii="Avenir Next LT Pro Light" w:hAnsi="Avenir Next LT Pro Light"/>
                <w:b/>
                <w:bCs/>
                <w:sz w:val="18"/>
                <w:szCs w:val="18"/>
              </w:rPr>
            </w:pPr>
          </w:p>
          <w:p w:rsidR="00FB51F5" w:rsidRPr="00FB51F5" w:rsidRDefault="00FB51F5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 w:rsidRPr="00FB51F5">
              <w:rPr>
                <w:rFonts w:ascii="Avenir Next LT Pro Light" w:hAnsi="Avenir Next LT Pro Light"/>
                <w:sz w:val="18"/>
                <w:szCs w:val="18"/>
              </w:rPr>
              <w:t>Programmes 2025</w:t>
            </w:r>
          </w:p>
        </w:tc>
        <w:tc>
          <w:tcPr>
            <w:tcW w:w="6119" w:type="dxa"/>
            <w:gridSpan w:val="6"/>
            <w:vMerge/>
          </w:tcPr>
          <w:p w:rsidR="00FB51F5" w:rsidRPr="00237032" w:rsidRDefault="00FB51F5" w:rsidP="00566CCD">
            <w:pPr>
              <w:tabs>
                <w:tab w:val="left" w:pos="1550"/>
              </w:tabs>
              <w:jc w:val="center"/>
              <w:rPr>
                <w:rFonts w:ascii="Avenir Next LT Pro Light" w:hAnsi="Avenir Next LT Pro Light"/>
              </w:rPr>
            </w:pPr>
          </w:p>
        </w:tc>
      </w:tr>
      <w:tr w:rsidR="00FB51F5" w:rsidTr="00823ACF">
        <w:trPr>
          <w:trHeight w:val="541"/>
        </w:trPr>
        <w:tc>
          <w:tcPr>
            <w:tcW w:w="3595" w:type="dxa"/>
            <w:gridSpan w:val="5"/>
            <w:shd w:val="clear" w:color="auto" w:fill="DEEAF6" w:themeFill="accent5" w:themeFillTint="33"/>
          </w:tcPr>
          <w:p w:rsidR="00FB51F5" w:rsidRPr="00FB51F5" w:rsidRDefault="00FB51F5" w:rsidP="00180F96">
            <w:pPr>
              <w:jc w:val="center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Le professeur </w:t>
            </w:r>
            <w:r w:rsidRPr="00FB51F5">
              <w:rPr>
                <w:rFonts w:ascii="Avenir Next LT Pro Light" w:hAnsi="Avenir Next LT Pro Light"/>
                <w:sz w:val="18"/>
                <w:szCs w:val="18"/>
              </w:rPr>
              <w:t>évalue, chaque mois et chaque période, que les corpus de mots enseignés sont bien mémorisés par les élèves</w:t>
            </w:r>
            <w:r>
              <w:rPr>
                <w:rFonts w:ascii="Avenir Next LT Pro Light" w:hAnsi="Avenir Next LT Pro Light"/>
                <w:sz w:val="18"/>
                <w:szCs w:val="18"/>
              </w:rPr>
              <w:t>.</w:t>
            </w:r>
          </w:p>
        </w:tc>
        <w:tc>
          <w:tcPr>
            <w:tcW w:w="6119" w:type="dxa"/>
            <w:gridSpan w:val="6"/>
            <w:vMerge/>
          </w:tcPr>
          <w:p w:rsidR="00FB51F5" w:rsidRPr="00237032" w:rsidRDefault="00FB51F5" w:rsidP="00566CCD">
            <w:pPr>
              <w:tabs>
                <w:tab w:val="left" w:pos="1550"/>
              </w:tabs>
              <w:jc w:val="center"/>
              <w:rPr>
                <w:rFonts w:ascii="Avenir Next LT Pro Light" w:hAnsi="Avenir Next LT Pro Light"/>
              </w:rPr>
            </w:pPr>
          </w:p>
        </w:tc>
      </w:tr>
    </w:tbl>
    <w:p w:rsidR="00D92F1A" w:rsidRDefault="00D92F1A" w:rsidP="006E1F07">
      <w:pPr>
        <w:jc w:val="center"/>
      </w:pPr>
    </w:p>
    <w:sectPr w:rsidR="00D9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9E0"/>
    <w:multiLevelType w:val="hybridMultilevel"/>
    <w:tmpl w:val="48A65EDC"/>
    <w:lvl w:ilvl="0" w:tplc="47004D34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10D59"/>
    <w:multiLevelType w:val="hybridMultilevel"/>
    <w:tmpl w:val="4C5CE8F2"/>
    <w:lvl w:ilvl="0" w:tplc="6F28DD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413C4"/>
    <w:multiLevelType w:val="hybridMultilevel"/>
    <w:tmpl w:val="1B04B3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6315">
    <w:abstractNumId w:val="2"/>
  </w:num>
  <w:num w:numId="2" w16cid:durableId="1111364773">
    <w:abstractNumId w:val="1"/>
  </w:num>
  <w:num w:numId="3" w16cid:durableId="151850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07"/>
    <w:rsid w:val="0001588F"/>
    <w:rsid w:val="00025645"/>
    <w:rsid w:val="00042C99"/>
    <w:rsid w:val="001C4E46"/>
    <w:rsid w:val="001E1578"/>
    <w:rsid w:val="00237032"/>
    <w:rsid w:val="00334879"/>
    <w:rsid w:val="00340CBF"/>
    <w:rsid w:val="00462975"/>
    <w:rsid w:val="00473C2C"/>
    <w:rsid w:val="00566CCD"/>
    <w:rsid w:val="005736FC"/>
    <w:rsid w:val="00595AC1"/>
    <w:rsid w:val="005F6716"/>
    <w:rsid w:val="006E1F07"/>
    <w:rsid w:val="00712F95"/>
    <w:rsid w:val="007443EC"/>
    <w:rsid w:val="007C0F7E"/>
    <w:rsid w:val="007C6E59"/>
    <w:rsid w:val="00823ACF"/>
    <w:rsid w:val="00904111"/>
    <w:rsid w:val="00997230"/>
    <w:rsid w:val="009A451F"/>
    <w:rsid w:val="00A26D7D"/>
    <w:rsid w:val="00B10FC0"/>
    <w:rsid w:val="00B40B81"/>
    <w:rsid w:val="00BC0237"/>
    <w:rsid w:val="00CE7ABE"/>
    <w:rsid w:val="00D62912"/>
    <w:rsid w:val="00D8382A"/>
    <w:rsid w:val="00D92F1A"/>
    <w:rsid w:val="00D962C0"/>
    <w:rsid w:val="00FB51F5"/>
    <w:rsid w:val="00FB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8501"/>
  <w15:chartTrackingRefBased/>
  <w15:docId w15:val="{95D0BDC4-06D9-40C0-B00F-C8308774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C1"/>
  </w:style>
  <w:style w:type="paragraph" w:styleId="Titre1">
    <w:name w:val="heading 1"/>
    <w:basedOn w:val="Normal"/>
    <w:next w:val="Normal"/>
    <w:link w:val="Titre1Car"/>
    <w:uiPriority w:val="9"/>
    <w:qFormat/>
    <w:rsid w:val="006E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1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1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1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1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1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1F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1F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1F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1F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1F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1F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1F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1F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1F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1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1F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1F0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E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1F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document/299/downlo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gouv.fr/sites/default/files/ensel135_annexe1.pdf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Boeglen</dc:creator>
  <cp:keywords/>
  <dc:description/>
  <cp:lastModifiedBy>Patricia Boeglen</cp:lastModifiedBy>
  <cp:revision>4</cp:revision>
  <dcterms:created xsi:type="dcterms:W3CDTF">2026-03-06T12:30:00Z</dcterms:created>
  <dcterms:modified xsi:type="dcterms:W3CDTF">2026-03-06T12:31:00Z</dcterms:modified>
</cp:coreProperties>
</file>