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598" w:rsidRDefault="00E83F66">
      <w:pPr>
        <w:pStyle w:val="Standard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5607000</wp:posOffset>
            </wp:positionH>
            <wp:positionV relativeFrom="paragraph">
              <wp:posOffset>-71280</wp:posOffset>
            </wp:positionV>
            <wp:extent cx="468720" cy="427320"/>
            <wp:effectExtent l="0" t="0" r="7530" b="0"/>
            <wp:wrapSquare wrapText="bothSides"/>
            <wp:docPr id="1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720" cy="42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183600</wp:posOffset>
            </wp:positionH>
            <wp:positionV relativeFrom="paragraph">
              <wp:posOffset>-94680</wp:posOffset>
            </wp:positionV>
            <wp:extent cx="452160" cy="427320"/>
            <wp:effectExtent l="0" t="0" r="5040" b="0"/>
            <wp:wrapSquare wrapText="bothSides"/>
            <wp:docPr id="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60" cy="42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598" w:rsidRDefault="00F121A1">
      <w:pPr>
        <w:pStyle w:val="Standard"/>
        <w:jc w:val="center"/>
        <w:rPr>
          <w:rFonts w:ascii="Calibri Light" w:hAnsi="Calibri Light"/>
          <w:b/>
          <w:bCs/>
          <w:sz w:val="32"/>
          <w:szCs w:val="32"/>
          <w:shd w:val="clear" w:color="auto" w:fill="BBE33D"/>
        </w:rPr>
      </w:pPr>
      <w:r>
        <w:rPr>
          <w:rFonts w:ascii="Calibri Light" w:hAnsi="Calibri Light"/>
          <w:b/>
          <w:bCs/>
          <w:sz w:val="32"/>
          <w:szCs w:val="32"/>
          <w:shd w:val="clear" w:color="auto" w:fill="BBE33D"/>
        </w:rPr>
        <w:t xml:space="preserve">Sais-tu organiser les motifs </w:t>
      </w:r>
      <w:r w:rsidR="00830E25">
        <w:rPr>
          <w:rFonts w:ascii="Calibri Light" w:hAnsi="Calibri Light"/>
          <w:b/>
          <w:bCs/>
          <w:sz w:val="32"/>
          <w:szCs w:val="32"/>
          <w:shd w:val="clear" w:color="auto" w:fill="BBE33D"/>
        </w:rPr>
        <w:t>?</w:t>
      </w:r>
      <w:r w:rsidR="00E83F66">
        <w:rPr>
          <w:rFonts w:ascii="Calibri Light" w:hAnsi="Calibri Light"/>
          <w:b/>
          <w:bCs/>
          <w:sz w:val="32"/>
          <w:szCs w:val="32"/>
          <w:shd w:val="clear" w:color="auto" w:fill="BBE33D"/>
        </w:rPr>
        <w:t xml:space="preserve">            </w:t>
      </w:r>
    </w:p>
    <w:p w:rsidR="003339CD" w:rsidRDefault="003339CD" w:rsidP="003339CD">
      <w:pPr>
        <w:pStyle w:val="Titre1"/>
        <w:shd w:val="clear" w:color="auto" w:fill="FFFFFF"/>
        <w:spacing w:before="0" w:beforeAutospacing="0" w:after="0" w:afterAutospacing="0"/>
        <w:textAlignment w:val="baseline"/>
        <w:rPr>
          <w:rFonts w:ascii="Calibri Light" w:eastAsia="NSimSun" w:hAnsi="Calibri Light" w:cs="Lucida Sans"/>
          <w:kern w:val="3"/>
          <w:sz w:val="24"/>
          <w:szCs w:val="24"/>
          <w:lang w:eastAsia="zh-CN" w:bidi="hi-IN"/>
        </w:rPr>
      </w:pPr>
    </w:p>
    <w:p w:rsidR="003339CD" w:rsidRDefault="003339CD" w:rsidP="003339CD">
      <w:pPr>
        <w:pStyle w:val="Titre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b w:val="0"/>
          <w:color w:val="000000"/>
          <w:sz w:val="24"/>
          <w:szCs w:val="24"/>
        </w:rPr>
      </w:pPr>
      <w:r w:rsidRPr="003339CD">
        <w:rPr>
          <w:rFonts w:asciiTheme="majorHAnsi" w:hAnsiTheme="majorHAnsi" w:cstheme="majorHAnsi"/>
          <w:b w:val="0"/>
          <w:color w:val="000000"/>
          <w:sz w:val="24"/>
          <w:szCs w:val="24"/>
        </w:rPr>
        <w:t>Acquérir les premier</w:t>
      </w:r>
      <w:r>
        <w:rPr>
          <w:rFonts w:asciiTheme="majorHAnsi" w:hAnsiTheme="majorHAnsi" w:cstheme="majorHAnsi"/>
          <w:b w:val="0"/>
          <w:color w:val="000000"/>
          <w:sz w:val="24"/>
          <w:szCs w:val="24"/>
        </w:rPr>
        <w:t xml:space="preserve">s outils mathématiques </w:t>
      </w:r>
    </w:p>
    <w:p w:rsidR="00E26603" w:rsidRPr="00F568A5" w:rsidRDefault="00E26603" w:rsidP="00F568A5">
      <w:pPr>
        <w:pStyle w:val="Titre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</w:rPr>
      </w:pPr>
      <w:r w:rsidRPr="00F568A5">
        <w:rPr>
          <w:rStyle w:val="fontstyle01"/>
          <w:rFonts w:asciiTheme="majorHAnsi" w:hAnsiTheme="majorHAnsi" w:cstheme="majorHAnsi"/>
          <w:color w:val="auto"/>
        </w:rPr>
        <w:t>Se familiariser avec les motifs organisés</w:t>
      </w:r>
    </w:p>
    <w:p w:rsidR="00415FDF" w:rsidRPr="00F121A1" w:rsidRDefault="00415FDF" w:rsidP="00415FDF">
      <w:pPr>
        <w:pStyle w:val="Standard"/>
        <w:jc w:val="center"/>
        <w:rPr>
          <w:rFonts w:ascii="Calibri Light" w:hAnsi="Calibri Light"/>
          <w:strike/>
        </w:rPr>
      </w:pPr>
    </w:p>
    <w:p w:rsidR="00404598" w:rsidRDefault="00404598">
      <w:pPr>
        <w:pStyle w:val="Standard"/>
        <w:rPr>
          <w:rFonts w:ascii="Calibri Light" w:hAnsi="Calibri Light"/>
        </w:rPr>
      </w:pPr>
    </w:p>
    <w:p w:rsidR="00404598" w:rsidRDefault="00E83F66">
      <w:pPr>
        <w:pStyle w:val="Standard"/>
        <w:spacing w:line="256" w:lineRule="auto"/>
        <w:rPr>
          <w:rFonts w:ascii="Calibri Light" w:hAnsi="Calibri Light"/>
        </w:rPr>
      </w:pPr>
      <w:r>
        <w:rPr>
          <w:rFonts w:ascii="Calibri Light" w:hAnsi="Calibri Light"/>
          <w:b/>
          <w:bCs/>
        </w:rPr>
        <w:t>Lieu :</w:t>
      </w:r>
      <w:r>
        <w:rPr>
          <w:rFonts w:ascii="Calibri Light" w:hAnsi="Calibri Light"/>
        </w:rPr>
        <w:t xml:space="preserve"> cour d’école, parc, bois proche/ </w:t>
      </w:r>
      <w:r>
        <w:rPr>
          <w:rFonts w:ascii="Calibri Light" w:hAnsi="Calibri Light"/>
          <w:b/>
          <w:bCs/>
        </w:rPr>
        <w:t>Objectif EDD :</w:t>
      </w:r>
      <w:r>
        <w:rPr>
          <w:rFonts w:ascii="Calibri Light" w:hAnsi="Calibri Light"/>
        </w:rPr>
        <w:t xml:space="preserve"> découvrir la biodiversité locale</w:t>
      </w:r>
    </w:p>
    <w:p w:rsidR="00404598" w:rsidRDefault="00404598">
      <w:pPr>
        <w:pStyle w:val="Standard"/>
        <w:spacing w:line="256" w:lineRule="auto"/>
        <w:rPr>
          <w:rFonts w:ascii="Calibri Light" w:hAnsi="Calibri Light"/>
        </w:rPr>
      </w:pPr>
    </w:p>
    <w:p w:rsidR="00404598" w:rsidRDefault="00E83F66">
      <w:pPr>
        <w:pStyle w:val="Standard"/>
        <w:spacing w:line="256" w:lineRule="auto"/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Matériel</w:t>
      </w:r>
      <w:r>
        <w:rPr>
          <w:rFonts w:ascii="Calibri Light" w:hAnsi="Calibri Light"/>
        </w:rPr>
        <w:t xml:space="preserve"> : </w:t>
      </w:r>
      <w:r w:rsidR="00F121A1">
        <w:rPr>
          <w:rFonts w:ascii="Calibri Light" w:hAnsi="Calibri Light"/>
        </w:rPr>
        <w:t>Fiche consigne</w:t>
      </w:r>
      <w:r w:rsidR="00830E25">
        <w:rPr>
          <w:rFonts w:ascii="Calibri Light" w:hAnsi="Calibri Light"/>
          <w:b/>
          <w:bCs/>
        </w:rPr>
        <w:t xml:space="preserve"> </w:t>
      </w:r>
    </w:p>
    <w:p w:rsidR="00954C22" w:rsidRDefault="00954C22">
      <w:pPr>
        <w:pStyle w:val="Standard"/>
        <w:spacing w:line="256" w:lineRule="auto"/>
        <w:rPr>
          <w:rFonts w:ascii="Calibri Light" w:hAnsi="Calibri Light"/>
          <w:b/>
          <w:bCs/>
        </w:rPr>
      </w:pPr>
    </w:p>
    <w:p w:rsidR="00404598" w:rsidRDefault="00E83F66">
      <w:pPr>
        <w:pStyle w:val="Standard"/>
        <w:spacing w:line="256" w:lineRule="auto"/>
        <w:jc w:val="center"/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Activité de découverte</w:t>
      </w:r>
    </w:p>
    <w:p w:rsidR="00404598" w:rsidRDefault="00404598">
      <w:pPr>
        <w:pStyle w:val="Standard"/>
        <w:spacing w:line="256" w:lineRule="auto"/>
        <w:jc w:val="center"/>
        <w:rPr>
          <w:rFonts w:ascii="Calibri Light" w:hAnsi="Calibri Light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404598">
        <w:tc>
          <w:tcPr>
            <w:tcW w:w="9638" w:type="dxa"/>
            <w:shd w:val="clear" w:color="auto" w:fill="BBE33D"/>
          </w:tcPr>
          <w:p w:rsidR="00404598" w:rsidRDefault="00E83F66">
            <w:pPr>
              <w:pStyle w:val="Standard"/>
              <w:spacing w:line="256" w:lineRule="auto"/>
              <w:jc w:val="center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sz w:val="28"/>
                <w:szCs w:val="28"/>
              </w:rPr>
              <w:t>Consigne :</w:t>
            </w:r>
          </w:p>
        </w:tc>
      </w:tr>
      <w:tr w:rsidR="00404598">
        <w:tc>
          <w:tcPr>
            <w:tcW w:w="9638" w:type="dxa"/>
            <w:shd w:val="clear" w:color="auto" w:fill="BBE33D"/>
          </w:tcPr>
          <w:p w:rsidR="003339CD" w:rsidRDefault="00DA1166" w:rsidP="00702B8A">
            <w:pPr>
              <w:pStyle w:val="Standard"/>
              <w:spacing w:line="256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 xml:space="preserve">Réalise </w:t>
            </w:r>
            <w:r w:rsidR="00F121A1">
              <w:rPr>
                <w:rFonts w:ascii="Calibri Light" w:hAnsi="Calibri Light"/>
                <w:sz w:val="28"/>
                <w:szCs w:val="28"/>
              </w:rPr>
              <w:t xml:space="preserve">un motif répétitif et un motif évolutif avec les éléments </w:t>
            </w:r>
          </w:p>
          <w:p w:rsidR="00186D4C" w:rsidRDefault="00F121A1" w:rsidP="003339CD">
            <w:pPr>
              <w:pStyle w:val="Standard"/>
              <w:spacing w:line="256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que la nature met à ta disposition</w:t>
            </w:r>
            <w:r w:rsidR="00E26603">
              <w:rPr>
                <w:rFonts w:ascii="Calibri Light" w:hAnsi="Calibri Light"/>
                <w:sz w:val="28"/>
                <w:szCs w:val="28"/>
              </w:rPr>
              <w:t>.</w:t>
            </w:r>
          </w:p>
        </w:tc>
      </w:tr>
      <w:tr w:rsidR="00404598">
        <w:tc>
          <w:tcPr>
            <w:tcW w:w="9638" w:type="dxa"/>
            <w:shd w:val="clear" w:color="auto" w:fill="BBE33D"/>
          </w:tcPr>
          <w:p w:rsidR="00404598" w:rsidRDefault="00E83F66">
            <w:pPr>
              <w:pStyle w:val="Standard"/>
              <w:spacing w:line="256" w:lineRule="auto"/>
              <w:jc w:val="center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sz w:val="28"/>
                <w:szCs w:val="28"/>
              </w:rPr>
              <w:t>Consignes de respect de l’environnement :</w:t>
            </w:r>
          </w:p>
        </w:tc>
      </w:tr>
      <w:tr w:rsidR="00404598">
        <w:tc>
          <w:tcPr>
            <w:tcW w:w="9638" w:type="dxa"/>
            <w:shd w:val="clear" w:color="auto" w:fill="BBE33D"/>
          </w:tcPr>
          <w:p w:rsidR="00404598" w:rsidRDefault="00F121A1">
            <w:pPr>
              <w:pStyle w:val="Standard"/>
              <w:spacing w:line="256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Sans arracher trop d’éléments, sans dégrader la nature.</w:t>
            </w:r>
          </w:p>
        </w:tc>
      </w:tr>
    </w:tbl>
    <w:p w:rsidR="00404598" w:rsidRDefault="00404598">
      <w:pPr>
        <w:pStyle w:val="Standard"/>
        <w:spacing w:line="256" w:lineRule="auto"/>
        <w:jc w:val="center"/>
        <w:rPr>
          <w:rFonts w:ascii="Calibri Light" w:hAnsi="Calibri Light"/>
        </w:rPr>
      </w:pPr>
    </w:p>
    <w:p w:rsidR="00404598" w:rsidRDefault="003339CD">
      <w:pPr>
        <w:pStyle w:val="Standard"/>
        <w:spacing w:line="256" w:lineRule="auto"/>
        <w:jc w:val="center"/>
        <w:rPr>
          <w:rFonts w:ascii="Calibri Light" w:hAnsi="Calibri Light"/>
        </w:rPr>
      </w:pPr>
      <w:r w:rsidRPr="003339CD">
        <w:rPr>
          <w:rFonts w:ascii="Calibri Light" w:hAnsi="Calibri Light"/>
          <w:noProof/>
          <w:lang w:eastAsia="fr-FR" w:bidi="ar-SA"/>
        </w:rPr>
        <w:drawing>
          <wp:inline distT="0" distB="0" distL="0" distR="0" wp14:anchorId="2D75814D" wp14:editId="32E764D8">
            <wp:extent cx="1552575" cy="83879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1589" cy="85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598" w:rsidRDefault="00404598" w:rsidP="00186D4C">
      <w:pPr>
        <w:pStyle w:val="Standard"/>
        <w:spacing w:line="256" w:lineRule="auto"/>
        <w:rPr>
          <w:rFonts w:ascii="Calibri Light" w:hAnsi="Calibri Light"/>
        </w:rPr>
      </w:pPr>
    </w:p>
    <w:p w:rsidR="00404598" w:rsidRDefault="00E83F66">
      <w:pPr>
        <w:pStyle w:val="Standard"/>
        <w:spacing w:line="256" w:lineRule="auto"/>
        <w:jc w:val="center"/>
        <w:rPr>
          <w:rFonts w:ascii="Calibri Light" w:hAnsi="Calibri Light"/>
        </w:rPr>
      </w:pPr>
      <w:r>
        <w:rPr>
          <w:rFonts w:ascii="Calibri Light" w:hAnsi="Calibri Light"/>
          <w:b/>
          <w:bCs/>
        </w:rPr>
        <w:t>Exploitation en classe</w:t>
      </w:r>
    </w:p>
    <w:p w:rsidR="00F568A5" w:rsidRPr="00B82EE9" w:rsidRDefault="00E83F66" w:rsidP="00F568A5">
      <w:pPr>
        <w:pStyle w:val="Standard"/>
        <w:spacing w:line="256" w:lineRule="auto"/>
        <w:rPr>
          <w:rFonts w:asciiTheme="majorHAnsi" w:hAnsiTheme="majorHAnsi" w:cstheme="majorHAnsi"/>
        </w:rPr>
      </w:pPr>
      <w:r w:rsidRPr="00B82EE9">
        <w:rPr>
          <w:rFonts w:asciiTheme="majorHAnsi" w:hAnsiTheme="majorHAnsi" w:cstheme="majorHAnsi"/>
        </w:rPr>
        <w:t>Lien développement durable :</w:t>
      </w:r>
      <w:r w:rsidRPr="00B82EE9">
        <w:rPr>
          <w:rFonts w:asciiTheme="majorHAnsi" w:hAnsiTheme="majorHAnsi" w:cstheme="majorHAnsi"/>
        </w:rPr>
        <w:br/>
        <w:t>→ Sensibilisation à la biodiversité et au respect du vivant</w:t>
      </w:r>
    </w:p>
    <w:p w:rsidR="00F568A5" w:rsidRPr="00B82EE9" w:rsidRDefault="00F568A5" w:rsidP="00F568A5">
      <w:pPr>
        <w:pStyle w:val="Standard"/>
        <w:spacing w:line="256" w:lineRule="auto"/>
        <w:rPr>
          <w:rFonts w:asciiTheme="majorHAnsi" w:hAnsiTheme="majorHAnsi" w:cstheme="majorHAnsi"/>
        </w:rPr>
      </w:pPr>
      <w:r w:rsidRPr="00B82EE9">
        <w:rPr>
          <w:rFonts w:asciiTheme="majorHAnsi" w:hAnsiTheme="majorHAnsi" w:cstheme="majorHAnsi"/>
        </w:rPr>
        <w:t>→</w:t>
      </w:r>
      <w:r w:rsidR="00B82EE9" w:rsidRPr="00B82EE9">
        <w:rPr>
          <w:rFonts w:asciiTheme="majorHAnsi" w:hAnsiTheme="majorHAnsi" w:cstheme="majorHAnsi"/>
        </w:rPr>
        <w:t xml:space="preserve"> </w:t>
      </w:r>
      <w:r w:rsidRPr="00B82EE9">
        <w:rPr>
          <w:rFonts w:asciiTheme="majorHAnsi" w:hAnsiTheme="majorHAnsi" w:cstheme="majorHAnsi"/>
        </w:rPr>
        <w:t>S'exercer à compléter des suites logiques dans un contexte d'apprentissage concret</w:t>
      </w:r>
    </w:p>
    <w:p w:rsidR="00404598" w:rsidRDefault="00404598">
      <w:pPr>
        <w:pStyle w:val="Standard"/>
        <w:spacing w:line="256" w:lineRule="auto"/>
        <w:rPr>
          <w:rFonts w:ascii="Calibri Light" w:hAnsi="Calibri Light"/>
        </w:rPr>
      </w:pPr>
    </w:p>
    <w:p w:rsidR="003339CD" w:rsidRPr="00F568A5" w:rsidRDefault="00E83F66">
      <w:pPr>
        <w:pStyle w:val="Standard"/>
        <w:spacing w:line="256" w:lineRule="auto"/>
        <w:rPr>
          <w:rFonts w:asciiTheme="majorHAnsi" w:hAnsiTheme="majorHAnsi" w:cstheme="majorHAnsi"/>
          <w:b/>
          <w:bCs/>
        </w:rPr>
      </w:pPr>
      <w:r w:rsidRPr="00F568A5">
        <w:rPr>
          <w:rFonts w:asciiTheme="majorHAnsi" w:hAnsiTheme="majorHAnsi" w:cstheme="majorHAnsi"/>
          <w:b/>
          <w:bCs/>
        </w:rPr>
        <w:t>Compétence des programmes 2026 :</w:t>
      </w:r>
    </w:p>
    <w:p w:rsidR="003339CD" w:rsidRPr="00F568A5" w:rsidRDefault="003339CD" w:rsidP="003339CD">
      <w:pPr>
        <w:pStyle w:val="Standard"/>
        <w:numPr>
          <w:ilvl w:val="0"/>
          <w:numId w:val="5"/>
        </w:numPr>
        <w:spacing w:line="256" w:lineRule="auto"/>
        <w:rPr>
          <w:rFonts w:asciiTheme="majorHAnsi" w:hAnsiTheme="majorHAnsi" w:cstheme="majorHAnsi"/>
          <w:b/>
          <w:bCs/>
        </w:rPr>
      </w:pPr>
      <w:r w:rsidRPr="00F568A5">
        <w:rPr>
          <w:rFonts w:asciiTheme="majorHAnsi" w:hAnsiTheme="majorHAnsi" w:cstheme="majorHAnsi"/>
        </w:rPr>
        <w:t>Créer des motifs de différentes natures</w:t>
      </w:r>
    </w:p>
    <w:p w:rsidR="003339CD" w:rsidRPr="00F568A5" w:rsidRDefault="003339CD" w:rsidP="003339CD">
      <w:pPr>
        <w:pStyle w:val="Standard"/>
        <w:numPr>
          <w:ilvl w:val="0"/>
          <w:numId w:val="5"/>
        </w:numPr>
        <w:spacing w:line="256" w:lineRule="auto"/>
        <w:rPr>
          <w:rFonts w:asciiTheme="majorHAnsi" w:hAnsiTheme="majorHAnsi" w:cstheme="majorHAnsi"/>
          <w:b/>
          <w:bCs/>
        </w:rPr>
      </w:pPr>
      <w:r w:rsidRPr="00F568A5">
        <w:rPr>
          <w:rFonts w:asciiTheme="majorHAnsi" w:hAnsiTheme="majorHAnsi" w:cstheme="majorHAnsi"/>
        </w:rPr>
        <w:t>Repérer et décrire oralement la structure d’un motif évolutif (par exemple relevant de la transcription formelle ABAABBAAABBB).</w:t>
      </w:r>
    </w:p>
    <w:p w:rsidR="003339CD" w:rsidRPr="002D2A33" w:rsidRDefault="003339CD" w:rsidP="002D2A33">
      <w:pPr>
        <w:pStyle w:val="Standard"/>
        <w:numPr>
          <w:ilvl w:val="0"/>
          <w:numId w:val="5"/>
        </w:numPr>
        <w:spacing w:line="256" w:lineRule="auto"/>
        <w:rPr>
          <w:rFonts w:asciiTheme="majorHAnsi" w:hAnsiTheme="majorHAnsi" w:cstheme="majorHAnsi"/>
        </w:rPr>
      </w:pPr>
      <w:r w:rsidRPr="00F568A5">
        <w:rPr>
          <w:rFonts w:asciiTheme="majorHAnsi" w:hAnsiTheme="majorHAnsi" w:cstheme="majorHAnsi"/>
        </w:rPr>
        <w:t>Identifier la structure d’un motif répétitif ou évolutif indépendamment des éléments physiques qui le composent.</w:t>
      </w:r>
    </w:p>
    <w:p w:rsidR="00404598" w:rsidRDefault="00E83F66">
      <w:pPr>
        <w:pStyle w:val="Standard"/>
        <w:spacing w:line="256" w:lineRule="auto"/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Écogestes qui peuvent être associés :</w:t>
      </w:r>
    </w:p>
    <w:p w:rsidR="003339CD" w:rsidRDefault="00E83F66">
      <w:pPr>
        <w:pStyle w:val="Standard"/>
        <w:spacing w:line="256" w:lineRule="auto"/>
        <w:rPr>
          <w:rFonts w:ascii="Calibri Light" w:hAnsi="Calibri Light"/>
        </w:rPr>
      </w:pPr>
      <w:r>
        <w:rPr>
          <w:rFonts w:ascii="Calibri Light" w:hAnsi="Calibri Light"/>
        </w:rPr>
        <w:t>Opération nettoyons la nature au printemps</w:t>
      </w:r>
    </w:p>
    <w:p w:rsidR="003339CD" w:rsidRDefault="00E83F66">
      <w:pPr>
        <w:pStyle w:val="Standard"/>
        <w:spacing w:line="256" w:lineRule="auto"/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Ressources :</w:t>
      </w:r>
    </w:p>
    <w:p w:rsidR="00756DD2" w:rsidRDefault="00510D5B" w:rsidP="00756DD2">
      <w:pPr>
        <w:pStyle w:val="Standard"/>
        <w:spacing w:line="256" w:lineRule="auto"/>
        <w:rPr>
          <w:rStyle w:val="Lienhypertexte"/>
        </w:rPr>
      </w:pPr>
      <w:hyperlink r:id="rId9" w:history="1">
        <w:r w:rsidR="00756DD2">
          <w:rPr>
            <w:rStyle w:val="Lienhypertexte"/>
          </w:rPr>
          <w:t>Activité pédagogique nature : Enseigner dehors - Salamandre - École Salamandre</w:t>
        </w:r>
      </w:hyperlink>
    </w:p>
    <w:p w:rsidR="002D2A33" w:rsidRDefault="002D2A33" w:rsidP="00756DD2">
      <w:pPr>
        <w:pStyle w:val="Standard"/>
        <w:spacing w:line="256" w:lineRule="auto"/>
        <w:rPr>
          <w:rStyle w:val="Lienhypertext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6"/>
        <w:gridCol w:w="7662"/>
      </w:tblGrid>
      <w:tr w:rsidR="002D2A33" w:rsidTr="002D2A33">
        <w:tc>
          <w:tcPr>
            <w:tcW w:w="1413" w:type="dxa"/>
          </w:tcPr>
          <w:p w:rsidR="002D2A33" w:rsidRDefault="002D2A33" w:rsidP="002D2A33">
            <w:pPr>
              <w:pStyle w:val="Standard"/>
              <w:spacing w:line="256" w:lineRule="auto"/>
              <w:jc w:val="center"/>
              <w:rPr>
                <w:rFonts w:ascii="Calibri Light" w:hAnsi="Calibri Light"/>
              </w:rPr>
            </w:pPr>
            <w:r w:rsidRPr="006F465D">
              <w:rPr>
                <w:rStyle w:val="Lienhypertexte"/>
                <w:noProof/>
                <w:lang w:eastAsia="fr-FR" w:bidi="ar-SA"/>
              </w:rPr>
              <w:drawing>
                <wp:inline distT="0" distB="0" distL="0" distR="0" wp14:anchorId="53F1EAF9" wp14:editId="02D03DAF">
                  <wp:extent cx="1111646" cy="8572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5726" cy="87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5" w:type="dxa"/>
          </w:tcPr>
          <w:p w:rsidR="002D2A33" w:rsidRDefault="002D2A33" w:rsidP="002D2A33">
            <w:pPr>
              <w:pStyle w:val="Standard"/>
              <w:spacing w:line="256" w:lineRule="auto"/>
              <w:rPr>
                <w:rFonts w:asciiTheme="majorHAnsi" w:hAnsiTheme="majorHAnsi" w:cstheme="majorHAnsi"/>
                <w:color w:val="000000"/>
              </w:rPr>
            </w:pPr>
            <w:r w:rsidRPr="00F568A5">
              <w:rPr>
                <w:rFonts w:asciiTheme="majorHAnsi" w:hAnsiTheme="majorHAnsi" w:cstheme="majorHAnsi"/>
                <w:color w:val="000000"/>
              </w:rPr>
              <w:t xml:space="preserve">Les enfants s’exercent avec les suites dans un contexte d’apprentissage concret et motivant. </w:t>
            </w:r>
          </w:p>
          <w:p w:rsidR="002D2A33" w:rsidRPr="002D2A33" w:rsidRDefault="002D2A33" w:rsidP="00756DD2">
            <w:pPr>
              <w:pStyle w:val="Standard"/>
              <w:spacing w:line="256" w:lineRule="auto"/>
              <w:rPr>
                <w:rFonts w:asciiTheme="majorHAnsi" w:hAnsiTheme="majorHAnsi" w:cstheme="majorHAnsi"/>
              </w:rPr>
            </w:pPr>
            <w:r w:rsidRPr="00F568A5">
              <w:rPr>
                <w:rFonts w:asciiTheme="majorHAnsi" w:hAnsiTheme="majorHAnsi" w:cstheme="majorHAnsi"/>
                <w:color w:val="000000"/>
              </w:rPr>
              <w:t>Seuls ou à plusieurs, en reproduisant ou en inventant un modèle arithmétique, ils se familiarisent avec cette tâche mathématique qui exige observation, déduction et mémorisation.</w:t>
            </w:r>
            <w:bookmarkStart w:id="0" w:name="_GoBack"/>
            <w:bookmarkEnd w:id="0"/>
          </w:p>
        </w:tc>
      </w:tr>
    </w:tbl>
    <w:p w:rsidR="002D2A33" w:rsidRDefault="002D2A33" w:rsidP="00756DD2">
      <w:pPr>
        <w:pStyle w:val="Standard"/>
        <w:spacing w:line="256" w:lineRule="auto"/>
        <w:rPr>
          <w:rFonts w:ascii="Calibri Light" w:hAnsi="Calibri Light"/>
        </w:rPr>
      </w:pPr>
    </w:p>
    <w:p w:rsidR="00404598" w:rsidRDefault="00404598">
      <w:pPr>
        <w:pStyle w:val="Standard"/>
        <w:spacing w:line="256" w:lineRule="auto"/>
        <w:rPr>
          <w:rFonts w:ascii="Calibri Light" w:hAnsi="Calibri Light"/>
        </w:rPr>
      </w:pPr>
    </w:p>
    <w:p w:rsidR="00404598" w:rsidRDefault="00404598">
      <w:pPr>
        <w:pStyle w:val="Standard"/>
      </w:pPr>
    </w:p>
    <w:sectPr w:rsidR="00404598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D5B" w:rsidRDefault="00510D5B">
      <w:r>
        <w:separator/>
      </w:r>
    </w:p>
  </w:endnote>
  <w:endnote w:type="continuationSeparator" w:id="0">
    <w:p w:rsidR="00510D5B" w:rsidRDefault="00510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Liberation Mono"/>
    <w:panose1 w:val="00000400000000000000"/>
    <w:charset w:val="00"/>
    <w:family w:val="auto"/>
    <w:pitch w:val="variable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rianne-Bol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D5B" w:rsidRDefault="00510D5B">
      <w:r>
        <w:rPr>
          <w:color w:val="000000"/>
        </w:rPr>
        <w:separator/>
      </w:r>
    </w:p>
  </w:footnote>
  <w:footnote w:type="continuationSeparator" w:id="0">
    <w:p w:rsidR="00510D5B" w:rsidRDefault="00510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90CA0"/>
    <w:multiLevelType w:val="hybridMultilevel"/>
    <w:tmpl w:val="BEBA9A76"/>
    <w:lvl w:ilvl="0" w:tplc="6768970A">
      <w:numFmt w:val="bullet"/>
      <w:lvlText w:val="•"/>
      <w:lvlJc w:val="left"/>
      <w:pPr>
        <w:ind w:left="510" w:hanging="150"/>
      </w:pPr>
      <w:rPr>
        <w:rFonts w:ascii="Liberation Serif" w:eastAsia="NSimSun" w:hAnsi="Liberation Serif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47539"/>
    <w:multiLevelType w:val="multilevel"/>
    <w:tmpl w:val="DA348BA2"/>
    <w:styleLink w:val="List1"/>
    <w:lvl w:ilvl="0">
      <w:numFmt w:val="bullet"/>
      <w:lvlText w:val="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•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•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•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•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•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•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•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•"/>
      <w:lvlJc w:val="left"/>
      <w:pPr>
        <w:ind w:left="2041" w:hanging="227"/>
      </w:pPr>
      <w:rPr>
        <w:rFonts w:ascii="OpenSymbol" w:hAnsi="OpenSymbol"/>
      </w:rPr>
    </w:lvl>
  </w:abstractNum>
  <w:abstractNum w:abstractNumId="2" w15:restartNumberingAfterBreak="0">
    <w:nsid w:val="31BB2122"/>
    <w:multiLevelType w:val="multilevel"/>
    <w:tmpl w:val="86061E20"/>
    <w:styleLink w:val="WWNum2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"/>
      <w:lvlJc w:val="left"/>
      <w:pPr>
        <w:ind w:left="2880" w:hanging="360"/>
      </w:pPr>
    </w:lvl>
    <w:lvl w:ilvl="4">
      <w:numFmt w:val="bullet"/>
      <w:lvlText w:val="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"/>
      <w:lvlJc w:val="left"/>
      <w:pPr>
        <w:ind w:left="5040" w:hanging="360"/>
      </w:pPr>
    </w:lvl>
    <w:lvl w:ilvl="7">
      <w:numFmt w:val="bullet"/>
      <w:lvlText w:val="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abstractNum w:abstractNumId="3" w15:restartNumberingAfterBreak="0">
    <w:nsid w:val="32B2236E"/>
    <w:multiLevelType w:val="hybridMultilevel"/>
    <w:tmpl w:val="C06A59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0794A"/>
    <w:multiLevelType w:val="multilevel"/>
    <w:tmpl w:val="CFAC9BF4"/>
    <w:styleLink w:val="WWNum1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"/>
      <w:lvlJc w:val="left"/>
      <w:pPr>
        <w:ind w:left="2880" w:hanging="360"/>
      </w:pPr>
    </w:lvl>
    <w:lvl w:ilvl="4">
      <w:numFmt w:val="bullet"/>
      <w:lvlText w:val="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"/>
      <w:lvlJc w:val="left"/>
      <w:pPr>
        <w:ind w:left="5040" w:hanging="360"/>
      </w:pPr>
    </w:lvl>
    <w:lvl w:ilvl="7">
      <w:numFmt w:val="bullet"/>
      <w:lvlText w:val="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E25"/>
    <w:rsid w:val="00186D4C"/>
    <w:rsid w:val="001B65FB"/>
    <w:rsid w:val="002A5592"/>
    <w:rsid w:val="002D2A33"/>
    <w:rsid w:val="002D52FA"/>
    <w:rsid w:val="003339CD"/>
    <w:rsid w:val="003479AE"/>
    <w:rsid w:val="003D5EDE"/>
    <w:rsid w:val="00404598"/>
    <w:rsid w:val="00415FDF"/>
    <w:rsid w:val="004668F7"/>
    <w:rsid w:val="00510D5B"/>
    <w:rsid w:val="005D3966"/>
    <w:rsid w:val="00702B8A"/>
    <w:rsid w:val="0073404B"/>
    <w:rsid w:val="00756DD2"/>
    <w:rsid w:val="00830E25"/>
    <w:rsid w:val="00850C19"/>
    <w:rsid w:val="00954C22"/>
    <w:rsid w:val="009B3AD9"/>
    <w:rsid w:val="00A55E53"/>
    <w:rsid w:val="00B82EE9"/>
    <w:rsid w:val="00C245DB"/>
    <w:rsid w:val="00D67F58"/>
    <w:rsid w:val="00DA1166"/>
    <w:rsid w:val="00E26603"/>
    <w:rsid w:val="00E83F66"/>
    <w:rsid w:val="00EB1047"/>
    <w:rsid w:val="00F121A1"/>
    <w:rsid w:val="00F44DA5"/>
    <w:rsid w:val="00F5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279B3"/>
  <w15:docId w15:val="{3B728C0D-D46A-40E0-BB9C-DE449DB83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1B65FB"/>
    <w:pPr>
      <w:suppressAutoHyphens w:val="0"/>
      <w:autoSpaceDN/>
      <w:spacing w:before="100" w:beforeAutospacing="1" w:after="100" w:afterAutospacing="1"/>
      <w:textAlignment w:val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 w:bidi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568A5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auNormal1">
    <w:name w:val="Tableau Normal1"/>
    <w:pPr>
      <w:spacing w:after="160" w:line="256" w:lineRule="auto"/>
      <w:textAlignment w:val="auto"/>
    </w:pPr>
    <w:rPr>
      <w:rFonts w:ascii="Calibri" w:eastAsia="Symbol" w:hAnsi="Calibri" w:cs="Times New Roman"/>
      <w:sz w:val="22"/>
      <w:szCs w:val="22"/>
      <w:lang w:eastAsia="en-US" w:bidi="ar-SA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List1">
    <w:name w:val="List 1"/>
    <w:basedOn w:val="Aucuneliste"/>
    <w:pPr>
      <w:numPr>
        <w:numId w:val="1"/>
      </w:numPr>
    </w:pPr>
  </w:style>
  <w:style w:type="numbering" w:customStyle="1" w:styleId="WWNum1">
    <w:name w:val="WWNum1"/>
    <w:basedOn w:val="Aucuneliste"/>
    <w:pPr>
      <w:numPr>
        <w:numId w:val="2"/>
      </w:numPr>
    </w:pPr>
  </w:style>
  <w:style w:type="numbering" w:customStyle="1" w:styleId="WWNum2">
    <w:name w:val="WWNum2"/>
    <w:basedOn w:val="Aucuneliste"/>
    <w:pPr>
      <w:numPr>
        <w:numId w:val="3"/>
      </w:numPr>
    </w:pPr>
  </w:style>
  <w:style w:type="character" w:styleId="Lienhypertexte">
    <w:name w:val="Hyperlink"/>
    <w:basedOn w:val="Policepardfaut"/>
    <w:uiPriority w:val="99"/>
    <w:semiHidden/>
    <w:unhideWhenUsed/>
    <w:rsid w:val="00954C22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1B65FB"/>
    <w:rPr>
      <w:rFonts w:ascii="Times New Roman" w:eastAsia="Times New Roman" w:hAnsi="Times New Roman" w:cs="Times New Roman"/>
      <w:b/>
      <w:bCs/>
      <w:kern w:val="36"/>
      <w:sz w:val="48"/>
      <w:szCs w:val="48"/>
      <w:lang w:eastAsia="fr-FR" w:bidi="ar-SA"/>
    </w:rPr>
  </w:style>
  <w:style w:type="character" w:customStyle="1" w:styleId="field">
    <w:name w:val="field"/>
    <w:basedOn w:val="Policepardfaut"/>
    <w:rsid w:val="001B65FB"/>
  </w:style>
  <w:style w:type="character" w:customStyle="1" w:styleId="fontstyle01">
    <w:name w:val="fontstyle01"/>
    <w:basedOn w:val="Policepardfaut"/>
    <w:rsid w:val="00E26603"/>
    <w:rPr>
      <w:rFonts w:ascii="Marianne-Bold" w:hAnsi="Marianne-Bold" w:hint="default"/>
      <w:b/>
      <w:bCs/>
      <w:i w:val="0"/>
      <w:iCs w:val="0"/>
      <w:color w:val="000091"/>
      <w:sz w:val="2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F568A5"/>
    <w:rPr>
      <w:rFonts w:asciiTheme="majorHAnsi" w:eastAsiaTheme="majorEastAsia" w:hAnsiTheme="majorHAnsi" w:cs="Mangal"/>
      <w:color w:val="1F4D78" w:themeColor="accent1" w:themeShade="7F"/>
      <w:szCs w:val="21"/>
    </w:rPr>
  </w:style>
  <w:style w:type="table" w:styleId="Grilledutableau">
    <w:name w:val="Table Grid"/>
    <w:basedOn w:val="TableauNormal"/>
    <w:uiPriority w:val="39"/>
    <w:rsid w:val="002D2A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7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cole.salamandre.org/enseigner-dehors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DD%20maternelle\Formation%202026\Activit&#233;s\Qui%20se%20cache%20%20dans%20la%20pelouse\Qui%20se%20cach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Qui se cache</Template>
  <TotalTime>18</TotalTime>
  <Pages>2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pboeglen</dc:creator>
  <cp:lastModifiedBy>pboeglen</cp:lastModifiedBy>
  <cp:revision>7</cp:revision>
  <dcterms:created xsi:type="dcterms:W3CDTF">2026-02-26T18:06:00Z</dcterms:created>
  <dcterms:modified xsi:type="dcterms:W3CDTF">2026-02-28T15:13:00Z</dcterms:modified>
</cp:coreProperties>
</file>