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F13A7" w:rsidRDefault="00AF13A7">
      <w:pPr>
        <w:pStyle w:val="TitreActivit"/>
      </w:pPr>
      <w:r>
        <w:t>Activité : Détermination du champ de pesanteur terrestre à l'aide d'un dispositif utilisé sur la Lune... (Professeur)</w:t>
      </w:r>
    </w:p>
    <w:p w:rsidR="00AF13A7" w:rsidRDefault="00AF13A7">
      <w:pPr>
        <w:pStyle w:val="TitreECE"/>
      </w:pPr>
      <w:r>
        <w:t>Descriptif de l'activité</w:t>
      </w:r>
    </w:p>
    <w:tbl>
      <w:tblPr>
        <w:tblW w:w="0" w:type="auto"/>
        <w:tblInd w:w="55" w:type="dxa"/>
        <w:tblLayout w:type="fixed"/>
        <w:tblCellMar>
          <w:top w:w="55" w:type="dxa"/>
          <w:left w:w="55" w:type="dxa"/>
          <w:bottom w:w="55" w:type="dxa"/>
          <w:right w:w="55" w:type="dxa"/>
        </w:tblCellMar>
        <w:tblLook w:val="0000"/>
      </w:tblPr>
      <w:tblGrid>
        <w:gridCol w:w="3590"/>
        <w:gridCol w:w="3591"/>
        <w:gridCol w:w="3591"/>
      </w:tblGrid>
      <w:tr w:rsidR="00AF13A7">
        <w:tc>
          <w:tcPr>
            <w:tcW w:w="3590" w:type="dxa"/>
            <w:tcBorders>
              <w:top w:val="single" w:sz="1" w:space="0" w:color="000000"/>
              <w:left w:val="single" w:sz="1" w:space="0" w:color="000000"/>
              <w:bottom w:val="single" w:sz="1" w:space="0" w:color="000000"/>
            </w:tcBorders>
            <w:shd w:val="clear" w:color="auto" w:fill="auto"/>
          </w:tcPr>
          <w:p w:rsidR="00AF13A7" w:rsidRDefault="00AF13A7">
            <w:pPr>
              <w:pStyle w:val="standard"/>
            </w:pPr>
            <w:r>
              <w:t>Compétences exigibles du BO</w:t>
            </w:r>
          </w:p>
        </w:tc>
        <w:tc>
          <w:tcPr>
            <w:tcW w:w="3591" w:type="dxa"/>
            <w:tcBorders>
              <w:top w:val="single" w:sz="1" w:space="0" w:color="000000"/>
              <w:left w:val="single" w:sz="1" w:space="0" w:color="000000"/>
              <w:bottom w:val="single" w:sz="1" w:space="0" w:color="000000"/>
            </w:tcBorders>
            <w:shd w:val="clear" w:color="auto" w:fill="auto"/>
          </w:tcPr>
          <w:p w:rsidR="00AF13A7" w:rsidRDefault="00AF13A7">
            <w:pPr>
              <w:pStyle w:val="standard"/>
            </w:pPr>
            <w:r>
              <w:t>Loi de la gravitation ; champ de gravitation</w:t>
            </w:r>
          </w:p>
          <w:p w:rsidR="00AF13A7" w:rsidRDefault="00AF13A7">
            <w:pPr>
              <w:pStyle w:val="standard"/>
            </w:pPr>
            <w:r>
              <w:t>Lien entre le champ de gravitation et le champ de pesanteur</w:t>
            </w:r>
          </w:p>
        </w:tc>
        <w:tc>
          <w:tcPr>
            <w:tcW w:w="3591" w:type="dxa"/>
            <w:tcBorders>
              <w:top w:val="single" w:sz="1" w:space="0" w:color="000000"/>
              <w:left w:val="single" w:sz="1" w:space="0" w:color="000000"/>
              <w:bottom w:val="single" w:sz="1" w:space="0" w:color="000000"/>
              <w:right w:val="single" w:sz="1" w:space="0" w:color="000000"/>
            </w:tcBorders>
            <w:shd w:val="clear" w:color="auto" w:fill="auto"/>
          </w:tcPr>
          <w:p w:rsidR="00AF13A7" w:rsidRDefault="00AF13A7">
            <w:pPr>
              <w:pStyle w:val="standard"/>
            </w:pPr>
            <w:r>
              <w:t>Identifier localement le champ de pesanteur au champ de gravitation, en première approximation</w:t>
            </w:r>
          </w:p>
        </w:tc>
      </w:tr>
      <w:tr w:rsidR="00AF13A7">
        <w:tc>
          <w:tcPr>
            <w:tcW w:w="3590" w:type="dxa"/>
            <w:tcBorders>
              <w:left w:val="single" w:sz="1" w:space="0" w:color="000000"/>
              <w:bottom w:val="single" w:sz="1" w:space="0" w:color="000000"/>
            </w:tcBorders>
            <w:shd w:val="clear" w:color="auto" w:fill="auto"/>
          </w:tcPr>
          <w:p w:rsidR="00AF13A7" w:rsidRDefault="00AF13A7">
            <w:pPr>
              <w:pStyle w:val="standard"/>
            </w:pPr>
            <w:r>
              <w:t>Taches à réaliser</w:t>
            </w:r>
          </w:p>
        </w:tc>
        <w:tc>
          <w:tcPr>
            <w:tcW w:w="7182" w:type="dxa"/>
            <w:gridSpan w:val="2"/>
            <w:tcBorders>
              <w:left w:val="single" w:sz="1" w:space="0" w:color="000000"/>
              <w:bottom w:val="single" w:sz="1" w:space="0" w:color="000000"/>
              <w:right w:val="single" w:sz="1" w:space="0" w:color="000000"/>
            </w:tcBorders>
            <w:shd w:val="clear" w:color="auto" w:fill="auto"/>
          </w:tcPr>
          <w:p w:rsidR="00AF13A7" w:rsidRDefault="00AF13A7">
            <w:pPr>
              <w:pStyle w:val="standard"/>
              <w:numPr>
                <w:ilvl w:val="0"/>
                <w:numId w:val="5"/>
              </w:numPr>
            </w:pPr>
            <w:r>
              <w:t>Comprendre l'intérêt du pendule dans la détermination de g</w:t>
            </w:r>
          </w:p>
          <w:p w:rsidR="00AF13A7" w:rsidRDefault="00AF13A7">
            <w:pPr>
              <w:pStyle w:val="standard"/>
              <w:numPr>
                <w:ilvl w:val="0"/>
                <w:numId w:val="5"/>
              </w:numPr>
            </w:pPr>
            <w:r>
              <w:t>Proposer un protocole pour déterminer g</w:t>
            </w:r>
          </w:p>
          <w:p w:rsidR="00AF13A7" w:rsidRDefault="00AF13A7">
            <w:pPr>
              <w:pStyle w:val="standard"/>
              <w:numPr>
                <w:ilvl w:val="0"/>
                <w:numId w:val="5"/>
              </w:numPr>
            </w:pPr>
            <w:r>
              <w:t>Effectuer plusieurs mesures de périodes pour des longueurs de fil différents</w:t>
            </w:r>
          </w:p>
          <w:p w:rsidR="00AF13A7" w:rsidRDefault="00AF13A7">
            <w:pPr>
              <w:pStyle w:val="standard"/>
              <w:numPr>
                <w:ilvl w:val="0"/>
                <w:numId w:val="5"/>
              </w:numPr>
            </w:pPr>
            <w:r>
              <w:t xml:space="preserve">Tracer une courbe d'étalonnage et déterminer le g à l'aide de </w:t>
            </w:r>
            <w:proofErr w:type="spellStart"/>
            <w:r>
              <w:t>Regressi</w:t>
            </w:r>
            <w:proofErr w:type="spellEnd"/>
          </w:p>
          <w:p w:rsidR="00AF13A7" w:rsidRDefault="00AF13A7">
            <w:pPr>
              <w:pStyle w:val="standard"/>
              <w:numPr>
                <w:ilvl w:val="0"/>
                <w:numId w:val="5"/>
              </w:numPr>
            </w:pPr>
            <w:r>
              <w:t xml:space="preserve">Extraire les informations pour déterminer </w:t>
            </w:r>
            <w:r>
              <w:rPr>
                <w:rFonts w:ascii="AA cursive" w:hAnsi="AA cursive"/>
              </w:rPr>
              <w:t>G</w:t>
            </w:r>
            <w:r>
              <w:t>.</w:t>
            </w:r>
          </w:p>
          <w:p w:rsidR="00AF13A7" w:rsidRDefault="00AF13A7">
            <w:pPr>
              <w:pStyle w:val="standard"/>
              <w:numPr>
                <w:ilvl w:val="0"/>
                <w:numId w:val="5"/>
              </w:numPr>
              <w:rPr>
                <w:rFonts w:ascii="AA cursive" w:hAnsi="AA cursive"/>
              </w:rPr>
            </w:pPr>
            <w:r>
              <w:t xml:space="preserve">Comparer g et </w:t>
            </w:r>
            <w:r>
              <w:rPr>
                <w:rFonts w:ascii="AA cursive" w:hAnsi="AA cursive"/>
              </w:rPr>
              <w:t>G</w:t>
            </w:r>
          </w:p>
        </w:tc>
      </w:tr>
      <w:tr w:rsidR="00AF13A7">
        <w:tc>
          <w:tcPr>
            <w:tcW w:w="3590" w:type="dxa"/>
            <w:tcBorders>
              <w:left w:val="single" w:sz="1" w:space="0" w:color="000000"/>
              <w:bottom w:val="single" w:sz="1" w:space="0" w:color="000000"/>
            </w:tcBorders>
            <w:shd w:val="clear" w:color="auto" w:fill="auto"/>
          </w:tcPr>
          <w:p w:rsidR="00AF13A7" w:rsidRDefault="00AF13A7">
            <w:pPr>
              <w:pStyle w:val="standard"/>
            </w:pPr>
            <w:r>
              <w:t>Compétences travaillées</w:t>
            </w:r>
          </w:p>
        </w:tc>
        <w:tc>
          <w:tcPr>
            <w:tcW w:w="7182" w:type="dxa"/>
            <w:gridSpan w:val="2"/>
            <w:tcBorders>
              <w:left w:val="single" w:sz="1" w:space="0" w:color="000000"/>
              <w:bottom w:val="single" w:sz="1" w:space="0" w:color="000000"/>
              <w:right w:val="single" w:sz="1" w:space="0" w:color="000000"/>
            </w:tcBorders>
            <w:shd w:val="clear" w:color="auto" w:fill="auto"/>
          </w:tcPr>
          <w:p w:rsidR="00AF13A7" w:rsidRDefault="00AF13A7">
            <w:pPr>
              <w:pStyle w:val="standard"/>
              <w:numPr>
                <w:ilvl w:val="0"/>
                <w:numId w:val="6"/>
              </w:numPr>
            </w:pPr>
            <w:r>
              <w:t>S'approprier</w:t>
            </w:r>
          </w:p>
          <w:p w:rsidR="00AF13A7" w:rsidRDefault="00AF13A7">
            <w:pPr>
              <w:pStyle w:val="standard"/>
              <w:numPr>
                <w:ilvl w:val="0"/>
                <w:numId w:val="6"/>
              </w:numPr>
            </w:pPr>
            <w:r>
              <w:t>Analyser</w:t>
            </w:r>
          </w:p>
          <w:p w:rsidR="00AF13A7" w:rsidRDefault="00AF13A7">
            <w:pPr>
              <w:pStyle w:val="standard"/>
              <w:numPr>
                <w:ilvl w:val="0"/>
                <w:numId w:val="6"/>
              </w:numPr>
            </w:pPr>
            <w:r>
              <w:t>Réaliser</w:t>
            </w:r>
          </w:p>
          <w:p w:rsidR="00AF13A7" w:rsidRDefault="00AF13A7">
            <w:pPr>
              <w:pStyle w:val="standard"/>
              <w:numPr>
                <w:ilvl w:val="0"/>
                <w:numId w:val="6"/>
              </w:numPr>
            </w:pPr>
            <w:r>
              <w:t>Valider</w:t>
            </w:r>
          </w:p>
        </w:tc>
      </w:tr>
      <w:tr w:rsidR="00AF13A7">
        <w:tc>
          <w:tcPr>
            <w:tcW w:w="3590" w:type="dxa"/>
            <w:tcBorders>
              <w:left w:val="single" w:sz="1" w:space="0" w:color="000000"/>
              <w:bottom w:val="single" w:sz="1" w:space="0" w:color="000000"/>
            </w:tcBorders>
            <w:shd w:val="clear" w:color="auto" w:fill="auto"/>
          </w:tcPr>
          <w:p w:rsidR="00AF13A7" w:rsidRDefault="00AF13A7">
            <w:pPr>
              <w:pStyle w:val="standard"/>
            </w:pPr>
            <w:r>
              <w:t>Préparation du poste de travail</w:t>
            </w:r>
          </w:p>
        </w:tc>
        <w:tc>
          <w:tcPr>
            <w:tcW w:w="7182" w:type="dxa"/>
            <w:gridSpan w:val="2"/>
            <w:tcBorders>
              <w:left w:val="single" w:sz="1" w:space="0" w:color="000000"/>
              <w:bottom w:val="single" w:sz="1" w:space="0" w:color="000000"/>
              <w:right w:val="single" w:sz="1" w:space="0" w:color="000000"/>
            </w:tcBorders>
            <w:shd w:val="clear" w:color="auto" w:fill="auto"/>
          </w:tcPr>
          <w:p w:rsidR="00AF13A7" w:rsidRDefault="00AF13A7">
            <w:pPr>
              <w:pStyle w:val="standard"/>
            </w:pPr>
            <w:r>
              <w:t>Prévoir par binôme :</w:t>
            </w:r>
          </w:p>
          <w:p w:rsidR="00AF13A7" w:rsidRDefault="00AF13A7">
            <w:pPr>
              <w:pStyle w:val="standard"/>
              <w:numPr>
                <w:ilvl w:val="0"/>
                <w:numId w:val="7"/>
              </w:numPr>
            </w:pPr>
            <w:r>
              <w:t>Masses marquées</w:t>
            </w:r>
          </w:p>
          <w:p w:rsidR="00AF13A7" w:rsidRDefault="00AF13A7">
            <w:pPr>
              <w:pStyle w:val="standard"/>
              <w:numPr>
                <w:ilvl w:val="0"/>
                <w:numId w:val="7"/>
              </w:numPr>
            </w:pPr>
            <w:r>
              <w:t>un rapporteur</w:t>
            </w:r>
          </w:p>
          <w:p w:rsidR="00AF13A7" w:rsidRDefault="00AF13A7">
            <w:pPr>
              <w:pStyle w:val="standard"/>
              <w:numPr>
                <w:ilvl w:val="0"/>
                <w:numId w:val="7"/>
              </w:numPr>
            </w:pPr>
            <w:r>
              <w:t>Une potence</w:t>
            </w:r>
          </w:p>
          <w:p w:rsidR="00AF13A7" w:rsidRDefault="00AF13A7">
            <w:pPr>
              <w:pStyle w:val="standard"/>
              <w:numPr>
                <w:ilvl w:val="0"/>
                <w:numId w:val="7"/>
              </w:numPr>
            </w:pPr>
            <w:r>
              <w:t>Un fil</w:t>
            </w:r>
          </w:p>
          <w:p w:rsidR="00AF13A7" w:rsidRDefault="00AF13A7">
            <w:pPr>
              <w:pStyle w:val="standard"/>
              <w:numPr>
                <w:ilvl w:val="0"/>
                <w:numId w:val="7"/>
              </w:numPr>
            </w:pPr>
            <w:r>
              <w:t>Un chronomètre</w:t>
            </w:r>
          </w:p>
          <w:p w:rsidR="00AF13A7" w:rsidRDefault="00AF13A7">
            <w:pPr>
              <w:pStyle w:val="standard"/>
              <w:numPr>
                <w:ilvl w:val="0"/>
                <w:numId w:val="7"/>
              </w:numPr>
            </w:pPr>
            <w:r>
              <w:t>Une règle graduée</w:t>
            </w:r>
          </w:p>
          <w:p w:rsidR="00AF13A7" w:rsidRDefault="00AF13A7">
            <w:pPr>
              <w:pStyle w:val="standard"/>
              <w:numPr>
                <w:ilvl w:val="0"/>
                <w:numId w:val="7"/>
              </w:numPr>
            </w:pPr>
            <w:r>
              <w:t xml:space="preserve">Un poste informatique avec </w:t>
            </w:r>
            <w:proofErr w:type="spellStart"/>
            <w:r>
              <w:t>Regressi</w:t>
            </w:r>
            <w:proofErr w:type="spellEnd"/>
          </w:p>
          <w:p w:rsidR="00AF13A7" w:rsidRDefault="00AF13A7">
            <w:pPr>
              <w:pStyle w:val="standard"/>
              <w:numPr>
                <w:ilvl w:val="0"/>
                <w:numId w:val="7"/>
              </w:numPr>
            </w:pPr>
            <w:r>
              <w:t xml:space="preserve">notice de </w:t>
            </w:r>
            <w:proofErr w:type="spellStart"/>
            <w:r>
              <w:t>Regressi</w:t>
            </w:r>
            <w:proofErr w:type="spellEnd"/>
          </w:p>
          <w:p w:rsidR="00AF13A7" w:rsidRDefault="00AF13A7">
            <w:pPr>
              <w:pStyle w:val="standard"/>
            </w:pPr>
            <w:r>
              <w:t>Prévoir pour le professeur :</w:t>
            </w:r>
          </w:p>
          <w:p w:rsidR="00AF13A7" w:rsidRDefault="00AF13A7">
            <w:pPr>
              <w:pStyle w:val="standard"/>
              <w:numPr>
                <w:ilvl w:val="0"/>
                <w:numId w:val="8"/>
              </w:numPr>
            </w:pPr>
            <w:r>
              <w:t xml:space="preserve">Fichier </w:t>
            </w:r>
            <w:proofErr w:type="spellStart"/>
            <w:r>
              <w:t>Regressi</w:t>
            </w:r>
            <w:proofErr w:type="spellEnd"/>
            <w:r>
              <w:t xml:space="preserve"> de l'étude</w:t>
            </w:r>
          </w:p>
        </w:tc>
      </w:tr>
      <w:tr w:rsidR="00AF13A7" w:rsidTr="00FA0942">
        <w:tc>
          <w:tcPr>
            <w:tcW w:w="3590" w:type="dxa"/>
            <w:tcBorders>
              <w:left w:val="single" w:sz="1" w:space="0" w:color="000000"/>
              <w:bottom w:val="single" w:sz="4" w:space="0" w:color="auto"/>
            </w:tcBorders>
            <w:shd w:val="clear" w:color="auto" w:fill="auto"/>
          </w:tcPr>
          <w:p w:rsidR="00AF13A7" w:rsidRDefault="00AF13A7">
            <w:pPr>
              <w:pStyle w:val="standard"/>
            </w:pPr>
            <w:r>
              <w:t>Durée</w:t>
            </w:r>
          </w:p>
        </w:tc>
        <w:tc>
          <w:tcPr>
            <w:tcW w:w="7182" w:type="dxa"/>
            <w:gridSpan w:val="2"/>
            <w:tcBorders>
              <w:left w:val="single" w:sz="1" w:space="0" w:color="000000"/>
              <w:bottom w:val="single" w:sz="4" w:space="0" w:color="auto"/>
              <w:right w:val="single" w:sz="1" w:space="0" w:color="000000"/>
            </w:tcBorders>
            <w:shd w:val="clear" w:color="auto" w:fill="auto"/>
          </w:tcPr>
          <w:p w:rsidR="00AF13A7" w:rsidRDefault="00AF13A7">
            <w:pPr>
              <w:pStyle w:val="standard"/>
            </w:pPr>
            <w:r>
              <w:t xml:space="preserve">Entre 1h15 et 1h30 en fonction de la maîtrise de </w:t>
            </w:r>
            <w:proofErr w:type="spellStart"/>
            <w:r>
              <w:t>Regressi</w:t>
            </w:r>
            <w:proofErr w:type="spellEnd"/>
          </w:p>
        </w:tc>
      </w:tr>
      <w:tr w:rsidR="00FA0942" w:rsidTr="00AF13A7">
        <w:tc>
          <w:tcPr>
            <w:tcW w:w="10772" w:type="dxa"/>
            <w:gridSpan w:val="3"/>
            <w:tcBorders>
              <w:top w:val="single" w:sz="4" w:space="0" w:color="auto"/>
              <w:left w:val="single" w:sz="2" w:space="0" w:color="000000"/>
              <w:bottom w:val="single" w:sz="2" w:space="0" w:color="000000"/>
              <w:right w:val="single" w:sz="2" w:space="0" w:color="000000"/>
            </w:tcBorders>
            <w:shd w:val="clear" w:color="auto" w:fill="auto"/>
          </w:tcPr>
          <w:p w:rsidR="00FA0942" w:rsidRPr="00FA0942" w:rsidRDefault="00FA0942">
            <w:pPr>
              <w:pStyle w:val="standard"/>
              <w:rPr>
                <w:b/>
              </w:rPr>
            </w:pPr>
          </w:p>
          <w:p w:rsidR="00FA0942" w:rsidRPr="00FA0942" w:rsidRDefault="00FA0942">
            <w:pPr>
              <w:pStyle w:val="standard"/>
              <w:rPr>
                <w:b/>
              </w:rPr>
            </w:pPr>
            <w:r w:rsidRPr="00FA0942">
              <w:rPr>
                <w:b/>
              </w:rPr>
              <w:t>Yann FARNIER – Lycée Alfred Mézières - Longwy</w:t>
            </w:r>
          </w:p>
          <w:p w:rsidR="00FA0942" w:rsidRDefault="00FA0942">
            <w:pPr>
              <w:pStyle w:val="standard"/>
            </w:pPr>
          </w:p>
        </w:tc>
      </w:tr>
    </w:tbl>
    <w:p w:rsidR="00AF13A7" w:rsidRDefault="00AF13A7">
      <w:pPr>
        <w:pStyle w:val="standard"/>
      </w:pPr>
    </w:p>
    <w:p w:rsidR="00AF13A7" w:rsidRDefault="00AF13A7">
      <w:pPr>
        <w:pStyle w:val="TitreActivit"/>
        <w:pageBreakBefore/>
      </w:pPr>
      <w:r>
        <w:lastRenderedPageBreak/>
        <w:t>Activité : Détermination du champ de pesanteur terrestre à l'aide d'un dispositif utilisé sur la Lune...</w:t>
      </w:r>
    </w:p>
    <w:p w:rsidR="00AF13A7" w:rsidRDefault="00AF13A7">
      <w:pPr>
        <w:pStyle w:val="standard"/>
        <w:rPr>
          <w:i/>
          <w:iCs/>
          <w:sz w:val="24"/>
          <w:szCs w:val="24"/>
        </w:rPr>
      </w:pPr>
      <w:r>
        <w:rPr>
          <w:i/>
          <w:iCs/>
          <w:sz w:val="24"/>
          <w:szCs w:val="24"/>
          <w:u w:val="single"/>
        </w:rPr>
        <w:t>Objectif :</w:t>
      </w:r>
      <w:r>
        <w:rPr>
          <w:i/>
          <w:iCs/>
          <w:sz w:val="24"/>
          <w:szCs w:val="24"/>
        </w:rPr>
        <w:t xml:space="preserve"> Déterminer et comparer la norme du champ de pesanteur avec la norme du champ de gravitation.</w:t>
      </w:r>
    </w:p>
    <w:p w:rsidR="00AF13A7" w:rsidRDefault="00AF13A7">
      <w:pPr>
        <w:pStyle w:val="TitreECE"/>
      </w:pPr>
      <w:r>
        <w:t>Documents à votre disposition</w:t>
      </w:r>
    </w:p>
    <w:p w:rsidR="00AF13A7" w:rsidRDefault="009308A4">
      <w:pPr>
        <w:pStyle w:val="standard"/>
        <w:pBdr>
          <w:top w:val="single" w:sz="1" w:space="1" w:color="000000"/>
          <w:left w:val="single" w:sz="1" w:space="1" w:color="000000"/>
          <w:bottom w:val="single" w:sz="1" w:space="1" w:color="000000"/>
          <w:right w:val="single" w:sz="1" w:space="1" w:color="000000"/>
        </w:pBdr>
      </w:pPr>
      <w:r>
        <w:rPr>
          <w:noProof/>
          <w:lang w:eastAsia="fr-FR"/>
        </w:rPr>
        <w:drawing>
          <wp:anchor distT="0" distB="0" distL="0" distR="0" simplePos="0" relativeHeight="251658752" behindDoc="0" locked="0" layoutInCell="1" allowOverlap="1">
            <wp:simplePos x="0" y="0"/>
            <wp:positionH relativeFrom="column">
              <wp:posOffset>5101590</wp:posOffset>
            </wp:positionH>
            <wp:positionV relativeFrom="paragraph">
              <wp:posOffset>53975</wp:posOffset>
            </wp:positionV>
            <wp:extent cx="1518285" cy="2339340"/>
            <wp:effectExtent l="19050" t="0" r="571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518285" cy="2339340"/>
                    </a:xfrm>
                    <a:prstGeom prst="rect">
                      <a:avLst/>
                    </a:prstGeom>
                    <a:solidFill>
                      <a:srgbClr val="FFFFFF"/>
                    </a:solidFill>
                    <a:ln w="9525">
                      <a:noFill/>
                      <a:miter lim="800000"/>
                      <a:headEnd/>
                      <a:tailEnd/>
                    </a:ln>
                  </pic:spPr>
                </pic:pic>
              </a:graphicData>
            </a:graphic>
          </wp:anchor>
        </w:drawing>
      </w:r>
      <w:r w:rsidR="00AF13A7">
        <w:rPr>
          <w:u w:val="single"/>
        </w:rPr>
        <w:t>Document 1 :</w:t>
      </w:r>
      <w:r w:rsidR="00AF13A7">
        <w:t xml:space="preserve"> Expérience lunaire</w:t>
      </w:r>
    </w:p>
    <w:p w:rsidR="00AF13A7" w:rsidRDefault="00AF13A7">
      <w:pPr>
        <w:pStyle w:val="standard"/>
        <w:pBdr>
          <w:top w:val="single" w:sz="1" w:space="1" w:color="000000"/>
          <w:left w:val="single" w:sz="1" w:space="1" w:color="000000"/>
          <w:bottom w:val="single" w:sz="1" w:space="1" w:color="000000"/>
          <w:right w:val="single" w:sz="1" w:space="1" w:color="000000"/>
        </w:pBdr>
      </w:pPr>
      <w:r>
        <w:t>Une des premières expériences réalisées par les astronautes américains qui sont allés sur la Lune en juillet 1969 avait pour objectif de déterminer la norme du champ de pesanteur (g) de la Lune. Ils ont utilisés des masses marquées, un rapporteur, un fil et un chronomètre.</w:t>
      </w:r>
    </w:p>
    <w:p w:rsidR="00AF13A7" w:rsidRDefault="00AF13A7">
      <w:pPr>
        <w:pStyle w:val="standard"/>
        <w:pBdr>
          <w:top w:val="single" w:sz="1" w:space="1" w:color="000000"/>
          <w:left w:val="single" w:sz="1" w:space="1" w:color="000000"/>
          <w:bottom w:val="single" w:sz="1" w:space="1" w:color="000000"/>
          <w:right w:val="single" w:sz="1" w:space="1" w:color="000000"/>
        </w:pBdr>
      </w:pPr>
    </w:p>
    <w:p w:rsidR="00AF13A7" w:rsidRDefault="00AF13A7">
      <w:pPr>
        <w:pStyle w:val="standard"/>
        <w:pBdr>
          <w:top w:val="single" w:sz="1" w:space="1" w:color="000000"/>
          <w:left w:val="single" w:sz="1" w:space="1" w:color="000000"/>
          <w:bottom w:val="single" w:sz="1" w:space="1" w:color="000000"/>
          <w:right w:val="single" w:sz="1" w:space="1" w:color="000000"/>
        </w:pBdr>
      </w:pPr>
    </w:p>
    <w:p w:rsidR="00AF13A7" w:rsidRDefault="00AF13A7">
      <w:pPr>
        <w:pStyle w:val="standard"/>
        <w:pBdr>
          <w:top w:val="single" w:sz="1" w:space="1" w:color="000000"/>
          <w:left w:val="single" w:sz="1" w:space="1" w:color="000000"/>
          <w:bottom w:val="single" w:sz="1" w:space="1" w:color="000000"/>
          <w:right w:val="single" w:sz="1" w:space="1" w:color="000000"/>
        </w:pBdr>
      </w:pPr>
    </w:p>
    <w:p w:rsidR="00AF13A7" w:rsidRDefault="00AF13A7">
      <w:pPr>
        <w:pStyle w:val="standard"/>
        <w:pBdr>
          <w:top w:val="single" w:sz="1" w:space="1" w:color="000000"/>
          <w:left w:val="single" w:sz="1" w:space="1" w:color="000000"/>
          <w:bottom w:val="single" w:sz="1" w:space="1" w:color="000000"/>
          <w:right w:val="single" w:sz="1" w:space="1" w:color="000000"/>
        </w:pBdr>
      </w:pPr>
    </w:p>
    <w:p w:rsidR="00AF13A7" w:rsidRDefault="00AF13A7">
      <w:pPr>
        <w:pStyle w:val="standard"/>
        <w:pBdr>
          <w:top w:val="single" w:sz="1" w:space="1" w:color="000000"/>
          <w:left w:val="single" w:sz="1" w:space="1" w:color="000000"/>
          <w:bottom w:val="single" w:sz="1" w:space="1" w:color="000000"/>
          <w:right w:val="single" w:sz="1" w:space="1" w:color="000000"/>
        </w:pBdr>
      </w:pPr>
    </w:p>
    <w:p w:rsidR="00AF13A7" w:rsidRDefault="00AF13A7">
      <w:pPr>
        <w:pStyle w:val="standard"/>
        <w:pBdr>
          <w:top w:val="single" w:sz="1" w:space="1" w:color="000000"/>
          <w:left w:val="single" w:sz="1" w:space="1" w:color="000000"/>
          <w:bottom w:val="single" w:sz="1" w:space="1" w:color="000000"/>
          <w:right w:val="single" w:sz="1" w:space="1" w:color="000000"/>
        </w:pBdr>
      </w:pPr>
    </w:p>
    <w:p w:rsidR="00AF13A7" w:rsidRDefault="00AF13A7">
      <w:pPr>
        <w:pStyle w:val="standard"/>
        <w:pBdr>
          <w:top w:val="single" w:sz="1" w:space="1" w:color="000000"/>
          <w:left w:val="single" w:sz="1" w:space="1" w:color="000000"/>
          <w:bottom w:val="single" w:sz="1" w:space="1" w:color="000000"/>
          <w:right w:val="single" w:sz="1" w:space="1" w:color="000000"/>
        </w:pBdr>
      </w:pPr>
    </w:p>
    <w:p w:rsidR="00AF13A7" w:rsidRDefault="00AF13A7">
      <w:pPr>
        <w:pStyle w:val="standard"/>
        <w:pBdr>
          <w:top w:val="single" w:sz="1" w:space="1" w:color="000000"/>
          <w:left w:val="single" w:sz="1" w:space="1" w:color="000000"/>
          <w:bottom w:val="single" w:sz="1" w:space="1" w:color="000000"/>
          <w:right w:val="single" w:sz="1" w:space="1" w:color="000000"/>
        </w:pBdr>
      </w:pPr>
    </w:p>
    <w:p w:rsidR="00AF13A7" w:rsidRDefault="00AF13A7">
      <w:pPr>
        <w:pStyle w:val="standard"/>
        <w:pBdr>
          <w:top w:val="single" w:sz="1" w:space="1" w:color="000000"/>
          <w:left w:val="single" w:sz="1" w:space="1" w:color="000000"/>
          <w:bottom w:val="single" w:sz="1" w:space="1" w:color="000000"/>
          <w:right w:val="single" w:sz="1" w:space="1" w:color="000000"/>
        </w:pBdr>
      </w:pPr>
    </w:p>
    <w:p w:rsidR="00AF13A7" w:rsidRDefault="00AF13A7">
      <w:pPr>
        <w:pStyle w:val="standard"/>
        <w:pBdr>
          <w:top w:val="single" w:sz="1" w:space="1" w:color="000000"/>
          <w:left w:val="single" w:sz="1" w:space="1" w:color="000000"/>
          <w:bottom w:val="single" w:sz="1" w:space="1" w:color="000000"/>
          <w:right w:val="single" w:sz="1" w:space="1" w:color="000000"/>
        </w:pBdr>
      </w:pPr>
    </w:p>
    <w:p w:rsidR="00AF13A7" w:rsidRDefault="00AF13A7">
      <w:pPr>
        <w:pStyle w:val="standard"/>
        <w:pBdr>
          <w:top w:val="single" w:sz="1" w:space="1" w:color="000000"/>
          <w:left w:val="single" w:sz="1" w:space="1" w:color="000000"/>
          <w:bottom w:val="single" w:sz="1" w:space="1" w:color="000000"/>
          <w:right w:val="single" w:sz="1" w:space="1" w:color="000000"/>
        </w:pBdr>
      </w:pPr>
      <w:r>
        <w:t xml:space="preserve"> </w:t>
      </w:r>
    </w:p>
    <w:p w:rsidR="00AF13A7" w:rsidRDefault="00AF13A7">
      <w:pPr>
        <w:pStyle w:val="standard"/>
      </w:pPr>
    </w:p>
    <w:p w:rsidR="00AF13A7" w:rsidRDefault="009308A4">
      <w:pPr>
        <w:pStyle w:val="standard"/>
        <w:pBdr>
          <w:top w:val="single" w:sz="1" w:space="1" w:color="000000"/>
          <w:left w:val="single" w:sz="1" w:space="1" w:color="000000"/>
          <w:bottom w:val="single" w:sz="1" w:space="1" w:color="000000"/>
          <w:right w:val="single" w:sz="1" w:space="1" w:color="000000"/>
        </w:pBdr>
      </w:pPr>
      <w:r>
        <w:rPr>
          <w:noProof/>
          <w:lang w:eastAsia="fr-FR"/>
        </w:rPr>
        <w:drawing>
          <wp:anchor distT="0" distB="0" distL="0" distR="0" simplePos="0" relativeHeight="251656704" behindDoc="0" locked="0" layoutInCell="1" allowOverlap="1">
            <wp:simplePos x="0" y="0"/>
            <wp:positionH relativeFrom="column">
              <wp:posOffset>5247640</wp:posOffset>
            </wp:positionH>
            <wp:positionV relativeFrom="paragraph">
              <wp:posOffset>52070</wp:posOffset>
            </wp:positionV>
            <wp:extent cx="1542415" cy="1905000"/>
            <wp:effectExtent l="19050" t="0" r="635" b="0"/>
            <wp:wrapSquare wrapText="larges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542415" cy="1905000"/>
                    </a:xfrm>
                    <a:prstGeom prst="rect">
                      <a:avLst/>
                    </a:prstGeom>
                    <a:solidFill>
                      <a:srgbClr val="FFFFFF"/>
                    </a:solidFill>
                    <a:ln w="9525">
                      <a:noFill/>
                      <a:miter lim="800000"/>
                      <a:headEnd/>
                      <a:tailEnd/>
                    </a:ln>
                  </pic:spPr>
                </pic:pic>
              </a:graphicData>
            </a:graphic>
          </wp:anchor>
        </w:drawing>
      </w:r>
      <w:r w:rsidR="00AF13A7">
        <w:rPr>
          <w:u w:val="single"/>
        </w:rPr>
        <w:t>Document 2 :</w:t>
      </w:r>
      <w:r w:rsidR="00AF13A7">
        <w:t xml:space="preserve"> Dispositif du pendule simple</w:t>
      </w:r>
    </w:p>
    <w:p w:rsidR="00AF13A7" w:rsidRDefault="00AF13A7">
      <w:pPr>
        <w:pStyle w:val="standard"/>
        <w:pBdr>
          <w:top w:val="single" w:sz="1" w:space="1" w:color="000000"/>
          <w:left w:val="single" w:sz="1" w:space="1" w:color="000000"/>
          <w:bottom w:val="single" w:sz="1" w:space="1" w:color="000000"/>
          <w:right w:val="single" w:sz="1" w:space="1" w:color="000000"/>
        </w:pBdr>
      </w:pPr>
      <w:r>
        <w:t xml:space="preserve">Un pendule simple est constitué d’un solide de petites dimensions, de masse m, fixé à l’extrémité d’un fil inextensible de longueur l. </w:t>
      </w:r>
    </w:p>
    <w:p w:rsidR="00AF13A7" w:rsidRDefault="00AF13A7">
      <w:pPr>
        <w:pStyle w:val="standard"/>
        <w:pBdr>
          <w:top w:val="single" w:sz="1" w:space="1" w:color="000000"/>
          <w:left w:val="single" w:sz="1" w:space="1" w:color="000000"/>
          <w:bottom w:val="single" w:sz="1" w:space="1" w:color="000000"/>
          <w:right w:val="single" w:sz="1" w:space="1" w:color="000000"/>
        </w:pBdr>
      </w:pPr>
      <w:r>
        <w:t xml:space="preserve">Il oscille sous l’effet du champ de pesanteur local. </w:t>
      </w:r>
    </w:p>
    <w:p w:rsidR="00AF13A7" w:rsidRDefault="00AF13A7">
      <w:pPr>
        <w:pStyle w:val="standard"/>
        <w:pBdr>
          <w:top w:val="single" w:sz="1" w:space="1" w:color="000000"/>
          <w:left w:val="single" w:sz="1" w:space="1" w:color="000000"/>
          <w:bottom w:val="single" w:sz="1" w:space="1" w:color="000000"/>
          <w:right w:val="single" w:sz="1" w:space="1" w:color="000000"/>
        </w:pBdr>
      </w:pPr>
      <w:r>
        <w:t>La période T d’une oscillation est la durée entre deux passages successifs du pendule par une même position et dans le même sens.</w:t>
      </w:r>
    </w:p>
    <w:p w:rsidR="00AF13A7" w:rsidRDefault="00AF13A7">
      <w:pPr>
        <w:pStyle w:val="standard"/>
        <w:pBdr>
          <w:top w:val="single" w:sz="1" w:space="1" w:color="000000"/>
          <w:left w:val="single" w:sz="1" w:space="1" w:color="000000"/>
          <w:bottom w:val="single" w:sz="1" w:space="1" w:color="000000"/>
          <w:right w:val="single" w:sz="1" w:space="1" w:color="000000"/>
        </w:pBdr>
      </w:pPr>
      <w:r>
        <w:t xml:space="preserve">On peut montrer que l’on a la relation :  </w:t>
      </w:r>
      <w:r>
        <w:object w:dxaOrig="1120"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30.6pt" o:ole="" filled="t">
            <v:fill color2="black"/>
            <v:imagedata r:id="rId7" o:title=""/>
          </v:shape>
          <o:OLEObject Type="Embed" ProgID="opendocument.MathDocument.1" ShapeID="_x0000_i1025" DrawAspect="Content" ObjectID="_1455437932" r:id="rId8"/>
        </w:object>
      </w:r>
    </w:p>
    <w:p w:rsidR="00AF13A7" w:rsidRDefault="00AF13A7">
      <w:pPr>
        <w:pStyle w:val="standard"/>
        <w:pBdr>
          <w:top w:val="single" w:sz="1" w:space="1" w:color="000000"/>
          <w:left w:val="single" w:sz="1" w:space="1" w:color="000000"/>
          <w:bottom w:val="single" w:sz="1" w:space="1" w:color="000000"/>
          <w:right w:val="single" w:sz="1" w:space="1" w:color="000000"/>
        </w:pBdr>
      </w:pPr>
    </w:p>
    <w:p w:rsidR="00AF13A7" w:rsidRDefault="00AF13A7">
      <w:pPr>
        <w:pStyle w:val="standard"/>
        <w:pBdr>
          <w:top w:val="single" w:sz="1" w:space="1" w:color="000000"/>
          <w:left w:val="single" w:sz="1" w:space="1" w:color="000000"/>
          <w:bottom w:val="single" w:sz="1" w:space="1" w:color="000000"/>
          <w:right w:val="single" w:sz="1" w:space="1" w:color="000000"/>
        </w:pBdr>
      </w:pPr>
    </w:p>
    <w:p w:rsidR="00AF13A7" w:rsidRDefault="00AF13A7">
      <w:pPr>
        <w:pStyle w:val="standard"/>
        <w:pBdr>
          <w:top w:val="single" w:sz="1" w:space="1" w:color="000000"/>
          <w:left w:val="single" w:sz="1" w:space="1" w:color="000000"/>
          <w:bottom w:val="single" w:sz="1" w:space="1" w:color="000000"/>
          <w:right w:val="single" w:sz="1" w:space="1" w:color="000000"/>
        </w:pBdr>
      </w:pPr>
    </w:p>
    <w:p w:rsidR="00AF13A7" w:rsidRDefault="00AF13A7">
      <w:pPr>
        <w:pStyle w:val="standard"/>
        <w:pBdr>
          <w:top w:val="single" w:sz="1" w:space="1" w:color="000000"/>
          <w:left w:val="single" w:sz="1" w:space="1" w:color="000000"/>
          <w:bottom w:val="single" w:sz="1" w:space="1" w:color="000000"/>
          <w:right w:val="single" w:sz="1" w:space="1" w:color="000000"/>
        </w:pBdr>
      </w:pPr>
    </w:p>
    <w:p w:rsidR="00AF13A7" w:rsidRDefault="00AF13A7">
      <w:pPr>
        <w:pStyle w:val="standard"/>
      </w:pPr>
    </w:p>
    <w:p w:rsidR="00AF13A7" w:rsidRDefault="00AF13A7">
      <w:pPr>
        <w:pStyle w:val="standard"/>
        <w:pBdr>
          <w:top w:val="single" w:sz="1" w:space="1" w:color="000000"/>
          <w:left w:val="single" w:sz="1" w:space="1" w:color="000000"/>
          <w:bottom w:val="single" w:sz="1" w:space="1" w:color="000000"/>
          <w:right w:val="single" w:sz="1" w:space="1" w:color="000000"/>
        </w:pBdr>
      </w:pPr>
      <w:r>
        <w:rPr>
          <w:u w:val="single"/>
        </w:rPr>
        <w:t>Document 3 :</w:t>
      </w:r>
      <w:r>
        <w:t xml:space="preserve"> Champ de gravitation d'une planète</w:t>
      </w:r>
    </w:p>
    <w:p w:rsidR="00AF13A7" w:rsidRDefault="00AF13A7">
      <w:pPr>
        <w:pStyle w:val="standard"/>
        <w:pBdr>
          <w:top w:val="single" w:sz="1" w:space="1" w:color="000000"/>
          <w:left w:val="single" w:sz="1" w:space="1" w:color="000000"/>
          <w:bottom w:val="single" w:sz="1" w:space="1" w:color="000000"/>
          <w:right w:val="single" w:sz="1" w:space="1" w:color="000000"/>
        </w:pBdr>
        <w:rPr>
          <w:rFonts w:ascii="AA cursive" w:hAnsi="AA cursive"/>
        </w:rPr>
      </w:pPr>
      <w:r>
        <w:t xml:space="preserve">Expression de la norme du champ de gravitation d'une planète : </w:t>
      </w:r>
      <w:r w:rsidR="00B933CC">
        <w:t>G</w:t>
      </w:r>
      <w:r w:rsidR="009308A4" w:rsidRPr="009308A4">
        <w:rPr>
          <w:rFonts w:ascii="Freestyle Script" w:hAnsi="Freestyle Script"/>
          <w:sz w:val="28"/>
          <w:szCs w:val="28"/>
        </w:rPr>
        <w:t xml:space="preserve"> </w:t>
      </w:r>
      <w:r w:rsidR="009308A4">
        <w:rPr>
          <w:rFonts w:ascii="Freestyle Script" w:hAnsi="Freestyle Script"/>
          <w:sz w:val="28"/>
          <w:szCs w:val="28"/>
        </w:rPr>
        <w:t>= G</w:t>
      </w:r>
      <m:oMath>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a</m:t>
                </m:r>
              </m:sub>
            </m:sSub>
          </m:num>
          <m:den>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den>
        </m:f>
      </m:oMath>
    </w:p>
    <w:p w:rsidR="00AF13A7" w:rsidRDefault="00B933CC">
      <w:pPr>
        <w:pStyle w:val="standard"/>
        <w:pBdr>
          <w:top w:val="single" w:sz="1" w:space="1" w:color="000000"/>
          <w:left w:val="single" w:sz="1" w:space="1" w:color="000000"/>
          <w:bottom w:val="single" w:sz="1" w:space="1" w:color="000000"/>
          <w:right w:val="single" w:sz="1" w:space="1" w:color="000000"/>
        </w:pBdr>
      </w:pPr>
      <w:r>
        <w:t>G</w:t>
      </w:r>
      <w:r w:rsidR="00AF13A7">
        <w:t xml:space="preserve"> s'exprime en </w:t>
      </w:r>
      <w:proofErr w:type="spellStart"/>
      <w:r w:rsidR="00AF13A7">
        <w:t>m.s</w:t>
      </w:r>
      <w:proofErr w:type="spellEnd"/>
      <w:r w:rsidR="00AF13A7">
        <w:rPr>
          <w:vertAlign w:val="superscript"/>
        </w:rPr>
        <w:t>-2</w:t>
      </w:r>
      <w:r w:rsidR="00AF13A7">
        <w:t xml:space="preserve">, </w:t>
      </w:r>
    </w:p>
    <w:p w:rsidR="00AF13A7" w:rsidRDefault="009308A4">
      <w:pPr>
        <w:pStyle w:val="standard"/>
        <w:pBdr>
          <w:top w:val="single" w:sz="1" w:space="1" w:color="000000"/>
          <w:left w:val="single" w:sz="1" w:space="1" w:color="000000"/>
          <w:bottom w:val="single" w:sz="1" w:space="1" w:color="000000"/>
          <w:right w:val="single" w:sz="1" w:space="1" w:color="000000"/>
        </w:pBdr>
      </w:pPr>
      <w:r>
        <w:rPr>
          <w:rFonts w:ascii="Freestyle Script" w:hAnsi="Freestyle Script"/>
          <w:sz w:val="28"/>
          <w:szCs w:val="28"/>
        </w:rPr>
        <w:t>G</w:t>
      </w:r>
      <w:r w:rsidR="00AF13A7">
        <w:t>=6,67.10</w:t>
      </w:r>
      <w:r w:rsidR="00AF13A7">
        <w:rPr>
          <w:vertAlign w:val="superscript"/>
        </w:rPr>
        <w:t>-11</w:t>
      </w:r>
      <w:r w:rsidR="00AF13A7">
        <w:t xml:space="preserve"> N.m</w:t>
      </w:r>
      <w:r w:rsidR="00AF13A7">
        <w:rPr>
          <w:vertAlign w:val="superscript"/>
        </w:rPr>
        <w:t>2</w:t>
      </w:r>
      <w:r w:rsidR="00AF13A7">
        <w:t>.kg</w:t>
      </w:r>
      <w:r w:rsidR="00AF13A7">
        <w:rPr>
          <w:vertAlign w:val="superscript"/>
        </w:rPr>
        <w:t>-2</w:t>
      </w:r>
      <w:r w:rsidR="00AF13A7">
        <w:t> : constante de gravitation universelle</w:t>
      </w:r>
    </w:p>
    <w:p w:rsidR="00AF13A7" w:rsidRDefault="00AF13A7">
      <w:pPr>
        <w:pStyle w:val="standard"/>
        <w:pBdr>
          <w:top w:val="single" w:sz="1" w:space="1" w:color="000000"/>
          <w:left w:val="single" w:sz="1" w:space="1" w:color="000000"/>
          <w:bottom w:val="single" w:sz="1" w:space="1" w:color="000000"/>
          <w:right w:val="single" w:sz="1" w:space="1" w:color="000000"/>
        </w:pBdr>
      </w:pPr>
      <w:r>
        <w:rPr>
          <w:position w:val="-4"/>
        </w:rPr>
        <w:object w:dxaOrig="373" w:dyaOrig="287">
          <v:shape id="_x0000_i1026" type="#_x0000_t75" style="width:18.6pt;height:14.4pt" o:ole="" filled="t">
            <v:fill color2="black"/>
            <v:imagedata r:id="rId9" o:title=""/>
          </v:shape>
          <o:OLEObject Type="Embed" ProgID="opendocument.MathDocument.1" ShapeID="_x0000_i1026" DrawAspect="Content" ObjectID="_1455437933" r:id="rId10"/>
        </w:object>
      </w:r>
      <w:r>
        <w:t xml:space="preserve"> : </w:t>
      </w:r>
      <w:proofErr w:type="gramStart"/>
      <w:r>
        <w:t>masse</w:t>
      </w:r>
      <w:proofErr w:type="gramEnd"/>
      <w:r>
        <w:t xml:space="preserve"> de l'astre en kilogramme (kg)</w:t>
      </w:r>
    </w:p>
    <w:p w:rsidR="00AF13A7" w:rsidRDefault="00AF13A7">
      <w:pPr>
        <w:pStyle w:val="standard"/>
        <w:pBdr>
          <w:top w:val="single" w:sz="1" w:space="1" w:color="000000"/>
          <w:left w:val="single" w:sz="1" w:space="1" w:color="000000"/>
          <w:bottom w:val="single" w:sz="1" w:space="1" w:color="000000"/>
          <w:right w:val="single" w:sz="1" w:space="1" w:color="000000"/>
        </w:pBdr>
      </w:pPr>
      <w:r>
        <w:rPr>
          <w:position w:val="-2"/>
        </w:rPr>
        <w:object w:dxaOrig="240" w:dyaOrig="243">
          <v:shape id="_x0000_i1027" type="#_x0000_t75" style="width:12.6pt;height:12pt" o:ole="" filled="t">
            <v:fill color2="black"/>
            <v:imagedata r:id="rId11" o:title=""/>
          </v:shape>
          <o:OLEObject Type="Embed" ProgID="opendocument.MathDocument.1" ShapeID="_x0000_i1027" DrawAspect="Content" ObjectID="_1455437934" r:id="rId12"/>
        </w:object>
      </w:r>
      <w:r>
        <w:t> : Distance entre l'objet et le centre la planète (m)</w:t>
      </w:r>
    </w:p>
    <w:p w:rsidR="00AF13A7" w:rsidRDefault="00AF13A7">
      <w:pPr>
        <w:pStyle w:val="standard"/>
      </w:pPr>
    </w:p>
    <w:p w:rsidR="00AF13A7" w:rsidRDefault="009308A4">
      <w:pPr>
        <w:pStyle w:val="standard"/>
        <w:pBdr>
          <w:top w:val="single" w:sz="1" w:space="1" w:color="000000"/>
          <w:left w:val="single" w:sz="1" w:space="1" w:color="000000"/>
          <w:bottom w:val="single" w:sz="1" w:space="1" w:color="000000"/>
          <w:right w:val="single" w:sz="1" w:space="1" w:color="000000"/>
        </w:pBdr>
      </w:pPr>
      <w:r>
        <w:rPr>
          <w:noProof/>
          <w:lang w:eastAsia="fr-FR"/>
        </w:rPr>
        <w:drawing>
          <wp:anchor distT="0" distB="0" distL="0" distR="0" simplePos="0" relativeHeight="251657728" behindDoc="0" locked="0" layoutInCell="1" allowOverlap="1">
            <wp:simplePos x="0" y="0"/>
            <wp:positionH relativeFrom="column">
              <wp:posOffset>5442585</wp:posOffset>
            </wp:positionH>
            <wp:positionV relativeFrom="paragraph">
              <wp:posOffset>26670</wp:posOffset>
            </wp:positionV>
            <wp:extent cx="1462405" cy="1592580"/>
            <wp:effectExtent l="19050" t="0" r="444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1462405" cy="1592580"/>
                    </a:xfrm>
                    <a:prstGeom prst="rect">
                      <a:avLst/>
                    </a:prstGeom>
                    <a:solidFill>
                      <a:srgbClr val="FFFFFF"/>
                    </a:solidFill>
                    <a:ln w="9525">
                      <a:noFill/>
                      <a:miter lim="800000"/>
                      <a:headEnd/>
                      <a:tailEnd/>
                    </a:ln>
                  </pic:spPr>
                </pic:pic>
              </a:graphicData>
            </a:graphic>
          </wp:anchor>
        </w:drawing>
      </w:r>
      <w:r w:rsidR="00AF13A7">
        <w:rPr>
          <w:u w:val="single"/>
        </w:rPr>
        <w:t>Document 4 :</w:t>
      </w:r>
      <w:r w:rsidR="00AF13A7">
        <w:t xml:space="preserve"> Présentation de la planète Terre</w:t>
      </w:r>
    </w:p>
    <w:p w:rsidR="00AF13A7" w:rsidRDefault="00AF13A7">
      <w:pPr>
        <w:pStyle w:val="standard"/>
        <w:pBdr>
          <w:top w:val="single" w:sz="1" w:space="1" w:color="000000"/>
          <w:left w:val="single" w:sz="1" w:space="1" w:color="000000"/>
          <w:bottom w:val="single" w:sz="1" w:space="1" w:color="000000"/>
          <w:right w:val="single" w:sz="1" w:space="1" w:color="000000"/>
        </w:pBdr>
      </w:pPr>
      <w:r>
        <w:t>Appelée aussi « planète bleue », la Terre est une sphère de 12 754 km de diamètre. Elle tourne sur elle-même en 24 heures autour d'un axe imaginaire passant par ses pôles. C'est la seule planète sur laquelle on trouve de l'eau à l'état liquide et accessoirement, la vie. La Terre possède une masse de 5,98.10</w:t>
      </w:r>
      <w:r>
        <w:rPr>
          <w:vertAlign w:val="superscript"/>
        </w:rPr>
        <w:t xml:space="preserve">24 </w:t>
      </w:r>
      <w:r>
        <w:t>kg et sa masse volumique se monte en moyenne à 5500 kg.m</w:t>
      </w:r>
      <w:r>
        <w:rPr>
          <w:vertAlign w:val="superscript"/>
        </w:rPr>
        <w:t>-3</w:t>
      </w:r>
      <w:r>
        <w:t>. Elle est entourée d'une enveloppe de gaz : une atmosphère.</w:t>
      </w:r>
    </w:p>
    <w:p w:rsidR="00AF13A7" w:rsidRDefault="00AF13A7">
      <w:pPr>
        <w:pStyle w:val="standard"/>
        <w:pBdr>
          <w:top w:val="single" w:sz="1" w:space="1" w:color="000000"/>
          <w:left w:val="single" w:sz="1" w:space="1" w:color="000000"/>
          <w:bottom w:val="single" w:sz="1" w:space="1" w:color="000000"/>
          <w:right w:val="single" w:sz="1" w:space="1" w:color="000000"/>
        </w:pBdr>
      </w:pPr>
    </w:p>
    <w:p w:rsidR="00AF13A7" w:rsidRDefault="00AF13A7">
      <w:pPr>
        <w:pStyle w:val="standard"/>
        <w:pBdr>
          <w:top w:val="single" w:sz="1" w:space="1" w:color="000000"/>
          <w:left w:val="single" w:sz="1" w:space="1" w:color="000000"/>
          <w:bottom w:val="single" w:sz="1" w:space="1" w:color="000000"/>
          <w:right w:val="single" w:sz="1" w:space="1" w:color="000000"/>
        </w:pBdr>
      </w:pPr>
    </w:p>
    <w:p w:rsidR="00AF13A7" w:rsidRDefault="00AF13A7">
      <w:pPr>
        <w:pStyle w:val="standard"/>
        <w:pBdr>
          <w:top w:val="single" w:sz="1" w:space="1" w:color="000000"/>
          <w:left w:val="single" w:sz="1" w:space="1" w:color="000000"/>
          <w:bottom w:val="single" w:sz="1" w:space="1" w:color="000000"/>
          <w:right w:val="single" w:sz="1" w:space="1" w:color="000000"/>
        </w:pBdr>
      </w:pPr>
    </w:p>
    <w:p w:rsidR="00AF13A7" w:rsidRDefault="00AF13A7">
      <w:pPr>
        <w:pStyle w:val="standard"/>
        <w:pBdr>
          <w:top w:val="single" w:sz="1" w:space="1" w:color="000000"/>
          <w:left w:val="single" w:sz="1" w:space="1" w:color="000000"/>
          <w:bottom w:val="single" w:sz="1" w:space="1" w:color="000000"/>
          <w:right w:val="single" w:sz="1" w:space="1" w:color="000000"/>
        </w:pBdr>
      </w:pPr>
    </w:p>
    <w:p w:rsidR="00AF13A7" w:rsidRDefault="00AF13A7">
      <w:pPr>
        <w:pStyle w:val="standard"/>
      </w:pPr>
    </w:p>
    <w:p w:rsidR="00AF13A7" w:rsidRDefault="00AF13A7">
      <w:pPr>
        <w:pStyle w:val="TitreECE"/>
      </w:pPr>
      <w:r>
        <w:lastRenderedPageBreak/>
        <w:t>Travail à effectuer</w:t>
      </w:r>
    </w:p>
    <w:p w:rsidR="00AF13A7" w:rsidRDefault="00AF13A7">
      <w:pPr>
        <w:pStyle w:val="Titre3conclusion"/>
      </w:pPr>
      <w:r>
        <w:t>S'approprier :</w:t>
      </w:r>
    </w:p>
    <w:p w:rsidR="00AF13A7" w:rsidRDefault="00AF13A7">
      <w:pPr>
        <w:pStyle w:val="standard"/>
        <w:numPr>
          <w:ilvl w:val="0"/>
          <w:numId w:val="9"/>
        </w:numPr>
      </w:pPr>
      <w:r>
        <w:t xml:space="preserve">Pourquoi profiter du voyage sur la Lune pour vérifier cette loi du pendule ? </w:t>
      </w:r>
    </w:p>
    <w:p w:rsidR="00AF13A7" w:rsidRDefault="00AF13A7">
      <w:pPr>
        <w:pStyle w:val="Titre3conclusion"/>
      </w:pPr>
      <w:r>
        <w:t>Analyser :</w:t>
      </w:r>
    </w:p>
    <w:p w:rsidR="00AF13A7" w:rsidRDefault="00AF13A7">
      <w:pPr>
        <w:pStyle w:val="standard"/>
        <w:numPr>
          <w:ilvl w:val="0"/>
          <w:numId w:val="9"/>
        </w:numPr>
      </w:pPr>
      <w:r>
        <w:t>La période d'un pendule simple dépend-elle de la masse ? de l'angle de déviation du pendule ? De la longueur du fil ? Justifier.</w:t>
      </w:r>
    </w:p>
    <w:p w:rsidR="00AF13A7" w:rsidRDefault="00AF13A7">
      <w:pPr>
        <w:pStyle w:val="standard"/>
        <w:numPr>
          <w:ilvl w:val="0"/>
          <w:numId w:val="9"/>
        </w:numPr>
      </w:pPr>
      <w:r>
        <w:t>La norme du champ de pesanteur g s'exprime en m.s</w:t>
      </w:r>
      <w:r>
        <w:rPr>
          <w:vertAlign w:val="superscript"/>
        </w:rPr>
        <w:t>-2</w:t>
      </w:r>
      <w:r>
        <w:t xml:space="preserve">. Vérifier, par une analyse dimensionnelle, que l'expression de la période du pendule est cohérente avec l'unité de g </w:t>
      </w:r>
      <w:proofErr w:type="gramStart"/>
      <w:r>
        <w:t>donnée</w:t>
      </w:r>
      <w:proofErr w:type="gramEnd"/>
      <w:r>
        <w:t>.</w:t>
      </w:r>
    </w:p>
    <w:p w:rsidR="00AF13A7" w:rsidRDefault="00AF13A7">
      <w:pPr>
        <w:pStyle w:val="standard"/>
        <w:numPr>
          <w:ilvl w:val="0"/>
          <w:numId w:val="9"/>
        </w:numPr>
      </w:pPr>
      <w:r>
        <w:t>Proposer un protocole pour trouver une valeur approchée du champ de pesanteur terrestre g.</w:t>
      </w:r>
    </w:p>
    <w:p w:rsidR="00AF13A7" w:rsidRDefault="00AF13A7">
      <w:pPr>
        <w:pStyle w:val="Titre3conclusion"/>
      </w:pPr>
      <w:r>
        <w:t>Réaliser :</w:t>
      </w:r>
    </w:p>
    <w:p w:rsidR="00AF13A7" w:rsidRDefault="00AF13A7">
      <w:pPr>
        <w:pStyle w:val="standard"/>
        <w:numPr>
          <w:ilvl w:val="0"/>
          <w:numId w:val="9"/>
        </w:numPr>
      </w:pPr>
      <w:r>
        <w:t>Réaliser le protocole.</w:t>
      </w:r>
    </w:p>
    <w:p w:rsidR="00AF13A7" w:rsidRDefault="00AF13A7">
      <w:pPr>
        <w:pStyle w:val="standard"/>
        <w:numPr>
          <w:ilvl w:val="0"/>
          <w:numId w:val="9"/>
        </w:numPr>
      </w:pPr>
      <w:r>
        <w:t xml:space="preserve">Trouver l'équation linéaire avec un coefficient directeur qui soit fonction de g. Grâce à l'équation linéaire, de vos mesures et de </w:t>
      </w:r>
      <w:proofErr w:type="spellStart"/>
      <w:r>
        <w:t>Regressi</w:t>
      </w:r>
      <w:proofErr w:type="spellEnd"/>
      <w:r>
        <w:t xml:space="preserve"> en déduire g.</w:t>
      </w:r>
    </w:p>
    <w:p w:rsidR="00AF13A7" w:rsidRDefault="00AF13A7">
      <w:pPr>
        <w:pStyle w:val="Titre3conclusion"/>
      </w:pPr>
      <w:r>
        <w:t>Valider :</w:t>
      </w:r>
    </w:p>
    <w:p w:rsidR="00AF13A7" w:rsidRDefault="00AF13A7">
      <w:pPr>
        <w:pStyle w:val="standard"/>
        <w:numPr>
          <w:ilvl w:val="0"/>
          <w:numId w:val="9"/>
        </w:numPr>
      </w:pPr>
      <w:r>
        <w:t>Déterminer à l'aide des documents la norme du champ de gravitation de la Terre (</w:t>
      </w:r>
      <w:r w:rsidR="00F86C1C">
        <w:t>G</w:t>
      </w:r>
      <w:r>
        <w:t>) à la surface de la Terre.</w:t>
      </w:r>
    </w:p>
    <w:p w:rsidR="00AF13A7" w:rsidRDefault="00AF13A7">
      <w:pPr>
        <w:pStyle w:val="standard"/>
        <w:numPr>
          <w:ilvl w:val="0"/>
          <w:numId w:val="9"/>
        </w:numPr>
      </w:pPr>
      <w:r>
        <w:t xml:space="preserve">Comparer g et </w:t>
      </w:r>
      <w:r w:rsidR="00F86C1C">
        <w:t>G</w:t>
      </w:r>
      <w:r>
        <w:t>. Conclure.</w:t>
      </w:r>
    </w:p>
    <w:p w:rsidR="00AF13A7" w:rsidRDefault="00AF13A7">
      <w:pPr>
        <w:pStyle w:val="standard"/>
      </w:pPr>
    </w:p>
    <w:sectPr w:rsidR="00AF13A7">
      <w:pgSz w:w="11906" w:h="16838"/>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A cursive">
    <w:altName w:val="Arabic Typesetting"/>
    <w:charset w:val="00"/>
    <w:family w:val="script"/>
    <w:pitch w:val="variable"/>
    <w:sig w:usb0="00000000" w:usb1="00000000" w:usb2="00000000" w:usb3="00000000" w:csb0="00000000" w:csb1="00000000"/>
  </w:font>
  <w:font w:name="Freestyle Script">
    <w:panose1 w:val="030804020302050B04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Numérotation 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00000003"/>
    <w:name w:val="Numérotation 4"/>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3">
    <w:nsid w:val="00000004"/>
    <w:multiLevelType w:val="multilevel"/>
    <w:tmpl w:val="00000004"/>
    <w:name w:val="Puce 4"/>
    <w:lvl w:ilvl="0">
      <w:start w:val="1"/>
      <w:numFmt w:val="bullet"/>
      <w:suff w:val="space"/>
      <w:lvlText w:val=""/>
      <w:lvlJc w:val="left"/>
      <w:pPr>
        <w:tabs>
          <w:tab w:val="num" w:pos="0"/>
        </w:tabs>
        <w:ind w:left="227" w:hanging="227"/>
      </w:pPr>
      <w:rPr>
        <w:rFonts w:ascii="Wingdings" w:hAnsi="Wingdings"/>
      </w:rPr>
    </w:lvl>
    <w:lvl w:ilvl="1">
      <w:start w:val="1"/>
      <w:numFmt w:val="bullet"/>
      <w:suff w:val="space"/>
      <w:lvlText w:val=""/>
      <w:lvlJc w:val="left"/>
      <w:pPr>
        <w:tabs>
          <w:tab w:val="num" w:pos="0"/>
        </w:tabs>
        <w:ind w:left="454" w:hanging="227"/>
      </w:pPr>
      <w:rPr>
        <w:rFonts w:ascii="Wingdings" w:hAnsi="Wingdings"/>
      </w:rPr>
    </w:lvl>
    <w:lvl w:ilvl="2">
      <w:start w:val="1"/>
      <w:numFmt w:val="bullet"/>
      <w:suff w:val="space"/>
      <w:lvlText w:val=""/>
      <w:lvlJc w:val="left"/>
      <w:pPr>
        <w:tabs>
          <w:tab w:val="num" w:pos="0"/>
        </w:tabs>
        <w:ind w:left="680" w:hanging="227"/>
      </w:pPr>
      <w:rPr>
        <w:rFonts w:ascii="Wingdings" w:hAnsi="Wingdings"/>
      </w:rPr>
    </w:lvl>
    <w:lvl w:ilvl="3">
      <w:start w:val="1"/>
      <w:numFmt w:val="bullet"/>
      <w:suff w:val="space"/>
      <w:lvlText w:val=""/>
      <w:lvlJc w:val="left"/>
      <w:pPr>
        <w:tabs>
          <w:tab w:val="num" w:pos="0"/>
        </w:tabs>
        <w:ind w:left="907" w:hanging="227"/>
      </w:pPr>
      <w:rPr>
        <w:rFonts w:ascii="Wingdings" w:hAnsi="Wingdings"/>
      </w:rPr>
    </w:lvl>
    <w:lvl w:ilvl="4">
      <w:start w:val="1"/>
      <w:numFmt w:val="bullet"/>
      <w:suff w:val="space"/>
      <w:lvlText w:val=""/>
      <w:lvlJc w:val="left"/>
      <w:pPr>
        <w:tabs>
          <w:tab w:val="num" w:pos="0"/>
        </w:tabs>
        <w:ind w:left="1134" w:hanging="227"/>
      </w:pPr>
      <w:rPr>
        <w:rFonts w:ascii="Wingdings" w:hAnsi="Wingdings"/>
      </w:rPr>
    </w:lvl>
    <w:lvl w:ilvl="5">
      <w:start w:val="1"/>
      <w:numFmt w:val="bullet"/>
      <w:suff w:val="space"/>
      <w:lvlText w:val=""/>
      <w:lvlJc w:val="left"/>
      <w:pPr>
        <w:tabs>
          <w:tab w:val="num" w:pos="0"/>
        </w:tabs>
        <w:ind w:left="1361" w:hanging="227"/>
      </w:pPr>
      <w:rPr>
        <w:rFonts w:ascii="Wingdings" w:hAnsi="Wingdings"/>
      </w:rPr>
    </w:lvl>
    <w:lvl w:ilvl="6">
      <w:start w:val="1"/>
      <w:numFmt w:val="bullet"/>
      <w:suff w:val="space"/>
      <w:lvlText w:val=""/>
      <w:lvlJc w:val="left"/>
      <w:pPr>
        <w:tabs>
          <w:tab w:val="num" w:pos="0"/>
        </w:tabs>
        <w:ind w:left="1587" w:hanging="227"/>
      </w:pPr>
      <w:rPr>
        <w:rFonts w:ascii="Wingdings" w:hAnsi="Wingdings"/>
      </w:rPr>
    </w:lvl>
    <w:lvl w:ilvl="7">
      <w:start w:val="1"/>
      <w:numFmt w:val="bullet"/>
      <w:suff w:val="space"/>
      <w:lvlText w:val=""/>
      <w:lvlJc w:val="left"/>
      <w:pPr>
        <w:tabs>
          <w:tab w:val="num" w:pos="0"/>
        </w:tabs>
        <w:ind w:left="1814" w:hanging="227"/>
      </w:pPr>
      <w:rPr>
        <w:rFonts w:ascii="Wingdings" w:hAnsi="Wingdings"/>
      </w:rPr>
    </w:lvl>
    <w:lvl w:ilvl="8">
      <w:start w:val="1"/>
      <w:numFmt w:val="bullet"/>
      <w:suff w:val="space"/>
      <w:lvlText w:val=""/>
      <w:lvlJc w:val="left"/>
      <w:pPr>
        <w:tabs>
          <w:tab w:val="num" w:pos="0"/>
        </w:tabs>
        <w:ind w:left="2041" w:hanging="227"/>
      </w:pPr>
      <w:rPr>
        <w:rFonts w:ascii="Wingdings" w:hAnsi="Wingdings"/>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9B1DB8"/>
    <w:rsid w:val="009308A4"/>
    <w:rsid w:val="009B1DB8"/>
    <w:rsid w:val="00AF13A7"/>
    <w:rsid w:val="00B933CC"/>
    <w:rsid w:val="00F86C1C"/>
    <w:rsid w:val="00FA094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before="5669"/>
      <w:jc w:val="center"/>
    </w:pPr>
    <w:rPr>
      <w:rFonts w:ascii="Arial Black" w:eastAsia="Arial Unicode MS" w:hAnsi="Arial Black"/>
      <w:kern w:val="1"/>
      <w:sz w:val="96"/>
      <w:szCs w:val="96"/>
      <w:lang/>
    </w:rPr>
  </w:style>
  <w:style w:type="paragraph" w:styleId="Titre1">
    <w:name w:val="heading 1"/>
    <w:basedOn w:val="Titre2"/>
    <w:next w:val="Corpsdetexte"/>
    <w:qFormat/>
    <w:pPr>
      <w:numPr>
        <w:numId w:val="1"/>
      </w:numPr>
      <w:pBdr>
        <w:top w:val="single" w:sz="8" w:space="5" w:color="000000"/>
        <w:left w:val="single" w:sz="8" w:space="5" w:color="000000"/>
        <w:bottom w:val="single" w:sz="8" w:space="5" w:color="000000"/>
        <w:right w:val="single" w:sz="8" w:space="5" w:color="000000"/>
      </w:pBdr>
      <w:shd w:val="clear" w:color="auto" w:fill="C0C0C0"/>
      <w:outlineLvl w:val="0"/>
    </w:pPr>
    <w:rPr>
      <w:b/>
      <w:bCs/>
      <w:sz w:val="34"/>
      <w:szCs w:val="32"/>
    </w:rPr>
  </w:style>
  <w:style w:type="paragraph" w:styleId="Titre20">
    <w:name w:val="heading 2"/>
    <w:basedOn w:val="Titre2"/>
    <w:next w:val="Corpsdetexte"/>
    <w:qFormat/>
    <w:pPr>
      <w:numPr>
        <w:ilvl w:val="1"/>
        <w:numId w:val="1"/>
      </w:numPr>
      <w:outlineLvl w:val="1"/>
    </w:pPr>
    <w:rPr>
      <w:rFonts w:ascii="Verdana" w:hAnsi="Verdana"/>
      <w:bCs/>
      <w:iCs/>
      <w:color w:val="FF0000"/>
      <w:u w:val="single"/>
    </w:rPr>
  </w:style>
  <w:style w:type="paragraph" w:styleId="Titre3">
    <w:name w:val="heading 3"/>
    <w:basedOn w:val="Titre2"/>
    <w:next w:val="Corpsdetexte"/>
    <w:qFormat/>
    <w:pPr>
      <w:numPr>
        <w:ilvl w:val="2"/>
        <w:numId w:val="1"/>
      </w:numPr>
      <w:outlineLvl w:val="2"/>
    </w:pPr>
    <w:rPr>
      <w:b/>
      <w:bCs/>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
    <w:name w:val="Caractères de numérotation"/>
  </w:style>
  <w:style w:type="character" w:customStyle="1" w:styleId="Puces">
    <w:name w:val="Puces"/>
    <w:rPr>
      <w:rFonts w:ascii="OpenSymbol" w:eastAsia="OpenSymbol" w:hAnsi="OpenSymbol" w:cs="OpenSymbol"/>
    </w:rPr>
  </w:style>
  <w:style w:type="paragraph" w:customStyle="1" w:styleId="Titre2">
    <w:name w:val="Titre2"/>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pPr>
      <w:spacing w:before="0" w:after="120"/>
    </w:p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itreducours">
    <w:name w:val="Titre du cours"/>
    <w:basedOn w:val="Titre1"/>
    <w:pPr>
      <w:numPr>
        <w:numId w:val="0"/>
      </w:numPr>
    </w:pPr>
    <w:rPr>
      <w:sz w:val="47"/>
    </w:rPr>
  </w:style>
  <w:style w:type="paragraph" w:customStyle="1" w:styleId="Titre10">
    <w:name w:val="Titre1"/>
    <w:basedOn w:val="Titre20"/>
    <w:pPr>
      <w:numPr>
        <w:ilvl w:val="0"/>
        <w:numId w:val="3"/>
      </w:numPr>
      <w:jc w:val="left"/>
    </w:pPr>
    <w:rPr>
      <w:sz w:val="36"/>
    </w:rPr>
  </w:style>
  <w:style w:type="paragraph" w:customStyle="1" w:styleId="Titre2activit">
    <w:name w:val="Titre2(activité)"/>
    <w:basedOn w:val="Titre3"/>
    <w:pPr>
      <w:numPr>
        <w:ilvl w:val="0"/>
        <w:numId w:val="4"/>
      </w:numPr>
      <w:spacing w:before="0" w:after="0"/>
      <w:ind w:left="1134"/>
      <w:jc w:val="left"/>
    </w:pPr>
    <w:rPr>
      <w:rFonts w:ascii="Verdana" w:hAnsi="Verdana"/>
      <w:b w:val="0"/>
      <w:i/>
    </w:rPr>
  </w:style>
  <w:style w:type="paragraph" w:customStyle="1" w:styleId="Titre3conclusion">
    <w:name w:val="Titre3(conclusion)"/>
    <w:basedOn w:val="Titre3"/>
    <w:pPr>
      <w:numPr>
        <w:ilvl w:val="0"/>
        <w:numId w:val="0"/>
      </w:numPr>
      <w:jc w:val="left"/>
    </w:pPr>
    <w:rPr>
      <w:rFonts w:ascii="Verdana" w:hAnsi="Verdana"/>
      <w:u w:val="single"/>
    </w:rPr>
  </w:style>
  <w:style w:type="paragraph" w:customStyle="1" w:styleId="standard">
    <w:name w:val="standard"/>
    <w:basedOn w:val="Normal"/>
    <w:pPr>
      <w:spacing w:before="0"/>
      <w:jc w:val="left"/>
    </w:pPr>
    <w:rPr>
      <w:rFonts w:ascii="Verdana" w:hAnsi="Verdana"/>
      <w:sz w:val="20"/>
    </w:rPr>
  </w:style>
  <w:style w:type="paragraph" w:customStyle="1" w:styleId="Titre2lyce">
    <w:name w:val="Titre2 (lycée)"/>
    <w:basedOn w:val="standard"/>
    <w:pPr>
      <w:numPr>
        <w:numId w:val="2"/>
      </w:numPr>
      <w:spacing w:before="113" w:after="113"/>
    </w:pPr>
    <w:rPr>
      <w:sz w:val="28"/>
      <w:u w:val="single"/>
    </w:rPr>
  </w:style>
  <w:style w:type="paragraph" w:customStyle="1" w:styleId="Titre3lyce">
    <w:name w:val="Titre3 (lycée)"/>
    <w:basedOn w:val="standard"/>
    <w:pPr>
      <w:spacing w:before="57" w:after="57"/>
    </w:pPr>
    <w:rPr>
      <w:sz w:val="24"/>
      <w:u w:val="single"/>
    </w:rPr>
  </w:style>
  <w:style w:type="paragraph" w:customStyle="1" w:styleId="Themecours">
    <w:name w:val="Theme cours"/>
    <w:basedOn w:val="Normal"/>
    <w:pPr>
      <w:shd w:val="clear" w:color="auto" w:fill="33CC66"/>
    </w:pPr>
  </w:style>
  <w:style w:type="paragraph" w:customStyle="1" w:styleId="TitreActivit">
    <w:name w:val="Titre Activité"/>
    <w:basedOn w:val="Titreducours"/>
    <w:pPr>
      <w:shd w:val="clear" w:color="auto" w:fill="FFFFFF"/>
    </w:pPr>
    <w:rPr>
      <w:sz w:val="38"/>
    </w:rPr>
  </w:style>
  <w:style w:type="paragraph" w:customStyle="1" w:styleId="Contenudetableau">
    <w:name w:val="Contenu de tableau"/>
    <w:basedOn w:val="Normal"/>
    <w:pPr>
      <w:suppressLineNumbers/>
    </w:pPr>
  </w:style>
  <w:style w:type="paragraph" w:customStyle="1" w:styleId="Titredetableau">
    <w:name w:val="Titre de tableau"/>
    <w:basedOn w:val="Contenudetableau"/>
    <w:rPr>
      <w:b/>
      <w:bCs/>
    </w:rPr>
  </w:style>
  <w:style w:type="paragraph" w:customStyle="1" w:styleId="TitreECE">
    <w:name w:val="Titre ECE"/>
    <w:basedOn w:val="standard"/>
    <w:pPr>
      <w:shd w:val="clear" w:color="auto" w:fill="FFFFFF"/>
      <w:spacing w:before="283" w:after="142"/>
      <w:jc w:val="center"/>
    </w:pPr>
    <w:rPr>
      <w:caps/>
      <w:color w:val="800000"/>
      <w:sz w:val="24"/>
    </w:rPr>
  </w:style>
  <w:style w:type="character" w:styleId="Textedelespacerserv">
    <w:name w:val="Placeholder Text"/>
    <w:basedOn w:val="Policepardfaut"/>
    <w:uiPriority w:val="99"/>
    <w:semiHidden/>
    <w:rsid w:val="00B933CC"/>
    <w:rPr>
      <w:color w:val="808080"/>
    </w:rPr>
  </w:style>
  <w:style w:type="paragraph" w:styleId="Textedebulles">
    <w:name w:val="Balloon Text"/>
    <w:basedOn w:val="Normal"/>
    <w:link w:val="TextedebullesCar"/>
    <w:uiPriority w:val="99"/>
    <w:semiHidden/>
    <w:unhideWhenUsed/>
    <w:rsid w:val="00B933CC"/>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B933CC"/>
    <w:rPr>
      <w:rFonts w:ascii="Tahoma" w:eastAsia="Arial Unicode MS" w:hAnsi="Tahoma" w:cs="Tahoma"/>
      <w:kern w:val="1"/>
      <w:sz w:val="16"/>
      <w:szCs w:val="16"/>
      <w:lang/>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5.em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594</Words>
  <Characters>3272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Cours Lycée 1</vt:lpstr>
    </vt:vector>
  </TitlesOfParts>
  <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Lycée 1</dc:title>
  <dc:creator>Sophie</dc:creator>
  <cp:lastModifiedBy>Sophie</cp:lastModifiedBy>
  <cp:revision>4</cp:revision>
  <cp:lastPrinted>1601-01-01T00:00:00Z</cp:lastPrinted>
  <dcterms:created xsi:type="dcterms:W3CDTF">2014-03-04T10:30:00Z</dcterms:created>
  <dcterms:modified xsi:type="dcterms:W3CDTF">2014-03-04T10:32:00Z</dcterms:modified>
</cp:coreProperties>
</file>