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AB5" w:rsidRPr="0085254B" w:rsidRDefault="008B697C" w:rsidP="002E7AB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Proposition de </w:t>
      </w:r>
      <w:r w:rsidR="002E7AB5" w:rsidRPr="0085254B">
        <w:rPr>
          <w:rFonts w:ascii="Times New Roman" w:hAnsi="Times New Roman" w:cs="Times New Roman"/>
        </w:rPr>
        <w:t>Progression 2012-2013</w:t>
      </w:r>
      <w:r w:rsidR="003B5515">
        <w:rPr>
          <w:rFonts w:ascii="Times New Roman" w:hAnsi="Times New Roman" w:cs="Times New Roman"/>
        </w:rPr>
        <w:t xml:space="preserve"> et activités expérimentales</w:t>
      </w:r>
    </w:p>
    <w:p w:rsidR="002E7AB5" w:rsidRPr="0085254B" w:rsidRDefault="002E7AB5" w:rsidP="002E7AB5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85254B">
        <w:rPr>
          <w:rFonts w:ascii="Times New Roman" w:hAnsi="Times New Roman" w:cs="Times New Roman"/>
        </w:rPr>
        <w:t>Ondes et particules</w:t>
      </w:r>
      <w:r w:rsidR="0085254B" w:rsidRPr="0085254B">
        <w:rPr>
          <w:rFonts w:ascii="Times New Roman" w:hAnsi="Times New Roman" w:cs="Times New Roman"/>
        </w:rPr>
        <w:t xml:space="preserve">  </w:t>
      </w:r>
    </w:p>
    <w:p w:rsidR="0085254B" w:rsidRPr="003B5515" w:rsidRDefault="0085254B" w:rsidP="0085254B">
      <w:pPr>
        <w:pStyle w:val="Paragraphedeliste"/>
        <w:ind w:left="750"/>
        <w:rPr>
          <w:rFonts w:ascii="Times New Roman" w:hAnsi="Times New Roman" w:cs="Times New Roman"/>
          <w:b/>
        </w:rPr>
      </w:pPr>
      <w:r w:rsidRPr="003B5515">
        <w:rPr>
          <w:rFonts w:ascii="Times New Roman" w:hAnsi="Times New Roman" w:cs="Times New Roman"/>
          <w:b/>
        </w:rPr>
        <w:t xml:space="preserve"> Détecteurs d’ondes</w:t>
      </w:r>
    </w:p>
    <w:p w:rsidR="003B5515" w:rsidRDefault="003B5515" w:rsidP="003B5515">
      <w:pPr>
        <w:pStyle w:val="Paragraphedeliste"/>
        <w:ind w:left="750"/>
        <w:rPr>
          <w:rFonts w:ascii="Times New Roman" w:hAnsi="Times New Roman" w:cs="Times New Roman"/>
        </w:rPr>
      </w:pPr>
    </w:p>
    <w:p w:rsidR="002E7AB5" w:rsidRPr="0085254B" w:rsidRDefault="002E7AB5" w:rsidP="002E7AB5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85254B">
        <w:rPr>
          <w:rFonts w:ascii="Times New Roman" w:hAnsi="Times New Roman" w:cs="Times New Roman"/>
        </w:rPr>
        <w:t xml:space="preserve">Caractéristiques des ondes   </w:t>
      </w:r>
    </w:p>
    <w:p w:rsidR="0085254B" w:rsidRPr="003B5515" w:rsidRDefault="0085254B" w:rsidP="0085254B">
      <w:pPr>
        <w:pStyle w:val="Paragraphedeliste"/>
        <w:rPr>
          <w:rFonts w:ascii="Times New Roman" w:hAnsi="Times New Roman" w:cs="Times New Roman"/>
          <w:b/>
        </w:rPr>
      </w:pPr>
      <w:r w:rsidRPr="003B5515">
        <w:rPr>
          <w:rFonts w:ascii="Times New Roman" w:hAnsi="Times New Roman" w:cs="Times New Roman"/>
          <w:b/>
        </w:rPr>
        <w:t xml:space="preserve">Propagation d’une onde et onde périodique </w:t>
      </w:r>
    </w:p>
    <w:p w:rsidR="0067244B" w:rsidRDefault="003B5515" w:rsidP="0085254B">
      <w:pPr>
        <w:pStyle w:val="Paragraphedeliste"/>
        <w:rPr>
          <w:rFonts w:ascii="Times New Roman" w:hAnsi="Times New Roman" w:cs="Times New Roman"/>
          <w:b/>
        </w:rPr>
      </w:pPr>
      <w:proofErr w:type="gramStart"/>
      <w:r w:rsidRPr="003B5515">
        <w:rPr>
          <w:rFonts w:ascii="Times New Roman" w:hAnsi="Times New Roman" w:cs="Times New Roman"/>
          <w:b/>
        </w:rPr>
        <w:t>analyse</w:t>
      </w:r>
      <w:proofErr w:type="gramEnd"/>
      <w:r>
        <w:t xml:space="preserve"> </w:t>
      </w:r>
      <w:r w:rsidRPr="003B5515">
        <w:rPr>
          <w:rFonts w:ascii="Times New Roman" w:hAnsi="Times New Roman" w:cs="Times New Roman"/>
          <w:b/>
        </w:rPr>
        <w:t>spectrale d’un son musical.</w:t>
      </w:r>
    </w:p>
    <w:p w:rsidR="003B5515" w:rsidRPr="0085254B" w:rsidRDefault="003B5515" w:rsidP="0085254B">
      <w:pPr>
        <w:pStyle w:val="Paragraphedeliste"/>
        <w:rPr>
          <w:rFonts w:ascii="Times New Roman" w:hAnsi="Times New Roman" w:cs="Times New Roman"/>
        </w:rPr>
      </w:pPr>
    </w:p>
    <w:p w:rsidR="002E7AB5" w:rsidRPr="0085254B" w:rsidRDefault="002E7AB5" w:rsidP="002E7AB5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85254B">
        <w:rPr>
          <w:rFonts w:ascii="Times New Roman" w:hAnsi="Times New Roman" w:cs="Times New Roman"/>
        </w:rPr>
        <w:t>Propriétés des ondes</w:t>
      </w:r>
    </w:p>
    <w:p w:rsidR="0067244B" w:rsidRPr="0067244B" w:rsidRDefault="0085254B" w:rsidP="003B5515">
      <w:r w:rsidRPr="0085254B">
        <w:rPr>
          <w:rFonts w:ascii="Times New Roman" w:hAnsi="Times New Roman" w:cs="Times New Roman"/>
        </w:rPr>
        <w:tab/>
      </w:r>
      <w:proofErr w:type="gramStart"/>
      <w:r w:rsidR="003B5515" w:rsidRPr="003B5515">
        <w:rPr>
          <w:rFonts w:ascii="Times New Roman" w:hAnsi="Times New Roman" w:cs="Times New Roman"/>
          <w:b/>
        </w:rPr>
        <w:t>diffraction</w:t>
      </w:r>
      <w:proofErr w:type="gramEnd"/>
      <w:r w:rsidR="003B5515">
        <w:rPr>
          <w:rFonts w:ascii="Times New Roman" w:hAnsi="Times New Roman" w:cs="Times New Roman"/>
        </w:rPr>
        <w:tab/>
      </w:r>
      <w:r w:rsidR="003B5515" w:rsidRPr="003B5515">
        <w:rPr>
          <w:rFonts w:ascii="Times New Roman" w:hAnsi="Times New Roman" w:cs="Times New Roman"/>
          <w:b/>
        </w:rPr>
        <w:t>interférence</w:t>
      </w:r>
      <w:r w:rsidR="003B5515">
        <w:rPr>
          <w:rFonts w:ascii="Times New Roman" w:hAnsi="Times New Roman" w:cs="Times New Roman"/>
        </w:rPr>
        <w:tab/>
      </w:r>
      <w:r w:rsidRPr="003B5515">
        <w:rPr>
          <w:rFonts w:ascii="Times New Roman" w:hAnsi="Times New Roman" w:cs="Times New Roman"/>
          <w:b/>
        </w:rPr>
        <w:t>effet Doppler</w:t>
      </w:r>
      <w:r w:rsidRPr="0085254B">
        <w:rPr>
          <w:rFonts w:ascii="Times New Roman" w:hAnsi="Times New Roman" w:cs="Times New Roman"/>
        </w:rPr>
        <w:t xml:space="preserve"> </w:t>
      </w:r>
      <w:r w:rsidRPr="0085254B">
        <w:rPr>
          <w:rFonts w:ascii="Times New Roman" w:hAnsi="Times New Roman" w:cs="Times New Roman"/>
        </w:rPr>
        <w:tab/>
      </w:r>
      <w:r w:rsidR="003B5515">
        <w:rPr>
          <w:rFonts w:ascii="Times New Roman" w:hAnsi="Times New Roman" w:cs="Times New Roman"/>
        </w:rPr>
        <w:tab/>
      </w:r>
    </w:p>
    <w:p w:rsidR="0085254B" w:rsidRPr="0085254B" w:rsidRDefault="002E7AB5" w:rsidP="0085254B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85254B">
        <w:rPr>
          <w:rFonts w:ascii="Times New Roman" w:hAnsi="Times New Roman" w:cs="Times New Roman"/>
        </w:rPr>
        <w:t>Analyse spectrale</w:t>
      </w:r>
      <w:r w:rsidR="0085254B" w:rsidRPr="0085254B">
        <w:rPr>
          <w:rFonts w:ascii="Times New Roman" w:hAnsi="Times New Roman" w:cs="Times New Roman"/>
        </w:rPr>
        <w:t xml:space="preserve"> </w:t>
      </w:r>
    </w:p>
    <w:p w:rsidR="0067244B" w:rsidRPr="003B5515" w:rsidRDefault="0085254B" w:rsidP="0085254B">
      <w:pPr>
        <w:pStyle w:val="Paragraphedeliste"/>
        <w:ind w:left="750"/>
        <w:rPr>
          <w:rFonts w:ascii="Times New Roman" w:hAnsi="Times New Roman" w:cs="Times New Roman"/>
          <w:b/>
        </w:rPr>
      </w:pPr>
      <w:r w:rsidRPr="003B5515">
        <w:rPr>
          <w:rFonts w:ascii="Times New Roman" w:hAnsi="Times New Roman" w:cs="Times New Roman"/>
          <w:b/>
        </w:rPr>
        <w:t xml:space="preserve">caractérisation d’une substance </w:t>
      </w:r>
      <w:proofErr w:type="gramStart"/>
      <w:r w:rsidRPr="003B5515">
        <w:rPr>
          <w:rFonts w:ascii="Times New Roman" w:hAnsi="Times New Roman" w:cs="Times New Roman"/>
          <w:b/>
        </w:rPr>
        <w:t>colorée ,</w:t>
      </w:r>
      <w:proofErr w:type="gramEnd"/>
      <w:r w:rsidRPr="003B5515">
        <w:rPr>
          <w:rFonts w:ascii="Times New Roman" w:hAnsi="Times New Roman" w:cs="Times New Roman"/>
          <w:b/>
        </w:rPr>
        <w:t xml:space="preserve"> loi de </w:t>
      </w:r>
      <w:proofErr w:type="spellStart"/>
      <w:r w:rsidRPr="003B5515">
        <w:rPr>
          <w:rFonts w:ascii="Times New Roman" w:hAnsi="Times New Roman" w:cs="Times New Roman"/>
          <w:b/>
        </w:rPr>
        <w:t>Beer</w:t>
      </w:r>
      <w:proofErr w:type="spellEnd"/>
      <w:r w:rsidRPr="003B5515">
        <w:rPr>
          <w:rFonts w:ascii="Times New Roman" w:hAnsi="Times New Roman" w:cs="Times New Roman"/>
          <w:b/>
        </w:rPr>
        <w:t>-Lambert</w:t>
      </w:r>
      <w:r w:rsidR="0067244B" w:rsidRPr="003B5515">
        <w:rPr>
          <w:rFonts w:ascii="Times New Roman" w:hAnsi="Times New Roman" w:cs="Times New Roman"/>
          <w:b/>
        </w:rPr>
        <w:t xml:space="preserve"> </w:t>
      </w:r>
    </w:p>
    <w:p w:rsidR="0085254B" w:rsidRPr="0085254B" w:rsidRDefault="0085254B" w:rsidP="0085254B">
      <w:pPr>
        <w:pStyle w:val="Paragraphedeliste"/>
        <w:ind w:left="750"/>
        <w:rPr>
          <w:rFonts w:ascii="Times New Roman" w:hAnsi="Times New Roman" w:cs="Times New Roman"/>
        </w:rPr>
      </w:pPr>
      <w:r w:rsidRPr="0085254B">
        <w:rPr>
          <w:rFonts w:ascii="Times New Roman" w:hAnsi="Times New Roman" w:cs="Times New Roman"/>
        </w:rPr>
        <w:t>(</w:t>
      </w:r>
      <w:proofErr w:type="gramStart"/>
      <w:r w:rsidRPr="0085254B">
        <w:rPr>
          <w:rFonts w:ascii="Times New Roman" w:hAnsi="Times New Roman" w:cs="Times New Roman"/>
        </w:rPr>
        <w:t>activité</w:t>
      </w:r>
      <w:proofErr w:type="gramEnd"/>
      <w:r w:rsidRPr="0085254B">
        <w:rPr>
          <w:rFonts w:ascii="Times New Roman" w:hAnsi="Times New Roman" w:cs="Times New Roman"/>
        </w:rPr>
        <w:t xml:space="preserve"> de cours spectre IR et RMN)</w:t>
      </w:r>
    </w:p>
    <w:p w:rsidR="0085254B" w:rsidRPr="0085254B" w:rsidRDefault="0085254B" w:rsidP="0085254B">
      <w:pPr>
        <w:pStyle w:val="Paragraphedeliste"/>
        <w:ind w:left="750"/>
        <w:rPr>
          <w:rFonts w:ascii="Times New Roman" w:hAnsi="Times New Roman" w:cs="Times New Roman"/>
        </w:rPr>
      </w:pPr>
    </w:p>
    <w:p w:rsidR="002E7AB5" w:rsidRPr="0085254B" w:rsidRDefault="002E7AB5" w:rsidP="002E7AB5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85254B">
        <w:rPr>
          <w:rFonts w:ascii="Times New Roman" w:hAnsi="Times New Roman" w:cs="Times New Roman"/>
        </w:rPr>
        <w:t>Réaction chimique par échange de protons</w:t>
      </w:r>
    </w:p>
    <w:p w:rsidR="0085254B" w:rsidRPr="003B5515" w:rsidRDefault="0085254B" w:rsidP="0085254B">
      <w:pPr>
        <w:pStyle w:val="Paragraphedeliste"/>
        <w:spacing w:before="100" w:beforeAutospacing="1" w:after="119" w:line="240" w:lineRule="auto"/>
        <w:ind w:left="750"/>
        <w:rPr>
          <w:rFonts w:ascii="Times New Roman" w:eastAsia="Times New Roman" w:hAnsi="Times New Roman" w:cs="Times New Roman"/>
          <w:b/>
          <w:lang w:eastAsia="fr-FR"/>
        </w:rPr>
      </w:pPr>
      <w:r w:rsidRPr="003B5515">
        <w:rPr>
          <w:rFonts w:ascii="Times New Roman" w:eastAsia="Times New Roman" w:hAnsi="Times New Roman" w:cs="Times New Roman"/>
          <w:b/>
          <w:lang w:eastAsia="fr-FR"/>
        </w:rPr>
        <w:t xml:space="preserve">Mesurer le pH d'une solution aqueuse. </w:t>
      </w:r>
    </w:p>
    <w:p w:rsidR="0085254B" w:rsidRPr="003B5515" w:rsidRDefault="0085254B" w:rsidP="0085254B">
      <w:pPr>
        <w:pStyle w:val="NormalWeb"/>
        <w:spacing w:after="0"/>
        <w:rPr>
          <w:b/>
          <w:sz w:val="22"/>
          <w:szCs w:val="22"/>
        </w:rPr>
      </w:pPr>
      <w:r w:rsidRPr="0085254B">
        <w:rPr>
          <w:sz w:val="22"/>
          <w:szCs w:val="22"/>
        </w:rPr>
        <w:tab/>
      </w:r>
      <w:proofErr w:type="gramStart"/>
      <w:r w:rsidRPr="003B5515">
        <w:rPr>
          <w:b/>
          <w:sz w:val="22"/>
          <w:szCs w:val="22"/>
        </w:rPr>
        <w:t>déterminer</w:t>
      </w:r>
      <w:proofErr w:type="gramEnd"/>
      <w:r w:rsidRPr="003B5515">
        <w:rPr>
          <w:b/>
          <w:sz w:val="22"/>
          <w:szCs w:val="22"/>
        </w:rPr>
        <w:t xml:space="preserve"> une constante d’acidité. </w:t>
      </w:r>
    </w:p>
    <w:p w:rsidR="0085254B" w:rsidRPr="003B5515" w:rsidRDefault="0085254B" w:rsidP="0085254B">
      <w:pPr>
        <w:pStyle w:val="NormalWeb"/>
        <w:spacing w:after="0"/>
        <w:rPr>
          <w:b/>
          <w:sz w:val="22"/>
          <w:szCs w:val="22"/>
        </w:rPr>
      </w:pPr>
      <w:r w:rsidRPr="0085254B">
        <w:rPr>
          <w:sz w:val="22"/>
          <w:szCs w:val="22"/>
        </w:rPr>
        <w:tab/>
      </w:r>
      <w:proofErr w:type="gramStart"/>
      <w:r w:rsidRPr="003B5515">
        <w:rPr>
          <w:b/>
          <w:sz w:val="22"/>
          <w:szCs w:val="22"/>
        </w:rPr>
        <w:t>influence</w:t>
      </w:r>
      <w:proofErr w:type="gramEnd"/>
      <w:r w:rsidRPr="003B5515">
        <w:rPr>
          <w:b/>
          <w:sz w:val="22"/>
          <w:szCs w:val="22"/>
        </w:rPr>
        <w:t xml:space="preserve"> des quantités de matière mises en jeu sur l’élévation de température</w:t>
      </w:r>
      <w:r w:rsidR="003B5515" w:rsidRPr="003B5515">
        <w:rPr>
          <w:b/>
          <w:sz w:val="22"/>
          <w:szCs w:val="22"/>
        </w:rPr>
        <w:t xml:space="preserve"> </w:t>
      </w:r>
      <w:r w:rsidRPr="003B5515">
        <w:rPr>
          <w:b/>
          <w:sz w:val="22"/>
          <w:szCs w:val="22"/>
        </w:rPr>
        <w:t xml:space="preserve">observée. </w:t>
      </w:r>
    </w:p>
    <w:p w:rsidR="0085254B" w:rsidRPr="0085254B" w:rsidRDefault="0085254B" w:rsidP="0085254B">
      <w:pPr>
        <w:pStyle w:val="Paragraphedeliste"/>
        <w:ind w:left="750"/>
        <w:rPr>
          <w:rFonts w:ascii="Times New Roman" w:hAnsi="Times New Roman" w:cs="Times New Roman"/>
        </w:rPr>
      </w:pPr>
    </w:p>
    <w:p w:rsidR="002E7AB5" w:rsidRPr="0085254B" w:rsidRDefault="002E7AB5" w:rsidP="002E7AB5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85254B">
        <w:rPr>
          <w:rFonts w:ascii="Times New Roman" w:hAnsi="Times New Roman" w:cs="Times New Roman"/>
        </w:rPr>
        <w:t>Contrôle qualité par dosage</w:t>
      </w:r>
    </w:p>
    <w:p w:rsidR="0085254B" w:rsidRPr="003B5515" w:rsidRDefault="0085254B" w:rsidP="0085254B">
      <w:pPr>
        <w:pStyle w:val="NormalWeb"/>
        <w:spacing w:after="0"/>
        <w:ind w:left="750"/>
        <w:rPr>
          <w:b/>
          <w:sz w:val="22"/>
          <w:szCs w:val="22"/>
        </w:rPr>
      </w:pPr>
      <w:proofErr w:type="gramStart"/>
      <w:r w:rsidRPr="003B5515">
        <w:rPr>
          <w:b/>
          <w:sz w:val="22"/>
          <w:szCs w:val="22"/>
        </w:rPr>
        <w:t>déterminer</w:t>
      </w:r>
      <w:proofErr w:type="gramEnd"/>
      <w:r w:rsidRPr="003B5515">
        <w:rPr>
          <w:b/>
          <w:sz w:val="22"/>
          <w:szCs w:val="22"/>
        </w:rPr>
        <w:t xml:space="preserve"> la concentration d’une espèce à l’aide de courbes d’étalonnage par spectrophotométrie et par </w:t>
      </w:r>
      <w:proofErr w:type="spellStart"/>
      <w:r w:rsidRPr="003B5515">
        <w:rPr>
          <w:b/>
          <w:sz w:val="22"/>
          <w:szCs w:val="22"/>
        </w:rPr>
        <w:t>conductimétrie</w:t>
      </w:r>
      <w:proofErr w:type="spellEnd"/>
      <w:r w:rsidRPr="003B5515">
        <w:rPr>
          <w:b/>
          <w:sz w:val="22"/>
          <w:szCs w:val="22"/>
        </w:rPr>
        <w:t xml:space="preserve">. </w:t>
      </w:r>
    </w:p>
    <w:p w:rsidR="0085254B" w:rsidRPr="003B5515" w:rsidRDefault="0085254B" w:rsidP="003B5515">
      <w:pPr>
        <w:pStyle w:val="NormalWeb"/>
        <w:spacing w:after="0"/>
        <w:rPr>
          <w:b/>
          <w:sz w:val="22"/>
          <w:szCs w:val="22"/>
        </w:rPr>
      </w:pPr>
      <w:r w:rsidRPr="003B5515">
        <w:rPr>
          <w:b/>
          <w:sz w:val="22"/>
          <w:szCs w:val="22"/>
        </w:rPr>
        <w:tab/>
      </w:r>
      <w:proofErr w:type="gramStart"/>
      <w:r w:rsidRPr="003B5515">
        <w:rPr>
          <w:b/>
          <w:sz w:val="22"/>
          <w:szCs w:val="22"/>
        </w:rPr>
        <w:t>déterminer</w:t>
      </w:r>
      <w:proofErr w:type="gramEnd"/>
      <w:r w:rsidRPr="003B5515">
        <w:rPr>
          <w:b/>
          <w:sz w:val="22"/>
          <w:szCs w:val="22"/>
        </w:rPr>
        <w:t xml:space="preserve"> la concentration d’une espèce chimique par titrage</w:t>
      </w:r>
    </w:p>
    <w:p w:rsidR="003B5515" w:rsidRPr="0085254B" w:rsidRDefault="003B5515" w:rsidP="003B5515">
      <w:pPr>
        <w:pStyle w:val="NormalWeb"/>
        <w:spacing w:after="0"/>
      </w:pPr>
    </w:p>
    <w:p w:rsidR="002E7AB5" w:rsidRPr="0085254B" w:rsidRDefault="002E7AB5" w:rsidP="002E7AB5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85254B">
        <w:rPr>
          <w:rFonts w:ascii="Times New Roman" w:hAnsi="Times New Roman" w:cs="Times New Roman"/>
        </w:rPr>
        <w:t>Cinématique et dynamique</w:t>
      </w:r>
    </w:p>
    <w:p w:rsidR="0085254B" w:rsidRPr="0085254B" w:rsidRDefault="0085254B" w:rsidP="0085254B">
      <w:pPr>
        <w:pStyle w:val="NormalWeb"/>
        <w:spacing w:after="0"/>
        <w:ind w:left="750"/>
        <w:rPr>
          <w:sz w:val="22"/>
          <w:szCs w:val="22"/>
        </w:rPr>
      </w:pPr>
      <w:r w:rsidRPr="003B5515">
        <w:rPr>
          <w:b/>
          <w:sz w:val="22"/>
          <w:szCs w:val="22"/>
        </w:rPr>
        <w:t>Etudier un mouvement</w:t>
      </w:r>
      <w:r w:rsidRPr="0085254B">
        <w:rPr>
          <w:sz w:val="22"/>
          <w:szCs w:val="22"/>
        </w:rPr>
        <w:t xml:space="preserve">. </w:t>
      </w:r>
    </w:p>
    <w:p w:rsidR="0085254B" w:rsidRPr="003B5515" w:rsidRDefault="0085254B" w:rsidP="0085254B">
      <w:pPr>
        <w:pStyle w:val="NormalWeb"/>
        <w:spacing w:after="0"/>
        <w:rPr>
          <w:b/>
          <w:sz w:val="22"/>
          <w:szCs w:val="22"/>
        </w:rPr>
      </w:pPr>
      <w:r w:rsidRPr="003B5515">
        <w:rPr>
          <w:b/>
          <w:sz w:val="22"/>
          <w:szCs w:val="22"/>
        </w:rPr>
        <w:tab/>
        <w:t xml:space="preserve"> </w:t>
      </w:r>
      <w:proofErr w:type="gramStart"/>
      <w:r w:rsidRPr="003B5515">
        <w:rPr>
          <w:b/>
          <w:sz w:val="22"/>
          <w:szCs w:val="22"/>
        </w:rPr>
        <w:t>interpréter</w:t>
      </w:r>
      <w:proofErr w:type="gramEnd"/>
      <w:r w:rsidRPr="003B5515">
        <w:rPr>
          <w:b/>
          <w:sz w:val="22"/>
          <w:szCs w:val="22"/>
        </w:rPr>
        <w:t xml:space="preserve"> un mode de propulsion par réaction à l’aide d’un bilan qualitatif de quantité de mouvement. </w:t>
      </w:r>
    </w:p>
    <w:p w:rsidR="0085254B" w:rsidRPr="003B5515" w:rsidRDefault="0085254B" w:rsidP="00D86C79">
      <w:pPr>
        <w:pStyle w:val="NormalWeb"/>
        <w:spacing w:after="0"/>
        <w:rPr>
          <w:b/>
        </w:rPr>
      </w:pPr>
      <w:r w:rsidRPr="0085254B">
        <w:rPr>
          <w:sz w:val="22"/>
          <w:szCs w:val="22"/>
        </w:rPr>
        <w:tab/>
      </w:r>
    </w:p>
    <w:p w:rsidR="002E7AB5" w:rsidRDefault="002E7AB5" w:rsidP="002E7AB5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85254B">
        <w:rPr>
          <w:rFonts w:ascii="Times New Roman" w:hAnsi="Times New Roman" w:cs="Times New Roman"/>
        </w:rPr>
        <w:t>Application lois de Newton et de Kepler</w:t>
      </w:r>
    </w:p>
    <w:p w:rsidR="0085254B" w:rsidRPr="0085254B" w:rsidRDefault="0085254B" w:rsidP="0085254B">
      <w:pPr>
        <w:rPr>
          <w:rFonts w:ascii="Times New Roman" w:hAnsi="Times New Roman" w:cs="Times New Roman"/>
        </w:rPr>
      </w:pPr>
    </w:p>
    <w:p w:rsidR="002E7AB5" w:rsidRDefault="002E7AB5" w:rsidP="002E7AB5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85254B">
        <w:rPr>
          <w:rFonts w:ascii="Times New Roman" w:hAnsi="Times New Roman" w:cs="Times New Roman"/>
        </w:rPr>
        <w:t>Travail et énergie</w:t>
      </w:r>
    </w:p>
    <w:p w:rsidR="00D86C79" w:rsidRDefault="00D86C79" w:rsidP="00D86C79">
      <w:pPr>
        <w:pStyle w:val="NormalWeb"/>
        <w:spacing w:after="0"/>
      </w:pPr>
      <w:r>
        <w:rPr>
          <w:b/>
          <w:sz w:val="22"/>
          <w:szCs w:val="22"/>
        </w:rPr>
        <w:tab/>
      </w:r>
      <w:proofErr w:type="gramStart"/>
      <w:r w:rsidRPr="003B5515">
        <w:rPr>
          <w:b/>
          <w:sz w:val="22"/>
          <w:szCs w:val="22"/>
        </w:rPr>
        <w:t>oscillateur</w:t>
      </w:r>
      <w:proofErr w:type="gramEnd"/>
      <w:r w:rsidRPr="003B5515">
        <w:rPr>
          <w:b/>
          <w:sz w:val="22"/>
          <w:szCs w:val="22"/>
        </w:rPr>
        <w:t xml:space="preserve"> </w:t>
      </w:r>
      <w:r w:rsidRPr="003B5515">
        <w:rPr>
          <w:b/>
          <w:sz w:val="22"/>
          <w:szCs w:val="22"/>
        </w:rPr>
        <w:tab/>
      </w:r>
    </w:p>
    <w:p w:rsidR="0085254B" w:rsidRPr="00D86C79" w:rsidRDefault="00D86C79" w:rsidP="00D86C79">
      <w:pPr>
        <w:pStyle w:val="NormalWeb"/>
        <w:spacing w:after="0"/>
      </w:pPr>
      <w:r>
        <w:tab/>
      </w:r>
      <w:proofErr w:type="gramStart"/>
      <w:r w:rsidR="0085254B" w:rsidRPr="003B5515">
        <w:rPr>
          <w:b/>
          <w:sz w:val="22"/>
          <w:szCs w:val="22"/>
        </w:rPr>
        <w:t>étudier</w:t>
      </w:r>
      <w:proofErr w:type="gramEnd"/>
      <w:r w:rsidR="0085254B" w:rsidRPr="003B5515">
        <w:rPr>
          <w:b/>
          <w:sz w:val="22"/>
          <w:szCs w:val="22"/>
        </w:rPr>
        <w:t xml:space="preserve"> l’évolution des énergies cinétique, potentielle et mécanique d’un oscillateur. </w:t>
      </w:r>
    </w:p>
    <w:p w:rsidR="0085254B" w:rsidRPr="0085254B" w:rsidRDefault="0085254B" w:rsidP="0085254B">
      <w:pPr>
        <w:pStyle w:val="Paragraphedeliste"/>
        <w:rPr>
          <w:rFonts w:ascii="Times New Roman" w:hAnsi="Times New Roman" w:cs="Times New Roman"/>
        </w:rPr>
      </w:pPr>
    </w:p>
    <w:p w:rsidR="002E7AB5" w:rsidRDefault="002E7AB5" w:rsidP="002E7AB5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85254B">
        <w:rPr>
          <w:rFonts w:ascii="Times New Roman" w:hAnsi="Times New Roman" w:cs="Times New Roman"/>
        </w:rPr>
        <w:t>Temps et relativité restreinte</w:t>
      </w:r>
    </w:p>
    <w:p w:rsidR="00D86C79" w:rsidRDefault="00D86C79" w:rsidP="00D86C79">
      <w:pPr>
        <w:pStyle w:val="Paragraphedeliste"/>
        <w:ind w:left="750"/>
        <w:rPr>
          <w:rFonts w:ascii="Times New Roman" w:hAnsi="Times New Roman" w:cs="Times New Roman"/>
        </w:rPr>
      </w:pPr>
    </w:p>
    <w:p w:rsidR="0067244B" w:rsidRDefault="002E7AB5" w:rsidP="0067244B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85254B">
        <w:rPr>
          <w:rFonts w:ascii="Times New Roman" w:hAnsi="Times New Roman" w:cs="Times New Roman"/>
        </w:rPr>
        <w:t>Temps et évolution chimique</w:t>
      </w:r>
      <w:r w:rsidR="0067244B">
        <w:rPr>
          <w:rFonts w:ascii="Times New Roman" w:hAnsi="Times New Roman" w:cs="Times New Roman"/>
        </w:rPr>
        <w:t xml:space="preserve">  </w:t>
      </w:r>
    </w:p>
    <w:p w:rsidR="0067244B" w:rsidRPr="0067244B" w:rsidRDefault="0067244B" w:rsidP="0067244B">
      <w:pPr>
        <w:pStyle w:val="Paragraphedeliste"/>
        <w:rPr>
          <w:rFonts w:ascii="Times New Roman" w:hAnsi="Times New Roman" w:cs="Times New Roman"/>
        </w:rPr>
      </w:pPr>
    </w:p>
    <w:p w:rsidR="0085254B" w:rsidRPr="003B5515" w:rsidRDefault="0085254B" w:rsidP="0067244B">
      <w:pPr>
        <w:pStyle w:val="Paragraphedeliste"/>
        <w:ind w:left="750"/>
        <w:rPr>
          <w:rFonts w:ascii="Times New Roman" w:hAnsi="Times New Roman" w:cs="Times New Roman"/>
          <w:b/>
        </w:rPr>
      </w:pPr>
      <w:proofErr w:type="gramStart"/>
      <w:r w:rsidRPr="003B5515">
        <w:rPr>
          <w:rFonts w:ascii="Times New Roman" w:hAnsi="Times New Roman" w:cs="Times New Roman"/>
          <w:b/>
        </w:rPr>
        <w:t>suivre</w:t>
      </w:r>
      <w:proofErr w:type="gramEnd"/>
      <w:r w:rsidRPr="003B5515">
        <w:rPr>
          <w:rFonts w:ascii="Times New Roman" w:hAnsi="Times New Roman" w:cs="Times New Roman"/>
          <w:b/>
        </w:rPr>
        <w:t xml:space="preserve"> dans le temps une synthèse organique par CCM et en estimer la durée. </w:t>
      </w:r>
    </w:p>
    <w:p w:rsidR="0085254B" w:rsidRPr="003B5515" w:rsidRDefault="0085254B" w:rsidP="0085254B">
      <w:pPr>
        <w:pStyle w:val="NormalWeb"/>
        <w:spacing w:after="0"/>
        <w:rPr>
          <w:b/>
          <w:sz w:val="22"/>
          <w:szCs w:val="22"/>
        </w:rPr>
      </w:pPr>
      <w:r w:rsidRPr="0067244B">
        <w:rPr>
          <w:sz w:val="22"/>
          <w:szCs w:val="22"/>
        </w:rPr>
        <w:lastRenderedPageBreak/>
        <w:tab/>
      </w:r>
      <w:r w:rsidRPr="003B5515">
        <w:rPr>
          <w:b/>
          <w:sz w:val="22"/>
          <w:szCs w:val="22"/>
        </w:rPr>
        <w:t xml:space="preserve"> </w:t>
      </w:r>
      <w:proofErr w:type="gramStart"/>
      <w:r w:rsidRPr="003B5515">
        <w:rPr>
          <w:b/>
          <w:sz w:val="22"/>
          <w:szCs w:val="22"/>
        </w:rPr>
        <w:t>mettre</w:t>
      </w:r>
      <w:proofErr w:type="gramEnd"/>
      <w:r w:rsidRPr="003B5515">
        <w:rPr>
          <w:b/>
          <w:sz w:val="22"/>
          <w:szCs w:val="22"/>
        </w:rPr>
        <w:t xml:space="preserve"> en évidence quelques paramètres influençant l’évolution temporelle d’une réaction</w:t>
      </w:r>
      <w:r w:rsidR="003B5515">
        <w:rPr>
          <w:b/>
          <w:sz w:val="22"/>
          <w:szCs w:val="22"/>
        </w:rPr>
        <w:t xml:space="preserve"> </w:t>
      </w:r>
      <w:r w:rsidR="0067244B" w:rsidRPr="003B5515">
        <w:rPr>
          <w:b/>
          <w:sz w:val="22"/>
          <w:szCs w:val="22"/>
        </w:rPr>
        <w:tab/>
      </w:r>
      <w:r w:rsidRPr="003B5515">
        <w:rPr>
          <w:b/>
          <w:sz w:val="22"/>
          <w:szCs w:val="22"/>
        </w:rPr>
        <w:t xml:space="preserve">chimique : </w:t>
      </w:r>
      <w:r w:rsidRPr="003B5515">
        <w:rPr>
          <w:b/>
          <w:sz w:val="22"/>
          <w:szCs w:val="22"/>
        </w:rPr>
        <w:tab/>
        <w:t xml:space="preserve">concentration, température, solvant. </w:t>
      </w:r>
    </w:p>
    <w:p w:rsidR="0085254B" w:rsidRPr="003B5515" w:rsidRDefault="0085254B" w:rsidP="0085254B">
      <w:pPr>
        <w:pStyle w:val="NormalWeb"/>
        <w:spacing w:after="0"/>
        <w:rPr>
          <w:b/>
          <w:sz w:val="22"/>
          <w:szCs w:val="22"/>
        </w:rPr>
      </w:pPr>
      <w:r w:rsidRPr="0067244B">
        <w:rPr>
          <w:sz w:val="22"/>
          <w:szCs w:val="22"/>
        </w:rPr>
        <w:tab/>
      </w:r>
      <w:r w:rsidRPr="003B5515">
        <w:rPr>
          <w:b/>
          <w:sz w:val="22"/>
          <w:szCs w:val="22"/>
        </w:rPr>
        <w:t xml:space="preserve"> </w:t>
      </w:r>
      <w:proofErr w:type="gramStart"/>
      <w:r w:rsidRPr="003B5515">
        <w:rPr>
          <w:b/>
          <w:sz w:val="22"/>
          <w:szCs w:val="22"/>
        </w:rPr>
        <w:t>mettre</w:t>
      </w:r>
      <w:proofErr w:type="gramEnd"/>
      <w:r w:rsidRPr="003B5515">
        <w:rPr>
          <w:b/>
          <w:sz w:val="22"/>
          <w:szCs w:val="22"/>
        </w:rPr>
        <w:t xml:space="preserve"> en évidence le rôle d’un</w:t>
      </w:r>
      <w:r w:rsidR="0067244B" w:rsidRPr="003B5515">
        <w:rPr>
          <w:b/>
          <w:sz w:val="22"/>
          <w:szCs w:val="22"/>
        </w:rPr>
        <w:t xml:space="preserve"> </w:t>
      </w:r>
      <w:r w:rsidRPr="003B5515">
        <w:rPr>
          <w:b/>
          <w:sz w:val="22"/>
          <w:szCs w:val="22"/>
        </w:rPr>
        <w:t xml:space="preserve">catalyseur. </w:t>
      </w:r>
    </w:p>
    <w:p w:rsidR="0085254B" w:rsidRPr="0085254B" w:rsidRDefault="0085254B" w:rsidP="0085254B">
      <w:pPr>
        <w:rPr>
          <w:rFonts w:ascii="Times New Roman" w:hAnsi="Times New Roman" w:cs="Times New Roman"/>
        </w:rPr>
      </w:pPr>
    </w:p>
    <w:p w:rsidR="0067244B" w:rsidRDefault="002E7AB5" w:rsidP="0067244B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85254B">
        <w:rPr>
          <w:rFonts w:ascii="Times New Roman" w:hAnsi="Times New Roman" w:cs="Times New Roman"/>
        </w:rPr>
        <w:t>Représentation spatiale des molécules</w:t>
      </w:r>
    </w:p>
    <w:p w:rsidR="0067244B" w:rsidRPr="003B5515" w:rsidRDefault="0067244B" w:rsidP="003B5515">
      <w:pPr>
        <w:pStyle w:val="Paragraphedeliste"/>
        <w:ind w:left="750"/>
        <w:rPr>
          <w:rFonts w:ascii="Times New Roman" w:hAnsi="Times New Roman" w:cs="Times New Roman"/>
          <w:b/>
        </w:rPr>
      </w:pPr>
      <w:r w:rsidRPr="003B5515">
        <w:rPr>
          <w:rFonts w:ascii="Times New Roman" w:hAnsi="Times New Roman" w:cs="Times New Roman"/>
          <w:b/>
        </w:rPr>
        <w:t xml:space="preserve"> </w:t>
      </w:r>
      <w:proofErr w:type="gramStart"/>
      <w:r w:rsidRPr="003B5515">
        <w:rPr>
          <w:rFonts w:ascii="Times New Roman" w:hAnsi="Times New Roman" w:cs="Times New Roman"/>
          <w:b/>
        </w:rPr>
        <w:t>mettre</w:t>
      </w:r>
      <w:proofErr w:type="gramEnd"/>
      <w:r w:rsidRPr="003B5515">
        <w:rPr>
          <w:rFonts w:ascii="Times New Roman" w:hAnsi="Times New Roman" w:cs="Times New Roman"/>
          <w:b/>
        </w:rPr>
        <w:t xml:space="preserve"> en évidence des propriétés différentes de </w:t>
      </w:r>
      <w:proofErr w:type="spellStart"/>
      <w:r w:rsidRPr="003B5515">
        <w:rPr>
          <w:rFonts w:ascii="Times New Roman" w:hAnsi="Times New Roman" w:cs="Times New Roman"/>
          <w:b/>
        </w:rPr>
        <w:t>diastéréoisomères</w:t>
      </w:r>
      <w:proofErr w:type="spellEnd"/>
      <w:r w:rsidRPr="003B5515">
        <w:rPr>
          <w:rFonts w:ascii="Times New Roman" w:hAnsi="Times New Roman" w:cs="Times New Roman"/>
          <w:b/>
        </w:rPr>
        <w:t xml:space="preserve">. </w:t>
      </w:r>
    </w:p>
    <w:p w:rsidR="00D86C79" w:rsidRPr="00D86C79" w:rsidRDefault="00D86C79" w:rsidP="00D86C79">
      <w:pPr>
        <w:pStyle w:val="NormalWeb"/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Pr="00D86C79">
        <w:rPr>
          <w:b/>
          <w:sz w:val="22"/>
          <w:szCs w:val="22"/>
        </w:rPr>
        <w:t xml:space="preserve">Visualiser, à partir d’un modèle moléculaire ou d’un logiciel de simulation, les différentes conformations </w:t>
      </w:r>
      <w:r>
        <w:rPr>
          <w:b/>
          <w:sz w:val="22"/>
          <w:szCs w:val="22"/>
        </w:rPr>
        <w:tab/>
      </w:r>
      <w:r w:rsidRPr="00D86C79">
        <w:rPr>
          <w:b/>
          <w:sz w:val="22"/>
          <w:szCs w:val="22"/>
        </w:rPr>
        <w:t xml:space="preserve">d'une molécule. </w:t>
      </w:r>
    </w:p>
    <w:p w:rsidR="003B5515" w:rsidRPr="00D86C79" w:rsidRDefault="003B5515" w:rsidP="003B5515">
      <w:pPr>
        <w:pStyle w:val="Paragraphedeliste"/>
        <w:ind w:left="750"/>
        <w:rPr>
          <w:rFonts w:ascii="Times New Roman" w:hAnsi="Times New Roman" w:cs="Times New Roman"/>
          <w:b/>
        </w:rPr>
      </w:pPr>
    </w:p>
    <w:p w:rsidR="002E7AB5" w:rsidRDefault="002E7AB5" w:rsidP="002E7AB5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85254B">
        <w:rPr>
          <w:rFonts w:ascii="Times New Roman" w:hAnsi="Times New Roman" w:cs="Times New Roman"/>
        </w:rPr>
        <w:t>Transfo chimie organique : macroscopique</w:t>
      </w:r>
    </w:p>
    <w:p w:rsidR="0067244B" w:rsidRPr="003B5515" w:rsidRDefault="0067244B" w:rsidP="003B5515">
      <w:pPr>
        <w:pStyle w:val="NormalWeb"/>
        <w:spacing w:after="0"/>
        <w:ind w:left="750"/>
        <w:rPr>
          <w:b/>
          <w:sz w:val="22"/>
          <w:szCs w:val="22"/>
        </w:rPr>
      </w:pPr>
      <w:r w:rsidRPr="0067244B">
        <w:rPr>
          <w:sz w:val="22"/>
          <w:szCs w:val="22"/>
        </w:rPr>
        <w:t xml:space="preserve"> </w:t>
      </w:r>
      <w:proofErr w:type="gramStart"/>
      <w:r w:rsidRPr="003B5515">
        <w:rPr>
          <w:b/>
          <w:sz w:val="22"/>
          <w:szCs w:val="22"/>
        </w:rPr>
        <w:t>synthétiser</w:t>
      </w:r>
      <w:proofErr w:type="gramEnd"/>
      <w:r w:rsidRPr="003B5515">
        <w:rPr>
          <w:b/>
          <w:sz w:val="22"/>
          <w:szCs w:val="22"/>
        </w:rPr>
        <w:t xml:space="preserve"> une molécule organique d’intérêt biologique à partir d’un protocole. Identifier des réactifs et des produits à l’aide de spectres et de tables fournis. </w:t>
      </w:r>
    </w:p>
    <w:p w:rsidR="0067244B" w:rsidRPr="0067244B" w:rsidRDefault="0067244B" w:rsidP="0067244B">
      <w:pPr>
        <w:rPr>
          <w:rFonts w:ascii="Times New Roman" w:hAnsi="Times New Roman" w:cs="Times New Roman"/>
        </w:rPr>
      </w:pPr>
    </w:p>
    <w:p w:rsidR="002E7AB5" w:rsidRDefault="002E7AB5" w:rsidP="002E7AB5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85254B">
        <w:rPr>
          <w:rFonts w:ascii="Times New Roman" w:hAnsi="Times New Roman" w:cs="Times New Roman"/>
        </w:rPr>
        <w:t>Transfo chimie organique : microscopique</w:t>
      </w:r>
    </w:p>
    <w:p w:rsidR="0067244B" w:rsidRPr="0085254B" w:rsidRDefault="0067244B" w:rsidP="0067244B">
      <w:pPr>
        <w:pStyle w:val="Paragraphedeliste"/>
        <w:ind w:left="750"/>
        <w:rPr>
          <w:rFonts w:ascii="Times New Roman" w:hAnsi="Times New Roman" w:cs="Times New Roman"/>
        </w:rPr>
      </w:pPr>
    </w:p>
    <w:p w:rsidR="002E7AB5" w:rsidRDefault="002E7AB5" w:rsidP="002E7AB5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85254B">
        <w:rPr>
          <w:rFonts w:ascii="Times New Roman" w:hAnsi="Times New Roman" w:cs="Times New Roman"/>
        </w:rPr>
        <w:t>Stratégie de synthèse et sélectivité en chimie organique</w:t>
      </w:r>
    </w:p>
    <w:p w:rsidR="0067244B" w:rsidRPr="0067244B" w:rsidRDefault="0067244B" w:rsidP="0067244B">
      <w:pPr>
        <w:pStyle w:val="Paragraphedeliste"/>
        <w:rPr>
          <w:rFonts w:ascii="Times New Roman" w:hAnsi="Times New Roman" w:cs="Times New Roman"/>
        </w:rPr>
      </w:pPr>
    </w:p>
    <w:p w:rsidR="0067244B" w:rsidRPr="0085254B" w:rsidRDefault="0067244B" w:rsidP="0067244B">
      <w:pPr>
        <w:pStyle w:val="Paragraphedeliste"/>
        <w:ind w:left="750"/>
        <w:rPr>
          <w:rFonts w:ascii="Times New Roman" w:hAnsi="Times New Roman" w:cs="Times New Roman"/>
        </w:rPr>
      </w:pPr>
    </w:p>
    <w:p w:rsidR="002E7AB5" w:rsidRPr="0085254B" w:rsidRDefault="002E7AB5" w:rsidP="002E7AB5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85254B">
        <w:rPr>
          <w:rFonts w:ascii="Times New Roman" w:hAnsi="Times New Roman" w:cs="Times New Roman"/>
        </w:rPr>
        <w:t>Transferts macroscopiques d’énergie</w:t>
      </w:r>
    </w:p>
    <w:p w:rsidR="002E7AB5" w:rsidRDefault="002E7AB5" w:rsidP="002E7AB5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85254B">
        <w:rPr>
          <w:rFonts w:ascii="Times New Roman" w:hAnsi="Times New Roman" w:cs="Times New Roman"/>
        </w:rPr>
        <w:t>Transferts quantiques d’énergie – dualité ondes particules</w:t>
      </w:r>
    </w:p>
    <w:p w:rsidR="0067244B" w:rsidRPr="003B5515" w:rsidRDefault="0067244B" w:rsidP="0067244B">
      <w:pPr>
        <w:pStyle w:val="NormalWeb"/>
        <w:spacing w:after="0"/>
        <w:ind w:left="750"/>
        <w:rPr>
          <w:b/>
          <w:sz w:val="22"/>
          <w:szCs w:val="22"/>
        </w:rPr>
      </w:pPr>
      <w:r w:rsidRPr="003B5515">
        <w:rPr>
          <w:b/>
          <w:sz w:val="22"/>
          <w:szCs w:val="22"/>
        </w:rPr>
        <w:t xml:space="preserve">Utilisation d’un laser comme outil d’investigation ou pour transmettre de l’information. </w:t>
      </w:r>
    </w:p>
    <w:p w:rsidR="0067244B" w:rsidRPr="0067244B" w:rsidRDefault="0067244B" w:rsidP="0067244B">
      <w:pPr>
        <w:rPr>
          <w:rFonts w:ascii="Times New Roman" w:hAnsi="Times New Roman" w:cs="Times New Roman"/>
        </w:rPr>
      </w:pPr>
    </w:p>
    <w:p w:rsidR="0067244B" w:rsidRDefault="002E7AB5" w:rsidP="0067244B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85254B">
        <w:rPr>
          <w:rFonts w:ascii="Times New Roman" w:hAnsi="Times New Roman" w:cs="Times New Roman"/>
        </w:rPr>
        <w:t>Enjeux énergétiques</w:t>
      </w:r>
    </w:p>
    <w:p w:rsidR="0067244B" w:rsidRPr="003B5515" w:rsidRDefault="0067244B" w:rsidP="0067244B">
      <w:pPr>
        <w:pStyle w:val="Paragraphedeliste"/>
        <w:ind w:left="750"/>
        <w:rPr>
          <w:rFonts w:ascii="Times New Roman" w:hAnsi="Times New Roman" w:cs="Times New Roman"/>
          <w:b/>
        </w:rPr>
      </w:pPr>
      <w:r w:rsidRPr="003B5515">
        <w:rPr>
          <w:rFonts w:ascii="Times New Roman" w:hAnsi="Times New Roman" w:cs="Times New Roman"/>
          <w:b/>
        </w:rPr>
        <w:t xml:space="preserve">Extraire et exploiter des informations sur des réalisations ou des projets scientifiques répondant à des problématiques énergétiques contemporaines. </w:t>
      </w:r>
    </w:p>
    <w:p w:rsidR="0067244B" w:rsidRPr="0067244B" w:rsidRDefault="0067244B" w:rsidP="0067244B">
      <w:pPr>
        <w:rPr>
          <w:rFonts w:ascii="Times New Roman" w:hAnsi="Times New Roman" w:cs="Times New Roman"/>
        </w:rPr>
      </w:pPr>
    </w:p>
    <w:p w:rsidR="002E7AB5" w:rsidRPr="0085254B" w:rsidRDefault="002E7AB5" w:rsidP="002E7AB5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85254B">
        <w:rPr>
          <w:rFonts w:ascii="Times New Roman" w:hAnsi="Times New Roman" w:cs="Times New Roman"/>
        </w:rPr>
        <w:t>Chimie pour développement durable</w:t>
      </w:r>
    </w:p>
    <w:p w:rsidR="002E7AB5" w:rsidRDefault="002E7AB5" w:rsidP="002E7AB5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85254B">
        <w:rPr>
          <w:rFonts w:ascii="Times New Roman" w:hAnsi="Times New Roman" w:cs="Times New Roman"/>
        </w:rPr>
        <w:t>Numérisation de l’information</w:t>
      </w:r>
    </w:p>
    <w:p w:rsidR="0067244B" w:rsidRPr="003B5515" w:rsidRDefault="0067244B" w:rsidP="0067244B">
      <w:pPr>
        <w:pStyle w:val="NormalWeb"/>
        <w:spacing w:after="0"/>
        <w:ind w:left="750"/>
        <w:rPr>
          <w:b/>
          <w:sz w:val="22"/>
          <w:szCs w:val="22"/>
        </w:rPr>
      </w:pPr>
      <w:r w:rsidRPr="003B5515">
        <w:rPr>
          <w:b/>
          <w:sz w:val="22"/>
          <w:szCs w:val="22"/>
        </w:rPr>
        <w:t xml:space="preserve">Utilisation d’un capteur (caméra ou appareil photo numériques par exemple) pour étudier un phénomène optique. </w:t>
      </w:r>
    </w:p>
    <w:p w:rsidR="0067244B" w:rsidRPr="003B5515" w:rsidRDefault="0067244B" w:rsidP="0067244B">
      <w:pPr>
        <w:pStyle w:val="NormalWeb"/>
        <w:spacing w:after="0"/>
        <w:rPr>
          <w:b/>
          <w:sz w:val="22"/>
          <w:szCs w:val="22"/>
        </w:rPr>
      </w:pPr>
      <w:r w:rsidRPr="003B5515">
        <w:rPr>
          <w:b/>
          <w:sz w:val="22"/>
          <w:szCs w:val="22"/>
        </w:rPr>
        <w:tab/>
        <w:t xml:space="preserve">Utilisation d’un échantillonneur-bloqueur et/ou un convertisseur analogique numérique (CAN) </w:t>
      </w:r>
      <w:r w:rsidRPr="003B5515">
        <w:rPr>
          <w:b/>
          <w:sz w:val="22"/>
          <w:szCs w:val="22"/>
        </w:rPr>
        <w:tab/>
      </w:r>
    </w:p>
    <w:p w:rsidR="0067244B" w:rsidRPr="0067244B" w:rsidRDefault="0067244B" w:rsidP="0067244B">
      <w:pPr>
        <w:rPr>
          <w:rFonts w:ascii="Times New Roman" w:hAnsi="Times New Roman" w:cs="Times New Roman"/>
        </w:rPr>
      </w:pPr>
    </w:p>
    <w:p w:rsidR="002E7AB5" w:rsidRPr="0085254B" w:rsidRDefault="002E7AB5" w:rsidP="002E7AB5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85254B">
        <w:rPr>
          <w:rFonts w:ascii="Times New Roman" w:hAnsi="Times New Roman" w:cs="Times New Roman"/>
        </w:rPr>
        <w:t>Transmission et stockage de l’information</w:t>
      </w:r>
    </w:p>
    <w:p w:rsidR="0067244B" w:rsidRPr="003B5515" w:rsidRDefault="0067244B" w:rsidP="0067244B">
      <w:pPr>
        <w:pStyle w:val="NormalWeb"/>
        <w:spacing w:after="0"/>
        <w:ind w:left="750"/>
        <w:rPr>
          <w:b/>
          <w:sz w:val="22"/>
          <w:szCs w:val="22"/>
        </w:rPr>
      </w:pPr>
      <w:proofErr w:type="gramStart"/>
      <w:r w:rsidRPr="003B5515">
        <w:rPr>
          <w:b/>
          <w:sz w:val="22"/>
          <w:szCs w:val="22"/>
        </w:rPr>
        <w:t>dispositif</w:t>
      </w:r>
      <w:proofErr w:type="gramEnd"/>
      <w:r w:rsidRPr="003B5515">
        <w:rPr>
          <w:b/>
          <w:sz w:val="22"/>
          <w:szCs w:val="22"/>
        </w:rPr>
        <w:t xml:space="preserve"> de transmission de données (câble, fibre optique). </w:t>
      </w:r>
    </w:p>
    <w:p w:rsidR="002E7AB5" w:rsidRPr="0067244B" w:rsidRDefault="002E7AB5">
      <w:pPr>
        <w:rPr>
          <w:rFonts w:ascii="Times New Roman" w:hAnsi="Times New Roman" w:cs="Times New Roman"/>
        </w:rPr>
      </w:pPr>
    </w:p>
    <w:p w:rsidR="002E7AB5" w:rsidRPr="0085254B" w:rsidRDefault="003B55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E7AB5" w:rsidRPr="0085254B">
        <w:rPr>
          <w:rFonts w:ascii="Times New Roman" w:hAnsi="Times New Roman" w:cs="Times New Roman"/>
        </w:rPr>
        <w:t>Science et société au cours de différents thèmes durant l’année</w:t>
      </w:r>
    </w:p>
    <w:sectPr w:rsidR="002E7AB5" w:rsidRPr="0085254B" w:rsidSect="003B5515">
      <w:pgSz w:w="11906" w:h="16838"/>
      <w:pgMar w:top="709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D1374"/>
    <w:multiLevelType w:val="hybridMultilevel"/>
    <w:tmpl w:val="0F90624E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3496EB9"/>
    <w:multiLevelType w:val="hybridMultilevel"/>
    <w:tmpl w:val="D9B8E72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446B5A"/>
    <w:multiLevelType w:val="hybridMultilevel"/>
    <w:tmpl w:val="9CBC7876"/>
    <w:lvl w:ilvl="0" w:tplc="8C26159E">
      <w:numFmt w:val="bullet"/>
      <w:lvlText w:val="-"/>
      <w:lvlJc w:val="left"/>
      <w:pPr>
        <w:ind w:left="111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">
    <w:nsid w:val="6E144A23"/>
    <w:multiLevelType w:val="hybridMultilevel"/>
    <w:tmpl w:val="BD088B5C"/>
    <w:lvl w:ilvl="0" w:tplc="040C000F">
      <w:start w:val="1"/>
      <w:numFmt w:val="decimal"/>
      <w:lvlText w:val="%1."/>
      <w:lvlJc w:val="left"/>
      <w:pPr>
        <w:ind w:left="750" w:hanging="360"/>
      </w:pPr>
    </w:lvl>
    <w:lvl w:ilvl="1" w:tplc="040C0019" w:tentative="1">
      <w:start w:val="1"/>
      <w:numFmt w:val="lowerLetter"/>
      <w:lvlText w:val="%2."/>
      <w:lvlJc w:val="left"/>
      <w:pPr>
        <w:ind w:left="1470" w:hanging="360"/>
      </w:pPr>
    </w:lvl>
    <w:lvl w:ilvl="2" w:tplc="040C001B" w:tentative="1">
      <w:start w:val="1"/>
      <w:numFmt w:val="lowerRoman"/>
      <w:lvlText w:val="%3."/>
      <w:lvlJc w:val="right"/>
      <w:pPr>
        <w:ind w:left="2190" w:hanging="180"/>
      </w:pPr>
    </w:lvl>
    <w:lvl w:ilvl="3" w:tplc="040C000F" w:tentative="1">
      <w:start w:val="1"/>
      <w:numFmt w:val="decimal"/>
      <w:lvlText w:val="%4."/>
      <w:lvlJc w:val="left"/>
      <w:pPr>
        <w:ind w:left="2910" w:hanging="360"/>
      </w:pPr>
    </w:lvl>
    <w:lvl w:ilvl="4" w:tplc="040C0019" w:tentative="1">
      <w:start w:val="1"/>
      <w:numFmt w:val="lowerLetter"/>
      <w:lvlText w:val="%5."/>
      <w:lvlJc w:val="left"/>
      <w:pPr>
        <w:ind w:left="3630" w:hanging="360"/>
      </w:pPr>
    </w:lvl>
    <w:lvl w:ilvl="5" w:tplc="040C001B" w:tentative="1">
      <w:start w:val="1"/>
      <w:numFmt w:val="lowerRoman"/>
      <w:lvlText w:val="%6."/>
      <w:lvlJc w:val="right"/>
      <w:pPr>
        <w:ind w:left="4350" w:hanging="180"/>
      </w:pPr>
    </w:lvl>
    <w:lvl w:ilvl="6" w:tplc="040C000F" w:tentative="1">
      <w:start w:val="1"/>
      <w:numFmt w:val="decimal"/>
      <w:lvlText w:val="%7."/>
      <w:lvlJc w:val="left"/>
      <w:pPr>
        <w:ind w:left="5070" w:hanging="360"/>
      </w:pPr>
    </w:lvl>
    <w:lvl w:ilvl="7" w:tplc="040C0019" w:tentative="1">
      <w:start w:val="1"/>
      <w:numFmt w:val="lowerLetter"/>
      <w:lvlText w:val="%8."/>
      <w:lvlJc w:val="left"/>
      <w:pPr>
        <w:ind w:left="5790" w:hanging="360"/>
      </w:pPr>
    </w:lvl>
    <w:lvl w:ilvl="8" w:tplc="040C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7AB5"/>
    <w:rsid w:val="00004FF6"/>
    <w:rsid w:val="000074CB"/>
    <w:rsid w:val="00025970"/>
    <w:rsid w:val="00045B4B"/>
    <w:rsid w:val="00071414"/>
    <w:rsid w:val="00072C42"/>
    <w:rsid w:val="00080E76"/>
    <w:rsid w:val="000A60BF"/>
    <w:rsid w:val="000E54D7"/>
    <w:rsid w:val="000E6B5E"/>
    <w:rsid w:val="00130ABE"/>
    <w:rsid w:val="0013109D"/>
    <w:rsid w:val="001325F7"/>
    <w:rsid w:val="00150458"/>
    <w:rsid w:val="00157A43"/>
    <w:rsid w:val="00181928"/>
    <w:rsid w:val="00187484"/>
    <w:rsid w:val="001958DE"/>
    <w:rsid w:val="001A2063"/>
    <w:rsid w:val="00210FE7"/>
    <w:rsid w:val="002118E9"/>
    <w:rsid w:val="0023643F"/>
    <w:rsid w:val="002505DC"/>
    <w:rsid w:val="00283C8B"/>
    <w:rsid w:val="002A5F47"/>
    <w:rsid w:val="002E7AB5"/>
    <w:rsid w:val="002F46B0"/>
    <w:rsid w:val="0030005E"/>
    <w:rsid w:val="00312BCC"/>
    <w:rsid w:val="00367F33"/>
    <w:rsid w:val="00386EE8"/>
    <w:rsid w:val="003B32C9"/>
    <w:rsid w:val="003B5515"/>
    <w:rsid w:val="003C1821"/>
    <w:rsid w:val="003C5494"/>
    <w:rsid w:val="003D1B4A"/>
    <w:rsid w:val="003E22B5"/>
    <w:rsid w:val="003F0D67"/>
    <w:rsid w:val="00422899"/>
    <w:rsid w:val="004602FC"/>
    <w:rsid w:val="004621FD"/>
    <w:rsid w:val="0046790D"/>
    <w:rsid w:val="00472B07"/>
    <w:rsid w:val="00483B0E"/>
    <w:rsid w:val="004C341D"/>
    <w:rsid w:val="004E6EF3"/>
    <w:rsid w:val="005335B1"/>
    <w:rsid w:val="005458E4"/>
    <w:rsid w:val="00547B87"/>
    <w:rsid w:val="00554162"/>
    <w:rsid w:val="005610C9"/>
    <w:rsid w:val="005A68F9"/>
    <w:rsid w:val="005D1B1D"/>
    <w:rsid w:val="00622C61"/>
    <w:rsid w:val="006466E8"/>
    <w:rsid w:val="006673A1"/>
    <w:rsid w:val="0067244B"/>
    <w:rsid w:val="00682ADB"/>
    <w:rsid w:val="006954EF"/>
    <w:rsid w:val="006C1802"/>
    <w:rsid w:val="006D266D"/>
    <w:rsid w:val="00706841"/>
    <w:rsid w:val="00726416"/>
    <w:rsid w:val="00732004"/>
    <w:rsid w:val="00750F8B"/>
    <w:rsid w:val="00770543"/>
    <w:rsid w:val="00784AE7"/>
    <w:rsid w:val="007942DE"/>
    <w:rsid w:val="007D63C7"/>
    <w:rsid w:val="00820898"/>
    <w:rsid w:val="00830E91"/>
    <w:rsid w:val="008404D5"/>
    <w:rsid w:val="0085254B"/>
    <w:rsid w:val="00861A0B"/>
    <w:rsid w:val="008644BD"/>
    <w:rsid w:val="00883566"/>
    <w:rsid w:val="008B697C"/>
    <w:rsid w:val="008F27C3"/>
    <w:rsid w:val="00906E4D"/>
    <w:rsid w:val="00907364"/>
    <w:rsid w:val="00912FC1"/>
    <w:rsid w:val="00915E48"/>
    <w:rsid w:val="00922855"/>
    <w:rsid w:val="0093547B"/>
    <w:rsid w:val="00953737"/>
    <w:rsid w:val="00957D0A"/>
    <w:rsid w:val="009655C8"/>
    <w:rsid w:val="00976747"/>
    <w:rsid w:val="009C3CDB"/>
    <w:rsid w:val="009E7860"/>
    <w:rsid w:val="00A008B3"/>
    <w:rsid w:val="00A014F0"/>
    <w:rsid w:val="00A124D2"/>
    <w:rsid w:val="00A57142"/>
    <w:rsid w:val="00A74FF1"/>
    <w:rsid w:val="00A90066"/>
    <w:rsid w:val="00A9494A"/>
    <w:rsid w:val="00AA4847"/>
    <w:rsid w:val="00AB7404"/>
    <w:rsid w:val="00AE47BB"/>
    <w:rsid w:val="00AF44BE"/>
    <w:rsid w:val="00B36077"/>
    <w:rsid w:val="00B401B7"/>
    <w:rsid w:val="00B50B4D"/>
    <w:rsid w:val="00B84E8D"/>
    <w:rsid w:val="00B91CF9"/>
    <w:rsid w:val="00BA44C4"/>
    <w:rsid w:val="00BA6473"/>
    <w:rsid w:val="00BA7026"/>
    <w:rsid w:val="00BA7A3D"/>
    <w:rsid w:val="00BD49CE"/>
    <w:rsid w:val="00BE6B83"/>
    <w:rsid w:val="00C121B8"/>
    <w:rsid w:val="00C230EB"/>
    <w:rsid w:val="00C2681F"/>
    <w:rsid w:val="00C276CC"/>
    <w:rsid w:val="00C734D1"/>
    <w:rsid w:val="00C775C5"/>
    <w:rsid w:val="00C85C88"/>
    <w:rsid w:val="00CA16C0"/>
    <w:rsid w:val="00CC0E2E"/>
    <w:rsid w:val="00CC507E"/>
    <w:rsid w:val="00CC5DBA"/>
    <w:rsid w:val="00CD2262"/>
    <w:rsid w:val="00CE0076"/>
    <w:rsid w:val="00CE5D6B"/>
    <w:rsid w:val="00CF29F5"/>
    <w:rsid w:val="00D001CD"/>
    <w:rsid w:val="00D86C79"/>
    <w:rsid w:val="00D97E3C"/>
    <w:rsid w:val="00DE3337"/>
    <w:rsid w:val="00DF42B4"/>
    <w:rsid w:val="00E06E26"/>
    <w:rsid w:val="00E4286E"/>
    <w:rsid w:val="00E551CC"/>
    <w:rsid w:val="00EB4B76"/>
    <w:rsid w:val="00ED6E98"/>
    <w:rsid w:val="00F0558E"/>
    <w:rsid w:val="00F12F86"/>
    <w:rsid w:val="00F634BB"/>
    <w:rsid w:val="00F81254"/>
    <w:rsid w:val="00FD3FCD"/>
    <w:rsid w:val="00FD679F"/>
    <w:rsid w:val="00FD6858"/>
    <w:rsid w:val="00FE2987"/>
    <w:rsid w:val="00FF2D97"/>
    <w:rsid w:val="00FF6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4B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E7AB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5254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9F6357-385A-4DD4-98BC-6289470F4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434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Conraux</dc:creator>
  <cp:keywords/>
  <dc:description/>
  <cp:lastModifiedBy>Conraux</cp:lastModifiedBy>
  <cp:revision>5</cp:revision>
  <cp:lastPrinted>2012-06-20T15:20:00Z</cp:lastPrinted>
  <dcterms:created xsi:type="dcterms:W3CDTF">2012-06-20T10:29:00Z</dcterms:created>
  <dcterms:modified xsi:type="dcterms:W3CDTF">2012-06-20T15:20:00Z</dcterms:modified>
</cp:coreProperties>
</file>