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2"/>
      </w:tblGrid>
      <w:tr w:rsidR="00A050E0" w:rsidRPr="00977233" w:rsidTr="00E120BF">
        <w:tc>
          <w:tcPr>
            <w:tcW w:w="9212" w:type="dxa"/>
          </w:tcPr>
          <w:p w:rsidR="00A050E0" w:rsidRPr="00977233" w:rsidRDefault="00A050E0">
            <w:pPr>
              <w:rPr>
                <w:rFonts w:ascii="Arial" w:hAnsi="Arial" w:cs="Arial"/>
                <w:b/>
              </w:rPr>
            </w:pPr>
            <w:r w:rsidRPr="00977233">
              <w:rPr>
                <w:rFonts w:ascii="Arial" w:hAnsi="Arial" w:cs="Arial"/>
                <w:b/>
              </w:rPr>
              <w:t xml:space="preserve">Thème : </w:t>
            </w:r>
          </w:p>
          <w:p w:rsidR="00A050E0" w:rsidRPr="00977233" w:rsidRDefault="00A050E0" w:rsidP="00A050E0">
            <w:pPr>
              <w:jc w:val="center"/>
              <w:rPr>
                <w:rFonts w:ascii="Arial" w:hAnsi="Arial" w:cs="Arial"/>
                <w:b/>
                <w:color w:val="FF0000"/>
              </w:rPr>
            </w:pPr>
            <w:r w:rsidRPr="00977233">
              <w:rPr>
                <w:rFonts w:ascii="Arial" w:hAnsi="Arial" w:cs="Arial"/>
                <w:b/>
                <w:color w:val="FF0000"/>
              </w:rPr>
              <w:t>Comprendre (Lois et modèles)</w:t>
            </w:r>
          </w:p>
          <w:p w:rsidR="00E120BF" w:rsidRPr="00977233" w:rsidRDefault="00A050E0" w:rsidP="00A050E0">
            <w:pPr>
              <w:jc w:val="center"/>
              <w:rPr>
                <w:rFonts w:ascii="Arial" w:hAnsi="Arial" w:cs="Arial"/>
                <w:b/>
                <w:color w:val="FF0000"/>
              </w:rPr>
            </w:pPr>
            <w:r w:rsidRPr="00977233">
              <w:rPr>
                <w:rFonts w:ascii="Arial" w:hAnsi="Arial" w:cs="Arial"/>
                <w:b/>
                <w:color w:val="FF0000"/>
              </w:rPr>
              <w:t xml:space="preserve"> Structure et transformation de la matière </w:t>
            </w:r>
          </w:p>
          <w:p w:rsidR="00A050E0" w:rsidRPr="00977233" w:rsidRDefault="00A050E0" w:rsidP="00A050E0">
            <w:pPr>
              <w:jc w:val="center"/>
              <w:rPr>
                <w:rFonts w:ascii="Arial" w:hAnsi="Arial" w:cs="Arial"/>
                <w:b/>
                <w:color w:val="FF0000"/>
              </w:rPr>
            </w:pPr>
            <w:r w:rsidRPr="00977233">
              <w:rPr>
                <w:rFonts w:ascii="Arial" w:hAnsi="Arial" w:cs="Arial"/>
                <w:b/>
                <w:color w:val="FF0000"/>
              </w:rPr>
              <w:t>Représentation spatiale des molécules</w:t>
            </w:r>
          </w:p>
          <w:p w:rsidR="00E0711F" w:rsidRPr="00977233" w:rsidRDefault="00E0711F" w:rsidP="00A050E0">
            <w:pPr>
              <w:jc w:val="center"/>
              <w:rPr>
                <w:rFonts w:ascii="Arial" w:hAnsi="Arial" w:cs="Arial"/>
              </w:rPr>
            </w:pPr>
          </w:p>
        </w:tc>
      </w:tr>
      <w:tr w:rsidR="00A050E0" w:rsidRPr="00977233" w:rsidTr="00E120BF">
        <w:tc>
          <w:tcPr>
            <w:tcW w:w="9212" w:type="dxa"/>
          </w:tcPr>
          <w:p w:rsidR="00E120BF" w:rsidRPr="00977233" w:rsidRDefault="00E120BF" w:rsidP="00E120BF">
            <w:pPr>
              <w:jc w:val="both"/>
              <w:rPr>
                <w:rFonts w:ascii="Arial" w:hAnsi="Arial" w:cs="Arial"/>
              </w:rPr>
            </w:pPr>
          </w:p>
          <w:p w:rsidR="00A050E0" w:rsidRPr="00977233" w:rsidRDefault="00A050E0" w:rsidP="00E120BF">
            <w:pPr>
              <w:jc w:val="both"/>
              <w:rPr>
                <w:rFonts w:ascii="Arial" w:hAnsi="Arial" w:cs="Arial"/>
              </w:rPr>
            </w:pPr>
            <w:r w:rsidRPr="00977233">
              <w:rPr>
                <w:rFonts w:ascii="Arial" w:hAnsi="Arial" w:cs="Arial"/>
                <w:b/>
              </w:rPr>
              <w:t>Type</w:t>
            </w:r>
            <w:r w:rsidR="00977233" w:rsidRPr="00977233">
              <w:rPr>
                <w:rFonts w:ascii="Arial" w:hAnsi="Arial" w:cs="Arial"/>
                <w:b/>
              </w:rPr>
              <w:t>s</w:t>
            </w:r>
            <w:r w:rsidRPr="00977233">
              <w:rPr>
                <w:rFonts w:ascii="Arial" w:hAnsi="Arial" w:cs="Arial"/>
                <w:b/>
              </w:rPr>
              <w:t xml:space="preserve"> de ressource :</w:t>
            </w:r>
            <w:r w:rsidRPr="00977233">
              <w:rPr>
                <w:rFonts w:ascii="Arial" w:hAnsi="Arial" w:cs="Arial"/>
              </w:rPr>
              <w:t xml:space="preserve"> </w:t>
            </w:r>
            <w:r w:rsidR="005B2FE7" w:rsidRPr="005B2FE7">
              <w:rPr>
                <w:rFonts w:ascii="Arial" w:hAnsi="Arial" w:cs="Arial"/>
                <w:u w:val="single"/>
              </w:rPr>
              <w:t>Bibliographie</w:t>
            </w:r>
            <w:r w:rsidR="005B2FE7">
              <w:rPr>
                <w:rFonts w:ascii="Arial" w:hAnsi="Arial" w:cs="Arial"/>
              </w:rPr>
              <w:t xml:space="preserve"> : </w:t>
            </w:r>
            <w:r w:rsidRPr="00977233">
              <w:rPr>
                <w:rFonts w:ascii="Arial" w:hAnsi="Arial" w:cs="Arial"/>
              </w:rPr>
              <w:t>Extrait</w:t>
            </w:r>
            <w:r w:rsidR="00977233" w:rsidRPr="00977233">
              <w:rPr>
                <w:rFonts w:ascii="Arial" w:hAnsi="Arial" w:cs="Arial"/>
              </w:rPr>
              <w:t>s</w:t>
            </w:r>
            <w:r w:rsidRPr="00977233">
              <w:rPr>
                <w:rFonts w:ascii="Arial" w:hAnsi="Arial" w:cs="Arial"/>
              </w:rPr>
              <w:t xml:space="preserve"> de « Chimie Organique » (</w:t>
            </w:r>
            <w:proofErr w:type="spellStart"/>
            <w:r w:rsidRPr="00977233">
              <w:rPr>
                <w:rFonts w:ascii="Arial" w:hAnsi="Arial" w:cs="Arial"/>
              </w:rPr>
              <w:t>Clayden</w:t>
            </w:r>
            <w:proofErr w:type="spellEnd"/>
            <w:r w:rsidRPr="00977233">
              <w:rPr>
                <w:rFonts w:ascii="Arial" w:hAnsi="Arial" w:cs="Arial"/>
              </w:rPr>
              <w:t xml:space="preserve">, </w:t>
            </w:r>
            <w:proofErr w:type="spellStart"/>
            <w:r w:rsidRPr="00977233">
              <w:rPr>
                <w:rFonts w:ascii="Arial" w:hAnsi="Arial" w:cs="Arial"/>
              </w:rPr>
              <w:t>Greeves</w:t>
            </w:r>
            <w:proofErr w:type="spellEnd"/>
            <w:r w:rsidRPr="00977233">
              <w:rPr>
                <w:rFonts w:ascii="Arial" w:hAnsi="Arial" w:cs="Arial"/>
              </w:rPr>
              <w:t xml:space="preserve">, Warren, </w:t>
            </w:r>
            <w:proofErr w:type="spellStart"/>
            <w:r w:rsidRPr="00977233">
              <w:rPr>
                <w:rFonts w:ascii="Arial" w:hAnsi="Arial" w:cs="Arial"/>
              </w:rPr>
              <w:t>Wothers</w:t>
            </w:r>
            <w:proofErr w:type="spellEnd"/>
            <w:r w:rsidRPr="00977233">
              <w:rPr>
                <w:rFonts w:ascii="Arial" w:hAnsi="Arial" w:cs="Arial"/>
              </w:rPr>
              <w:t>)</w:t>
            </w:r>
          </w:p>
          <w:p w:rsidR="005B2FE7" w:rsidRDefault="005B2FE7" w:rsidP="003D2F56">
            <w:pPr>
              <w:jc w:val="both"/>
              <w:rPr>
                <w:rFonts w:ascii="Arial" w:hAnsi="Arial" w:cs="Arial"/>
              </w:rPr>
            </w:pPr>
            <w:r w:rsidRPr="005B2FE7">
              <w:rPr>
                <w:rFonts w:ascii="Arial" w:hAnsi="Arial" w:cs="Arial"/>
                <w:u w:val="single"/>
              </w:rPr>
              <w:t>Sitographie</w:t>
            </w:r>
            <w:r w:rsidR="00977233">
              <w:rPr>
                <w:rFonts w:ascii="Arial" w:hAnsi="Arial" w:cs="Arial"/>
              </w:rPr>
              <w:t> :</w:t>
            </w:r>
            <w:r w:rsidR="00977233" w:rsidRPr="00977233">
              <w:rPr>
                <w:rFonts w:ascii="Arial" w:hAnsi="Arial" w:cs="Arial"/>
              </w:rPr>
              <w:t xml:space="preserve"> </w:t>
            </w:r>
            <w:hyperlink r:id="rId6" w:history="1">
              <w:r w:rsidR="00BF3304" w:rsidRPr="00977233">
                <w:rPr>
                  <w:rStyle w:val="Lienhypertexte"/>
                  <w:rFonts w:ascii="Arial" w:hAnsi="Arial" w:cs="Arial"/>
                  <w:color w:val="auto"/>
                  <w:u w:val="none"/>
                </w:rPr>
                <w:t>www.societechimiquedefrance.fr</w:t>
              </w:r>
            </w:hyperlink>
            <w:r w:rsidR="00BF3304" w:rsidRPr="00977233">
              <w:rPr>
                <w:rFonts w:ascii="Arial" w:hAnsi="Arial" w:cs="Arial"/>
              </w:rPr>
              <w:t xml:space="preserve">; </w:t>
            </w:r>
          </w:p>
          <w:p w:rsidR="005B2FE7" w:rsidRDefault="00360783" w:rsidP="003D2F56">
            <w:pPr>
              <w:jc w:val="both"/>
              <w:rPr>
                <w:rStyle w:val="Lienhypertexte"/>
                <w:rFonts w:ascii="Arial" w:hAnsi="Arial" w:cs="Arial"/>
                <w:color w:val="auto"/>
                <w:u w:val="none"/>
              </w:rPr>
            </w:pPr>
            <w:hyperlink r:id="rId7" w:history="1">
              <w:r w:rsidR="00BF3304" w:rsidRPr="00977233">
                <w:rPr>
                  <w:rStyle w:val="Lienhypertexte"/>
                  <w:rFonts w:ascii="Arial" w:hAnsi="Arial" w:cs="Arial"/>
                  <w:color w:val="auto"/>
                  <w:u w:val="none"/>
                </w:rPr>
                <w:t>www.fr.wikipedia.org</w:t>
              </w:r>
            </w:hyperlink>
            <w:r w:rsidR="003D2F56">
              <w:rPr>
                <w:rStyle w:val="Lienhypertexte"/>
                <w:rFonts w:ascii="Arial" w:hAnsi="Arial" w:cs="Arial"/>
                <w:color w:val="auto"/>
                <w:u w:val="none"/>
              </w:rPr>
              <w:t xml:space="preserve">; </w:t>
            </w:r>
          </w:p>
          <w:p w:rsidR="00BF3304" w:rsidRPr="003D2F56" w:rsidRDefault="00360783" w:rsidP="003D2F56">
            <w:pPr>
              <w:jc w:val="both"/>
              <w:rPr>
                <w:rFonts w:ascii="Arial" w:hAnsi="Arial" w:cs="Arial"/>
              </w:rPr>
            </w:pPr>
            <w:hyperlink r:id="rId8" w:history="1">
              <w:r w:rsidR="003D2F56" w:rsidRPr="003D2F56">
                <w:rPr>
                  <w:rStyle w:val="Lienhypertexte"/>
                  <w:rFonts w:ascii="Arial" w:hAnsi="Arial" w:cs="Arial"/>
                  <w:color w:val="auto"/>
                  <w:u w:val="none"/>
                </w:rPr>
                <w:t>www.cnrs.fr</w:t>
              </w:r>
            </w:hyperlink>
            <w:r w:rsidR="003D2F56">
              <w:rPr>
                <w:rFonts w:ascii="Arial" w:hAnsi="Arial" w:cs="Arial"/>
                <w:b/>
                <w:i/>
              </w:rPr>
              <w:t xml:space="preserve"> </w:t>
            </w:r>
            <w:r w:rsidR="003D2F56" w:rsidRPr="00582A98">
              <w:rPr>
                <w:rFonts w:ascii="Arial" w:hAnsi="Arial" w:cs="Arial"/>
                <w:b/>
                <w:i/>
              </w:rPr>
              <w:t xml:space="preserve"> </w:t>
            </w:r>
            <w:r w:rsidR="003D2F56">
              <w:rPr>
                <w:rFonts w:ascii="Arial" w:hAnsi="Arial" w:cs="Arial"/>
                <w:b/>
                <w:i/>
              </w:rPr>
              <w:t xml:space="preserve"> </w:t>
            </w:r>
            <w:r w:rsidR="003D2F56" w:rsidRPr="003D2F56">
              <w:rPr>
                <w:rFonts w:ascii="Arial" w:hAnsi="Arial" w:cs="Arial"/>
              </w:rPr>
              <w:t>(espace communication « en direct des laboratoires de l’institut de Chimie », dossier « une nouvelle voie pour briser la symétrie en chimie », 2009)</w:t>
            </w:r>
          </w:p>
          <w:p w:rsidR="00E120BF" w:rsidRPr="00977233" w:rsidRDefault="00E120BF" w:rsidP="00E120BF">
            <w:pPr>
              <w:jc w:val="both"/>
              <w:rPr>
                <w:rFonts w:ascii="Arial" w:hAnsi="Arial" w:cs="Arial"/>
              </w:rPr>
            </w:pPr>
          </w:p>
        </w:tc>
      </w:tr>
      <w:tr w:rsidR="00A050E0" w:rsidRPr="00977233" w:rsidTr="00E120BF">
        <w:tc>
          <w:tcPr>
            <w:tcW w:w="9212" w:type="dxa"/>
          </w:tcPr>
          <w:p w:rsidR="00E0711F" w:rsidRPr="00977233" w:rsidRDefault="00E0711F" w:rsidP="00E120BF">
            <w:pPr>
              <w:jc w:val="both"/>
              <w:rPr>
                <w:rFonts w:ascii="Arial" w:hAnsi="Arial" w:cs="Arial"/>
                <w:b/>
              </w:rPr>
            </w:pPr>
          </w:p>
          <w:p w:rsidR="00A050E0" w:rsidRPr="00977233" w:rsidRDefault="003D2F56" w:rsidP="00E120BF">
            <w:pPr>
              <w:jc w:val="both"/>
              <w:rPr>
                <w:rFonts w:ascii="Arial" w:hAnsi="Arial" w:cs="Arial"/>
              </w:rPr>
            </w:pPr>
            <w:r>
              <w:rPr>
                <w:rFonts w:ascii="Arial" w:hAnsi="Arial" w:cs="Arial"/>
                <w:b/>
              </w:rPr>
              <w:t>N</w:t>
            </w:r>
            <w:r w:rsidR="00A050E0" w:rsidRPr="00977233">
              <w:rPr>
                <w:rFonts w:ascii="Arial" w:hAnsi="Arial" w:cs="Arial"/>
                <w:b/>
              </w:rPr>
              <w:t>otions et contenus :</w:t>
            </w:r>
            <w:r w:rsidR="00883F25" w:rsidRPr="00977233">
              <w:rPr>
                <w:rFonts w:ascii="Arial" w:hAnsi="Arial" w:cs="Arial"/>
              </w:rPr>
              <w:t xml:space="preserve"> chiralité, énantiomérie</w:t>
            </w:r>
            <w:r w:rsidR="00977233" w:rsidRPr="00977233">
              <w:rPr>
                <w:rFonts w:ascii="Arial" w:hAnsi="Arial" w:cs="Arial"/>
              </w:rPr>
              <w:t xml:space="preserve">, </w:t>
            </w:r>
            <w:r w:rsidR="00BF3304" w:rsidRPr="00977233">
              <w:rPr>
                <w:rFonts w:ascii="Arial" w:hAnsi="Arial" w:cs="Arial"/>
              </w:rPr>
              <w:t>propriétés biologiques et stéréoisomérie</w:t>
            </w:r>
          </w:p>
          <w:p w:rsidR="00E0711F" w:rsidRPr="00977233" w:rsidRDefault="00E0711F" w:rsidP="00E120BF">
            <w:pPr>
              <w:jc w:val="both"/>
              <w:rPr>
                <w:rFonts w:ascii="Arial" w:hAnsi="Arial" w:cs="Arial"/>
              </w:rPr>
            </w:pPr>
          </w:p>
        </w:tc>
      </w:tr>
      <w:tr w:rsidR="00A050E0" w:rsidRPr="00977233" w:rsidTr="00E120BF">
        <w:tc>
          <w:tcPr>
            <w:tcW w:w="9212" w:type="dxa"/>
          </w:tcPr>
          <w:p w:rsidR="00E0711F" w:rsidRPr="00977233" w:rsidRDefault="00E0711F">
            <w:pPr>
              <w:rPr>
                <w:rFonts w:ascii="Arial" w:hAnsi="Arial" w:cs="Arial"/>
                <w:b/>
              </w:rPr>
            </w:pPr>
          </w:p>
          <w:p w:rsidR="00A050E0" w:rsidRPr="00977233" w:rsidRDefault="00A050E0" w:rsidP="003D2F56">
            <w:pPr>
              <w:jc w:val="both"/>
              <w:rPr>
                <w:rFonts w:ascii="Arial" w:hAnsi="Arial" w:cs="Arial"/>
              </w:rPr>
            </w:pPr>
            <w:r w:rsidRPr="00977233">
              <w:rPr>
                <w:rFonts w:ascii="Arial" w:hAnsi="Arial" w:cs="Arial"/>
                <w:b/>
              </w:rPr>
              <w:t>Compétence travaillée ou évaluée :</w:t>
            </w:r>
            <w:r w:rsidRPr="00977233">
              <w:rPr>
                <w:rFonts w:ascii="Arial" w:hAnsi="Arial" w:cs="Arial"/>
              </w:rPr>
              <w:t xml:space="preserve"> extraire de l’information d’un texte scientifique en français</w:t>
            </w:r>
          </w:p>
          <w:p w:rsidR="00E0711F" w:rsidRPr="00977233" w:rsidRDefault="00E0711F">
            <w:pPr>
              <w:rPr>
                <w:rFonts w:ascii="Arial" w:hAnsi="Arial" w:cs="Arial"/>
              </w:rPr>
            </w:pPr>
          </w:p>
        </w:tc>
      </w:tr>
      <w:tr w:rsidR="00A050E0" w:rsidRPr="00977233" w:rsidTr="00E120BF">
        <w:tc>
          <w:tcPr>
            <w:tcW w:w="9212" w:type="dxa"/>
          </w:tcPr>
          <w:p w:rsidR="00E0711F" w:rsidRPr="00977233" w:rsidRDefault="00E0711F">
            <w:pPr>
              <w:rPr>
                <w:rFonts w:ascii="Arial" w:hAnsi="Arial" w:cs="Arial"/>
                <w:b/>
              </w:rPr>
            </w:pPr>
          </w:p>
          <w:p w:rsidR="00A050E0" w:rsidRPr="00977233" w:rsidRDefault="00A050E0" w:rsidP="006D02B8">
            <w:pPr>
              <w:jc w:val="both"/>
              <w:rPr>
                <w:rFonts w:ascii="Arial" w:hAnsi="Arial" w:cs="Arial"/>
              </w:rPr>
            </w:pPr>
            <w:r w:rsidRPr="00977233">
              <w:rPr>
                <w:rFonts w:ascii="Arial" w:hAnsi="Arial" w:cs="Arial"/>
                <w:b/>
              </w:rPr>
              <w:t>Nature de l’activité :</w:t>
            </w:r>
            <w:r w:rsidRPr="00977233">
              <w:rPr>
                <w:rFonts w:ascii="Arial" w:hAnsi="Arial" w:cs="Arial"/>
              </w:rPr>
              <w:t xml:space="preserve"> activité documentaire</w:t>
            </w:r>
            <w:r w:rsidR="006D02B8">
              <w:rPr>
                <w:rFonts w:ascii="Arial" w:hAnsi="Arial" w:cs="Arial"/>
              </w:rPr>
              <w:t xml:space="preserve"> présentant les notions de chiralité et d’énantiomérie. Les propriétés biologiques d’énantiomères sont illustrées. La représentation de Cram devra été abordée au préalable.</w:t>
            </w:r>
            <w:r w:rsidR="001A28AD">
              <w:rPr>
                <w:rFonts w:ascii="Arial" w:hAnsi="Arial" w:cs="Arial"/>
              </w:rPr>
              <w:t xml:space="preserve"> La notion de carbone asymétrique peut être introduite en s’appuyant sur l’activité ou </w:t>
            </w:r>
            <w:r w:rsidR="00B41CB7">
              <w:rPr>
                <w:rFonts w:ascii="Arial" w:hAnsi="Arial" w:cs="Arial"/>
              </w:rPr>
              <w:t xml:space="preserve">lors du cours précédent, </w:t>
            </w:r>
            <w:r w:rsidR="001A28AD">
              <w:rPr>
                <w:rFonts w:ascii="Arial" w:hAnsi="Arial" w:cs="Arial"/>
              </w:rPr>
              <w:t>avec la représentation de Cram.</w:t>
            </w:r>
          </w:p>
          <w:p w:rsidR="00E0711F" w:rsidRPr="00977233" w:rsidRDefault="00E0711F">
            <w:pPr>
              <w:rPr>
                <w:rFonts w:ascii="Arial" w:hAnsi="Arial" w:cs="Arial"/>
              </w:rPr>
            </w:pPr>
          </w:p>
        </w:tc>
      </w:tr>
      <w:tr w:rsidR="00A050E0" w:rsidRPr="00977233" w:rsidTr="00E120BF">
        <w:tc>
          <w:tcPr>
            <w:tcW w:w="9212" w:type="dxa"/>
          </w:tcPr>
          <w:p w:rsidR="00E0711F" w:rsidRPr="00977233" w:rsidRDefault="00E0711F">
            <w:pPr>
              <w:rPr>
                <w:rFonts w:ascii="Arial" w:hAnsi="Arial" w:cs="Arial"/>
                <w:b/>
              </w:rPr>
            </w:pPr>
          </w:p>
          <w:p w:rsidR="00977233" w:rsidRPr="00977233" w:rsidRDefault="00A050E0" w:rsidP="00BF3304">
            <w:pPr>
              <w:rPr>
                <w:rFonts w:ascii="Arial" w:hAnsi="Arial" w:cs="Arial"/>
              </w:rPr>
            </w:pPr>
            <w:r w:rsidRPr="00977233">
              <w:rPr>
                <w:rFonts w:ascii="Arial" w:hAnsi="Arial" w:cs="Arial"/>
                <w:b/>
              </w:rPr>
              <w:t>Résumé :</w:t>
            </w:r>
            <w:r w:rsidR="00E0711F" w:rsidRPr="00977233">
              <w:rPr>
                <w:rFonts w:ascii="Arial" w:hAnsi="Arial" w:cs="Arial"/>
                <w:b/>
              </w:rPr>
              <w:t xml:space="preserve"> </w:t>
            </w:r>
            <w:r w:rsidR="00E0711F" w:rsidRPr="00977233">
              <w:rPr>
                <w:rFonts w:ascii="Arial" w:hAnsi="Arial" w:cs="Arial"/>
              </w:rPr>
              <w:t xml:space="preserve">introduction </w:t>
            </w:r>
            <w:r w:rsidR="00977233">
              <w:rPr>
                <w:rFonts w:ascii="Arial" w:hAnsi="Arial" w:cs="Arial"/>
              </w:rPr>
              <w:t>de</w:t>
            </w:r>
            <w:r w:rsidR="00E0711F" w:rsidRPr="00977233">
              <w:rPr>
                <w:rFonts w:ascii="Arial" w:hAnsi="Arial" w:cs="Arial"/>
              </w:rPr>
              <w:t xml:space="preserve"> la notion de chiralité </w:t>
            </w:r>
          </w:p>
          <w:p w:rsidR="00BF3304" w:rsidRPr="00977233" w:rsidRDefault="00977233" w:rsidP="00BF3304">
            <w:pPr>
              <w:rPr>
                <w:rFonts w:ascii="Arial" w:hAnsi="Arial" w:cs="Arial"/>
              </w:rPr>
            </w:pPr>
            <w:r w:rsidRPr="00977233">
              <w:rPr>
                <w:rFonts w:ascii="Arial" w:hAnsi="Arial" w:cs="Arial"/>
              </w:rPr>
              <w:t xml:space="preserve">Trois exemples de molécules </w:t>
            </w:r>
            <w:r w:rsidR="00BF3304" w:rsidRPr="00977233">
              <w:rPr>
                <w:rFonts w:ascii="Arial" w:hAnsi="Arial" w:cs="Arial"/>
              </w:rPr>
              <w:t xml:space="preserve">illustrent les propriétés biologiques </w:t>
            </w:r>
            <w:r w:rsidR="00B41CB7">
              <w:rPr>
                <w:rFonts w:ascii="Arial" w:hAnsi="Arial" w:cs="Arial"/>
              </w:rPr>
              <w:t>d’énantiomères</w:t>
            </w:r>
          </w:p>
          <w:p w:rsidR="00E0711F" w:rsidRPr="00977233" w:rsidRDefault="00E0711F">
            <w:pPr>
              <w:rPr>
                <w:rFonts w:ascii="Arial" w:hAnsi="Arial" w:cs="Arial"/>
                <w:b/>
              </w:rPr>
            </w:pPr>
          </w:p>
        </w:tc>
      </w:tr>
      <w:tr w:rsidR="00A050E0" w:rsidRPr="00977233" w:rsidTr="00E120BF">
        <w:tc>
          <w:tcPr>
            <w:tcW w:w="9212" w:type="dxa"/>
          </w:tcPr>
          <w:p w:rsidR="00E0711F" w:rsidRPr="00977233" w:rsidRDefault="00E0711F">
            <w:pPr>
              <w:rPr>
                <w:rFonts w:ascii="Arial" w:hAnsi="Arial" w:cs="Arial"/>
                <w:b/>
              </w:rPr>
            </w:pPr>
          </w:p>
          <w:p w:rsidR="00A050E0" w:rsidRPr="00977233" w:rsidRDefault="00A050E0" w:rsidP="00977233">
            <w:pPr>
              <w:jc w:val="both"/>
              <w:rPr>
                <w:rFonts w:ascii="Arial" w:hAnsi="Arial" w:cs="Arial"/>
              </w:rPr>
            </w:pPr>
            <w:r w:rsidRPr="00977233">
              <w:rPr>
                <w:rFonts w:ascii="Arial" w:hAnsi="Arial" w:cs="Arial"/>
                <w:b/>
              </w:rPr>
              <w:t>Mots clés :</w:t>
            </w:r>
            <w:r w:rsidRPr="00977233">
              <w:rPr>
                <w:rFonts w:ascii="Arial" w:hAnsi="Arial" w:cs="Arial"/>
              </w:rPr>
              <w:t xml:space="preserve"> chiralité</w:t>
            </w:r>
            <w:r w:rsidR="00883F25" w:rsidRPr="00977233">
              <w:rPr>
                <w:rFonts w:ascii="Arial" w:hAnsi="Arial" w:cs="Arial"/>
              </w:rPr>
              <w:t>, énantiomères, images spéculaires, plan de symétrie, achirale</w:t>
            </w:r>
            <w:r w:rsidR="00BF3304" w:rsidRPr="00977233">
              <w:rPr>
                <w:rFonts w:ascii="Arial" w:hAnsi="Arial" w:cs="Arial"/>
              </w:rPr>
              <w:t>, propriétés biologiques</w:t>
            </w:r>
          </w:p>
          <w:p w:rsidR="00E0711F" w:rsidRPr="00977233" w:rsidRDefault="00E0711F">
            <w:pPr>
              <w:rPr>
                <w:rFonts w:ascii="Arial" w:hAnsi="Arial" w:cs="Arial"/>
              </w:rPr>
            </w:pPr>
          </w:p>
        </w:tc>
      </w:tr>
      <w:tr w:rsidR="00A050E0" w:rsidRPr="00977233" w:rsidTr="00E120BF">
        <w:tc>
          <w:tcPr>
            <w:tcW w:w="9212" w:type="dxa"/>
          </w:tcPr>
          <w:p w:rsidR="00E0711F" w:rsidRPr="00977233" w:rsidRDefault="00E0711F">
            <w:pPr>
              <w:rPr>
                <w:rFonts w:ascii="Arial" w:hAnsi="Arial" w:cs="Arial"/>
                <w:b/>
              </w:rPr>
            </w:pPr>
          </w:p>
          <w:p w:rsidR="00A050E0" w:rsidRPr="00977233" w:rsidRDefault="00A050E0">
            <w:pPr>
              <w:rPr>
                <w:rFonts w:ascii="Arial" w:hAnsi="Arial" w:cs="Arial"/>
              </w:rPr>
            </w:pPr>
            <w:r w:rsidRPr="00977233">
              <w:rPr>
                <w:rFonts w:ascii="Arial" w:hAnsi="Arial" w:cs="Arial"/>
                <w:b/>
              </w:rPr>
              <w:t>Académie où a été produite la ressource :</w:t>
            </w:r>
            <w:r w:rsidRPr="00977233">
              <w:rPr>
                <w:rFonts w:ascii="Arial" w:hAnsi="Arial" w:cs="Arial"/>
              </w:rPr>
              <w:t xml:space="preserve"> Nancy-Metz</w:t>
            </w:r>
          </w:p>
          <w:p w:rsidR="00E0711F" w:rsidRPr="00977233" w:rsidRDefault="00E0711F">
            <w:pPr>
              <w:rPr>
                <w:rFonts w:ascii="Arial" w:hAnsi="Arial" w:cs="Arial"/>
              </w:rPr>
            </w:pPr>
          </w:p>
        </w:tc>
      </w:tr>
    </w:tbl>
    <w:p w:rsidR="00B41CB7" w:rsidRDefault="00B41CB7"/>
    <w:p w:rsidR="00E120BF" w:rsidRDefault="00E120BF"/>
    <w:p w:rsidR="00E120BF" w:rsidRDefault="00E120BF"/>
    <w:p w:rsidR="00E120BF" w:rsidRDefault="00E120BF"/>
    <w:p w:rsidR="00E120BF" w:rsidRDefault="00E120BF"/>
    <w:p w:rsidR="00E120BF" w:rsidRDefault="00E120BF"/>
    <w:p w:rsidR="00E120BF" w:rsidRDefault="00E120BF"/>
    <w:p w:rsidR="00B41CB7" w:rsidRDefault="00B41CB7" w:rsidP="00E120BF">
      <w:pPr>
        <w:pStyle w:val="En-ttediscipline"/>
      </w:pPr>
    </w:p>
    <w:p w:rsidR="005B2FE7" w:rsidRPr="005B2FE7" w:rsidRDefault="005B2FE7" w:rsidP="005B2FE7">
      <w:pPr>
        <w:rPr>
          <w:lang w:eastAsia="fr-FR"/>
        </w:rPr>
      </w:pPr>
    </w:p>
    <w:p w:rsidR="00E120BF" w:rsidRDefault="00977233" w:rsidP="00E120BF">
      <w:pPr>
        <w:pStyle w:val="En-ttediscipline"/>
      </w:pPr>
      <w:r>
        <w:lastRenderedPageBreak/>
        <w:t>Sciences physiques</w:t>
      </w:r>
    </w:p>
    <w:p w:rsidR="00E120BF" w:rsidRDefault="00E120BF" w:rsidP="00E120BF">
      <w:pPr>
        <w:pStyle w:val="En-tteprogramme"/>
      </w:pPr>
      <w:r>
        <w:t>Terminale S</w:t>
      </w:r>
    </w:p>
    <w:p w:rsidR="00E120BF" w:rsidRDefault="00E120BF" w:rsidP="00E120BF"/>
    <w:p w:rsidR="001E24F8" w:rsidRDefault="001E24F8" w:rsidP="001E24F8">
      <w:pPr>
        <w:pStyle w:val="En-tetedepage"/>
      </w:pPr>
      <w:r>
        <w:t>A la découverte de molécules chirales…</w:t>
      </w:r>
    </w:p>
    <w:p w:rsidR="00B41CB7" w:rsidRPr="00D5324B" w:rsidRDefault="00B41CB7" w:rsidP="00B41CB7">
      <w:pPr>
        <w:pStyle w:val="Titre1numrot"/>
        <w:tabs>
          <w:tab w:val="clear" w:pos="360"/>
          <w:tab w:val="num" w:pos="0"/>
        </w:tabs>
        <w:ind w:left="284" w:hanging="284"/>
      </w:pPr>
      <w:r>
        <w:t>Chiralité</w:t>
      </w:r>
    </w:p>
    <w:p w:rsidR="00B41CB7" w:rsidRDefault="00B41CB7" w:rsidP="00E120BF">
      <w:pPr>
        <w:pStyle w:val="Titre2numrot"/>
      </w:pPr>
      <w:r>
        <w:t>Introduction de la notion</w:t>
      </w:r>
    </w:p>
    <w:p w:rsidR="004A617F" w:rsidRDefault="004A617F" w:rsidP="00E120BF">
      <w:pPr>
        <w:jc w:val="both"/>
        <w:rPr>
          <w:rFonts w:ascii="Arial" w:hAnsi="Arial" w:cs="Arial"/>
        </w:rPr>
      </w:pPr>
      <w:r w:rsidRPr="00E120BF">
        <w:rPr>
          <w:rFonts w:ascii="Arial" w:hAnsi="Arial" w:cs="Arial"/>
        </w:rPr>
        <w:t>La plupart des gants se trouvent sous forme d’une paire d’images spéculaires</w:t>
      </w:r>
      <w:r w:rsidR="0023338B">
        <w:rPr>
          <w:rFonts w:ascii="Arial" w:hAnsi="Arial" w:cs="Arial"/>
        </w:rPr>
        <w:t>*</w:t>
      </w:r>
      <w:r w:rsidRPr="00E120BF">
        <w:rPr>
          <w:rFonts w:ascii="Arial" w:hAnsi="Arial" w:cs="Arial"/>
        </w:rPr>
        <w:t xml:space="preserve"> l’un de l’autre : seul un gant gauche s’adapte à une main gauche et seul un gant droit s’adapte à une main droite. Cette propriété des gants et des mains nous a donné le mot « chiral » -</w:t>
      </w:r>
      <w:proofErr w:type="spellStart"/>
      <w:r w:rsidRPr="00883F25">
        <w:rPr>
          <w:rFonts w:ascii="Arial" w:hAnsi="Arial" w:cs="Arial"/>
          <w:i/>
        </w:rPr>
        <w:t>cheir</w:t>
      </w:r>
      <w:proofErr w:type="spellEnd"/>
      <w:r w:rsidRPr="00E120BF">
        <w:rPr>
          <w:rFonts w:ascii="Arial" w:hAnsi="Arial" w:cs="Arial"/>
        </w:rPr>
        <w:t xml:space="preserve"> est le terme grec qui signifie main. Les mains et les gants sont chiraux ; ils ne possèdent pas de plan de symétrie et le gant gauche n’est pas superposable à son image spéculaire (le gant droit). Les pieds aussi sont chiraux, ainsi que les chaussures. Mais les chaussettes (en général !) ne le sont pas. Bien que nous ayons parfois des difficultés pour trouver deux chaussettes de la même couleur, lorsque nous les avons trouvées, nous n’avons pas à nous inquiéter de savoir à quel pied correspond chacune d’elles, parce que les chaussettes sont achirales. Une paire de chaussettes est fabriquée comme deux objets identiques qui ont chacun un plan de symétrie.</w:t>
      </w:r>
    </w:p>
    <w:p w:rsidR="00E120BF" w:rsidRDefault="00E0711F" w:rsidP="00E120BF">
      <w:pPr>
        <w:jc w:val="both"/>
        <w:rPr>
          <w:rFonts w:ascii="Arial" w:hAnsi="Arial" w:cs="Arial"/>
        </w:rPr>
      </w:pPr>
      <w:r>
        <w:rPr>
          <w:rFonts w:ascii="Arial" w:hAnsi="Arial" w:cs="Arial"/>
          <w:noProof/>
          <w:lang w:eastAsia="fr-FR"/>
        </w:rPr>
        <w:drawing>
          <wp:anchor distT="0" distB="0" distL="114300" distR="114300" simplePos="0" relativeHeight="251658240" behindDoc="0" locked="0" layoutInCell="1" allowOverlap="1" wp14:anchorId="0F72C553" wp14:editId="4108C0B1">
            <wp:simplePos x="0" y="0"/>
            <wp:positionH relativeFrom="column">
              <wp:posOffset>1405255</wp:posOffset>
            </wp:positionH>
            <wp:positionV relativeFrom="paragraph">
              <wp:posOffset>34290</wp:posOffset>
            </wp:positionV>
            <wp:extent cx="3048000" cy="191071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ériser0001.jpg"/>
                    <pic:cNvPicPr/>
                  </pic:nvPicPr>
                  <pic:blipFill rotWithShape="1">
                    <a:blip r:embed="rId9" cstate="print">
                      <a:extLst>
                        <a:ext uri="{28A0092B-C50C-407E-A947-70E740481C1C}">
                          <a14:useLocalDpi xmlns:a14="http://schemas.microsoft.com/office/drawing/2010/main" val="0"/>
                        </a:ext>
                      </a:extLst>
                    </a:blip>
                    <a:srcRect l="14073" t="63410" r="32947" b="11500"/>
                    <a:stretch/>
                  </pic:blipFill>
                  <pic:spPr bwMode="auto">
                    <a:xfrm>
                      <a:off x="0" y="0"/>
                      <a:ext cx="3048000" cy="191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20BF" w:rsidRDefault="00E120BF" w:rsidP="00E120BF">
      <w:pPr>
        <w:jc w:val="both"/>
        <w:rPr>
          <w:rFonts w:ascii="Arial" w:hAnsi="Arial" w:cs="Arial"/>
        </w:rPr>
      </w:pPr>
    </w:p>
    <w:p w:rsidR="00E120BF" w:rsidRDefault="00E120BF" w:rsidP="00E120BF">
      <w:pPr>
        <w:jc w:val="both"/>
        <w:rPr>
          <w:rFonts w:ascii="Arial" w:hAnsi="Arial" w:cs="Arial"/>
        </w:rPr>
      </w:pPr>
    </w:p>
    <w:p w:rsidR="00E120BF" w:rsidRDefault="00E120BF" w:rsidP="00E120BF">
      <w:pPr>
        <w:jc w:val="both"/>
        <w:rPr>
          <w:rFonts w:ascii="Arial" w:hAnsi="Arial" w:cs="Arial"/>
        </w:rPr>
      </w:pPr>
    </w:p>
    <w:p w:rsidR="00E120BF" w:rsidRDefault="00E120BF" w:rsidP="00E120BF">
      <w:pPr>
        <w:jc w:val="both"/>
        <w:rPr>
          <w:rFonts w:ascii="Arial" w:hAnsi="Arial" w:cs="Arial"/>
        </w:rPr>
      </w:pPr>
    </w:p>
    <w:p w:rsidR="00E120BF" w:rsidRDefault="00E120BF" w:rsidP="00E120BF">
      <w:pPr>
        <w:jc w:val="both"/>
        <w:rPr>
          <w:rFonts w:ascii="Arial" w:hAnsi="Arial" w:cs="Arial"/>
        </w:rPr>
      </w:pPr>
    </w:p>
    <w:p w:rsidR="00E120BF" w:rsidRPr="00E120BF" w:rsidRDefault="00E120BF" w:rsidP="00E120BF">
      <w:pPr>
        <w:jc w:val="both"/>
        <w:rPr>
          <w:rFonts w:ascii="Arial" w:hAnsi="Arial" w:cs="Arial"/>
        </w:rPr>
      </w:pPr>
    </w:p>
    <w:p w:rsidR="004A617F" w:rsidRPr="00E120BF" w:rsidRDefault="004A617F" w:rsidP="00E120BF">
      <w:pPr>
        <w:jc w:val="both"/>
        <w:rPr>
          <w:rFonts w:ascii="Arial" w:hAnsi="Arial" w:cs="Arial"/>
        </w:rPr>
      </w:pPr>
      <w:r w:rsidRPr="00E120BF">
        <w:rPr>
          <w:rFonts w:ascii="Arial" w:hAnsi="Arial" w:cs="Arial"/>
        </w:rPr>
        <w:t>Les anciens égyptiens ne se préoccupaient guère de la chiralité des mains, et leurs peintures montrent des personnages, même des Pharaons, qui ont deux mains gauches ou deux mains droites – il semble qu’ils ne le remarquaient pas.</w:t>
      </w:r>
    </w:p>
    <w:p w:rsidR="00FA1E80" w:rsidRPr="00E120BF" w:rsidRDefault="004A617F" w:rsidP="00E120BF">
      <w:pPr>
        <w:jc w:val="both"/>
        <w:rPr>
          <w:rFonts w:ascii="Arial" w:hAnsi="Arial" w:cs="Arial"/>
        </w:rPr>
      </w:pPr>
      <w:r w:rsidRPr="00E120BF">
        <w:rPr>
          <w:rFonts w:ascii="Arial" w:hAnsi="Arial" w:cs="Arial"/>
        </w:rPr>
        <w:t xml:space="preserve">Si vous </w:t>
      </w:r>
      <w:r w:rsidR="00FA1E80" w:rsidRPr="00E120BF">
        <w:rPr>
          <w:rFonts w:ascii="Arial" w:hAnsi="Arial" w:cs="Arial"/>
        </w:rPr>
        <w:t>êtes gaucher et que vous voulez jouer au golf, vous devrez jouer comme un droitier ou vous procurer un ensemble de clubs de golf pour gaucher. Les clubs de golf sont donc clairement chiraux ; on peut les trouver sous la forme de deux énantiomères. Vous pouvez le voir en examinant un club de golf. Il n’a pas de plan de symétrie, et il doit donc être chiral. Mais les joueurs de tennis gauchers n’ont aucun problème pour utiliser les mêmes raquettes que les joueurs de tennis droitiers, et les joueurs de tennis modernes font parfois même passer leur raquette d’une main à l’autre.</w:t>
      </w:r>
      <w:r w:rsidR="00237E89">
        <w:rPr>
          <w:rFonts w:ascii="Arial" w:hAnsi="Arial" w:cs="Arial"/>
        </w:rPr>
        <w:t xml:space="preserve"> </w:t>
      </w:r>
      <w:r w:rsidR="00FA1E80" w:rsidRPr="00E120BF">
        <w:rPr>
          <w:rFonts w:ascii="Arial" w:hAnsi="Arial" w:cs="Arial"/>
        </w:rPr>
        <w:t xml:space="preserve">Examinez une raquette de tennis : elle a un plan de symétrie et est achirale. </w:t>
      </w:r>
      <w:r w:rsidR="00237E89">
        <w:rPr>
          <w:rFonts w:ascii="Arial" w:hAnsi="Arial" w:cs="Arial"/>
        </w:rPr>
        <w:t>Elle n</w:t>
      </w:r>
      <w:r w:rsidR="001E51A3" w:rsidRPr="00E120BF">
        <w:rPr>
          <w:rFonts w:ascii="Arial" w:hAnsi="Arial" w:cs="Arial"/>
        </w:rPr>
        <w:t>e peut pas avoir deux formes spéculaires différentes.</w:t>
      </w:r>
    </w:p>
    <w:p w:rsidR="00E120BF" w:rsidRDefault="00E120BF">
      <w:pPr>
        <w:rPr>
          <w:rFonts w:ascii="Arial" w:hAnsi="Arial" w:cs="Arial"/>
          <w:b/>
          <w:i/>
        </w:rPr>
      </w:pPr>
    </w:p>
    <w:p w:rsidR="00E120BF" w:rsidRDefault="00E120BF">
      <w:pPr>
        <w:rPr>
          <w:rFonts w:ascii="Arial" w:hAnsi="Arial" w:cs="Arial"/>
          <w:i/>
        </w:rPr>
      </w:pPr>
      <w:r w:rsidRPr="00E120BF">
        <w:rPr>
          <w:rFonts w:ascii="Arial" w:hAnsi="Arial" w:cs="Arial"/>
          <w:b/>
          <w:i/>
        </w:rPr>
        <w:t xml:space="preserve">*spéculaire : </w:t>
      </w:r>
      <w:r w:rsidRPr="00E120BF">
        <w:rPr>
          <w:rFonts w:ascii="Arial" w:hAnsi="Arial" w:cs="Arial"/>
          <w:i/>
        </w:rPr>
        <w:t>relatif au miroir (Larousse)</w:t>
      </w:r>
    </w:p>
    <w:p w:rsidR="00237E89" w:rsidRDefault="00237E89">
      <w:pPr>
        <w:rPr>
          <w:rFonts w:ascii="Arial" w:hAnsi="Arial" w:cs="Arial"/>
          <w:i/>
        </w:rPr>
      </w:pPr>
    </w:p>
    <w:p w:rsidR="00B41CB7" w:rsidRPr="009E7726" w:rsidRDefault="00B41CB7" w:rsidP="00B41CB7">
      <w:pPr>
        <w:pStyle w:val="Titre2numrot"/>
      </w:pPr>
      <w:r>
        <w:t>Source de chiralité</w:t>
      </w:r>
    </w:p>
    <w:p w:rsidR="00F2295E" w:rsidRDefault="00E32429" w:rsidP="00F2295E">
      <w:pPr>
        <w:jc w:val="both"/>
        <w:rPr>
          <w:rFonts w:ascii="Arial" w:hAnsi="Arial" w:cs="Arial"/>
        </w:rPr>
      </w:pPr>
      <w:r>
        <w:rPr>
          <w:rFonts w:ascii="Arial" w:hAnsi="Arial" w:cs="Arial"/>
        </w:rPr>
        <w:t>L</w:t>
      </w:r>
      <w:r w:rsidR="00F2295E">
        <w:rPr>
          <w:rFonts w:ascii="Arial" w:hAnsi="Arial" w:cs="Arial"/>
        </w:rPr>
        <w:t xml:space="preserve">a nature a une droite et une gauche et sait les différencier. Vous avez </w:t>
      </w:r>
      <w:r w:rsidR="001E5CBE">
        <w:rPr>
          <w:rFonts w:ascii="Arial" w:hAnsi="Arial" w:cs="Arial"/>
        </w:rPr>
        <w:t>sans doute déjà pu remarquer de</w:t>
      </w:r>
      <w:r w:rsidR="00F2295E">
        <w:rPr>
          <w:rFonts w:ascii="Arial" w:hAnsi="Arial" w:cs="Arial"/>
        </w:rPr>
        <w:t xml:space="preserve">s exemples </w:t>
      </w:r>
      <w:r w:rsidR="001E5CBE">
        <w:rPr>
          <w:rFonts w:ascii="Arial" w:hAnsi="Arial" w:cs="Arial"/>
        </w:rPr>
        <w:t>d’asymétrie dans la nature</w:t>
      </w:r>
      <w:r w:rsidR="00F2295E">
        <w:rPr>
          <w:rFonts w:ascii="Arial" w:hAnsi="Arial" w:cs="Arial"/>
        </w:rPr>
        <w:t> :</w:t>
      </w:r>
      <w:r w:rsidR="001E5CBE">
        <w:rPr>
          <w:rFonts w:ascii="Arial" w:hAnsi="Arial" w:cs="Arial"/>
        </w:rPr>
        <w:t xml:space="preserve"> les êtres humains ont </w:t>
      </w:r>
      <w:r w:rsidR="008646C7">
        <w:rPr>
          <w:rFonts w:ascii="Arial" w:hAnsi="Arial" w:cs="Arial"/>
        </w:rPr>
        <w:t>l’estomac à gauche et le foie à droite</w:t>
      </w:r>
      <w:r w:rsidR="001E5CBE">
        <w:rPr>
          <w:rFonts w:ascii="Arial" w:hAnsi="Arial" w:cs="Arial"/>
        </w:rPr>
        <w:t xml:space="preserve">. </w:t>
      </w:r>
      <w:r w:rsidR="008646C7">
        <w:rPr>
          <w:rFonts w:ascii="Arial" w:hAnsi="Arial" w:cs="Arial"/>
        </w:rPr>
        <w:t>Les coquilles d’escargots forment généralement une hélice droite. Mais quelques bigorneaux présentent un enroulement gauche ! De même, l</w:t>
      </w:r>
      <w:r w:rsidR="001E5CBE">
        <w:rPr>
          <w:rFonts w:ascii="Arial" w:hAnsi="Arial" w:cs="Arial"/>
        </w:rPr>
        <w:t xml:space="preserve">es plantes grimpantes </w:t>
      </w:r>
      <w:r w:rsidR="008646C7">
        <w:rPr>
          <w:rFonts w:ascii="Arial" w:hAnsi="Arial" w:cs="Arial"/>
        </w:rPr>
        <w:t>à enroulement hélicoïdal, comme le liseron, suivent la plupart</w:t>
      </w:r>
      <w:r w:rsidR="001E5CBE">
        <w:rPr>
          <w:rFonts w:ascii="Arial" w:hAnsi="Arial" w:cs="Arial"/>
        </w:rPr>
        <w:t xml:space="preserve"> une hélice gauche ; mais le chèvrefeuille</w:t>
      </w:r>
      <w:r w:rsidR="008646C7">
        <w:rPr>
          <w:rFonts w:ascii="Arial" w:hAnsi="Arial" w:cs="Arial"/>
        </w:rPr>
        <w:t>, par exemple,</w:t>
      </w:r>
      <w:r w:rsidR="001E5CBE">
        <w:rPr>
          <w:rFonts w:ascii="Arial" w:hAnsi="Arial" w:cs="Arial"/>
        </w:rPr>
        <w:t xml:space="preserve"> </w:t>
      </w:r>
      <w:r w:rsidR="008646C7">
        <w:rPr>
          <w:rFonts w:ascii="Arial" w:hAnsi="Arial" w:cs="Arial"/>
        </w:rPr>
        <w:t>suit</w:t>
      </w:r>
      <w:r w:rsidR="001E5CBE">
        <w:rPr>
          <w:rFonts w:ascii="Arial" w:hAnsi="Arial" w:cs="Arial"/>
        </w:rPr>
        <w:t xml:space="preserve"> une hélice droite…</w:t>
      </w:r>
    </w:p>
    <w:p w:rsidR="00174F25" w:rsidRDefault="00174F25" w:rsidP="00F2295E">
      <w:pPr>
        <w:jc w:val="both"/>
        <w:rPr>
          <w:rFonts w:ascii="Arial" w:hAnsi="Arial" w:cs="Arial"/>
        </w:rPr>
      </w:pPr>
      <w:r>
        <w:rPr>
          <w:rFonts w:ascii="Arial" w:hAnsi="Arial" w:cs="Arial"/>
        </w:rPr>
        <w:t xml:space="preserve">La nature donne la direction à suivre ! </w:t>
      </w:r>
      <w:r w:rsidR="00C26BF7" w:rsidRPr="005A3B27">
        <w:rPr>
          <w:rFonts w:ascii="Arial" w:hAnsi="Arial" w:cs="Arial"/>
        </w:rPr>
        <w:t xml:space="preserve">En 1848, Louis Pasteur a réussi à séparer les deux énantiomères </w:t>
      </w:r>
      <w:r w:rsidR="00C26BF7">
        <w:rPr>
          <w:rFonts w:ascii="Arial" w:hAnsi="Arial" w:cs="Arial"/>
        </w:rPr>
        <w:t>d’un composé chimique</w:t>
      </w:r>
      <w:r w:rsidR="00C26BF7" w:rsidRPr="005A3B27">
        <w:rPr>
          <w:rFonts w:ascii="Arial" w:hAnsi="Arial" w:cs="Arial"/>
        </w:rPr>
        <w:t xml:space="preserve"> en triant à la main les cristaux montrant cette dissymétrie</w:t>
      </w:r>
      <w:r w:rsidR="00C26BF7">
        <w:rPr>
          <w:rFonts w:ascii="Arial" w:hAnsi="Arial" w:cs="Arial"/>
        </w:rPr>
        <w:t xml:space="preserve">. </w:t>
      </w:r>
      <w:r>
        <w:rPr>
          <w:rFonts w:ascii="Arial" w:hAnsi="Arial" w:cs="Arial"/>
        </w:rPr>
        <w:t>En ce qui concerne la synthèse</w:t>
      </w:r>
      <w:r w:rsidR="00394061">
        <w:rPr>
          <w:rFonts w:ascii="Arial" w:hAnsi="Arial" w:cs="Arial"/>
        </w:rPr>
        <w:t xml:space="preserve"> chimique au laboratoire</w:t>
      </w:r>
      <w:r>
        <w:rPr>
          <w:rFonts w:ascii="Arial" w:hAnsi="Arial" w:cs="Arial"/>
        </w:rPr>
        <w:t>, u</w:t>
      </w:r>
      <w:r w:rsidR="00582A98" w:rsidRPr="005A3B27">
        <w:rPr>
          <w:rFonts w:ascii="Arial" w:hAnsi="Arial" w:cs="Arial"/>
        </w:rPr>
        <w:t>ne réaction chimique pour produire une molécule chirale conduit habituellement aux deux énantiomères qu’il est ensuite très difficile de séparer</w:t>
      </w:r>
      <w:r w:rsidR="006E3294">
        <w:rPr>
          <w:rFonts w:ascii="Arial" w:hAnsi="Arial" w:cs="Arial"/>
        </w:rPr>
        <w:t xml:space="preserve"> </w:t>
      </w:r>
      <w:r w:rsidR="0023338B">
        <w:rPr>
          <w:rFonts w:ascii="Arial" w:hAnsi="Arial" w:cs="Arial"/>
        </w:rPr>
        <w:t xml:space="preserve">(les deux formes énantiomères </w:t>
      </w:r>
      <w:r w:rsidR="006E3294" w:rsidRPr="006E3294">
        <w:rPr>
          <w:rFonts w:ascii="Arial" w:hAnsi="Arial" w:cs="Arial"/>
        </w:rPr>
        <w:t xml:space="preserve">ont </w:t>
      </w:r>
      <w:r w:rsidR="0023338B">
        <w:rPr>
          <w:rFonts w:ascii="Arial" w:hAnsi="Arial" w:cs="Arial"/>
        </w:rPr>
        <w:t>d</w:t>
      </w:r>
      <w:r w:rsidR="006E3294" w:rsidRPr="006E3294">
        <w:rPr>
          <w:rFonts w:ascii="Arial" w:hAnsi="Arial" w:cs="Arial"/>
        </w:rPr>
        <w:t>es propriétés phy</w:t>
      </w:r>
      <w:r w:rsidR="0023338B">
        <w:rPr>
          <w:rFonts w:ascii="Arial" w:hAnsi="Arial" w:cs="Arial"/>
        </w:rPr>
        <w:t xml:space="preserve">sico-chimiques </w:t>
      </w:r>
      <w:r>
        <w:rPr>
          <w:rFonts w:ascii="Arial" w:hAnsi="Arial" w:cs="Arial"/>
        </w:rPr>
        <w:t>identiques (</w:t>
      </w:r>
      <w:r w:rsidR="006E3294" w:rsidRPr="006E3294">
        <w:rPr>
          <w:rFonts w:ascii="Arial" w:hAnsi="Arial" w:cs="Arial"/>
        </w:rPr>
        <w:t>masse, point de fusion, solubilité …), la seule différence étant qu’elles font tourner la lumière polarisée de manière opposée</w:t>
      </w:r>
      <w:r>
        <w:rPr>
          <w:rFonts w:ascii="Arial" w:hAnsi="Arial" w:cs="Arial"/>
        </w:rPr>
        <w:t>)</w:t>
      </w:r>
      <w:r w:rsidR="006E3294" w:rsidRPr="006E3294">
        <w:rPr>
          <w:rFonts w:ascii="Arial" w:hAnsi="Arial" w:cs="Arial"/>
        </w:rPr>
        <w:t>.</w:t>
      </w:r>
      <w:r>
        <w:rPr>
          <w:rFonts w:ascii="Arial" w:hAnsi="Arial" w:cs="Arial"/>
        </w:rPr>
        <w:t xml:space="preserve"> </w:t>
      </w:r>
    </w:p>
    <w:p w:rsidR="00AF62CC" w:rsidRDefault="00C26BF7" w:rsidP="00F2295E">
      <w:pPr>
        <w:jc w:val="both"/>
        <w:rPr>
          <w:rFonts w:ascii="Arial" w:hAnsi="Arial" w:cs="Arial"/>
        </w:rPr>
      </w:pPr>
      <w:r>
        <w:rPr>
          <w:rFonts w:ascii="Arial" w:hAnsi="Arial" w:cs="Arial"/>
        </w:rPr>
        <w:t>Ainsi, l</w:t>
      </w:r>
      <w:r w:rsidR="00AF62CC" w:rsidRPr="005A3B27">
        <w:rPr>
          <w:rFonts w:ascii="Arial" w:hAnsi="Arial" w:cs="Arial"/>
        </w:rPr>
        <w:t>a nature</w:t>
      </w:r>
      <w:r>
        <w:rPr>
          <w:rFonts w:ascii="Arial" w:hAnsi="Arial" w:cs="Arial"/>
        </w:rPr>
        <w:t xml:space="preserve"> s</w:t>
      </w:r>
      <w:r w:rsidR="00AF62CC" w:rsidRPr="005A3B27">
        <w:rPr>
          <w:rFonts w:ascii="Arial" w:hAnsi="Arial" w:cs="Arial"/>
        </w:rPr>
        <w:t xml:space="preserve">ait parfaitement synthétiser seulement l’une des deux formes </w:t>
      </w:r>
      <w:proofErr w:type="spellStart"/>
      <w:r w:rsidR="0023338B">
        <w:rPr>
          <w:rFonts w:ascii="Arial" w:hAnsi="Arial" w:cs="Arial"/>
        </w:rPr>
        <w:t>énantiomériques</w:t>
      </w:r>
      <w:proofErr w:type="spellEnd"/>
      <w:r w:rsidR="0023338B">
        <w:rPr>
          <w:rFonts w:ascii="Arial" w:hAnsi="Arial" w:cs="Arial"/>
        </w:rPr>
        <w:t xml:space="preserve"> d’une molécule (</w:t>
      </w:r>
      <w:r w:rsidR="00AF62CC" w:rsidRPr="005A3B27">
        <w:rPr>
          <w:rFonts w:ascii="Arial" w:hAnsi="Arial" w:cs="Arial"/>
        </w:rPr>
        <w:t>comme dans le cas des sucres ou des acides aminés</w:t>
      </w:r>
      <w:r w:rsidR="0023338B">
        <w:rPr>
          <w:rFonts w:ascii="Arial" w:hAnsi="Arial" w:cs="Arial"/>
        </w:rPr>
        <w:t>)</w:t>
      </w:r>
      <w:r w:rsidR="00AF62CC" w:rsidRPr="005A3B27">
        <w:rPr>
          <w:rFonts w:ascii="Arial" w:hAnsi="Arial" w:cs="Arial"/>
        </w:rPr>
        <w:t xml:space="preserve"> et l’origine exacte de cette </w:t>
      </w:r>
      <w:proofErr w:type="spellStart"/>
      <w:r w:rsidR="00AF62CC" w:rsidRPr="005A3B27">
        <w:rPr>
          <w:rFonts w:ascii="Arial" w:hAnsi="Arial" w:cs="Arial"/>
        </w:rPr>
        <w:t>homochiralité</w:t>
      </w:r>
      <w:proofErr w:type="spellEnd"/>
      <w:r w:rsidR="00AF62CC" w:rsidRPr="005A3B27">
        <w:rPr>
          <w:rFonts w:ascii="Arial" w:hAnsi="Arial" w:cs="Arial"/>
        </w:rPr>
        <w:t xml:space="preserve"> reste encore un mystère. </w:t>
      </w:r>
      <w:r w:rsidR="0023338B">
        <w:rPr>
          <w:rFonts w:ascii="Arial" w:hAnsi="Arial" w:cs="Arial"/>
        </w:rPr>
        <w:t>B</w:t>
      </w:r>
      <w:r w:rsidR="00AF62CC" w:rsidRPr="005A3B27">
        <w:rPr>
          <w:rFonts w:ascii="Arial" w:hAnsi="Arial" w:cs="Arial"/>
        </w:rPr>
        <w:t>eaucoup de fonctions physiologiques (perception des odeurs, métabolisme etc.) reposent sur la reconnaissance spécifique d’un seul des deux énantiomères. Les propriétés pharmaceutiques de deux énantiomères peuvent être ainsi être très différentes, l’un pouvant être toxique, l’autre présentant des effets bénéfiques. On comprend donc que dans le passé beaucoup d’efforts aient été faits par des scientifiques pour briser la symétrie habituelle des réactions chimiques (des travaux récompensés par le prix Nobel de chimie de 2001) et pour développer des approches permettant la synthèse sélective d’énantiomères.</w:t>
      </w:r>
    </w:p>
    <w:p w:rsidR="0023338B" w:rsidRDefault="0023338B" w:rsidP="00F2295E">
      <w:pPr>
        <w:jc w:val="both"/>
        <w:rPr>
          <w:rFonts w:ascii="Arial" w:hAnsi="Arial" w:cs="Arial"/>
        </w:rPr>
      </w:pPr>
    </w:p>
    <w:p w:rsidR="00B41CB7" w:rsidRPr="00D5324B" w:rsidRDefault="00B41CB7" w:rsidP="00B41CB7">
      <w:pPr>
        <w:pStyle w:val="Titre1numrot"/>
        <w:tabs>
          <w:tab w:val="clear" w:pos="360"/>
          <w:tab w:val="num" w:pos="0"/>
        </w:tabs>
        <w:ind w:left="284" w:hanging="284"/>
      </w:pPr>
      <w:r>
        <w:t>Etude de quelques molécules</w:t>
      </w:r>
    </w:p>
    <w:p w:rsidR="00BF3304" w:rsidRPr="00635AAA" w:rsidRDefault="00BF3304" w:rsidP="00635AAA">
      <w:pPr>
        <w:pStyle w:val="Titre2numrot"/>
        <w:numPr>
          <w:ilvl w:val="0"/>
          <w:numId w:val="13"/>
        </w:numPr>
        <w:rPr>
          <w:u w:val="single"/>
        </w:rPr>
      </w:pPr>
      <w:r w:rsidRPr="00977233">
        <w:rPr>
          <w:noProof/>
          <w:color w:val="0000FF"/>
        </w:rPr>
        <w:drawing>
          <wp:anchor distT="0" distB="0" distL="114300" distR="114300" simplePos="0" relativeHeight="251664384" behindDoc="0" locked="0" layoutInCell="1" allowOverlap="1" wp14:anchorId="64855CA3" wp14:editId="6B3FCD6D">
            <wp:simplePos x="0" y="0"/>
            <wp:positionH relativeFrom="column">
              <wp:posOffset>4831715</wp:posOffset>
            </wp:positionH>
            <wp:positionV relativeFrom="paragraph">
              <wp:posOffset>127635</wp:posOffset>
            </wp:positionV>
            <wp:extent cx="592455" cy="1395095"/>
            <wp:effectExtent l="0" t="0" r="0" b="0"/>
            <wp:wrapNone/>
            <wp:docPr id="3" name="Image 3" descr="Structure du R-Limonène">
              <a:hlinkClick xmlns:a="http://schemas.openxmlformats.org/drawingml/2006/main" r:id="rId10" tooltip="&quot;Structure du R-Limonè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du R-Limonène">
                      <a:hlinkClick r:id="rId10" tooltip="&quot;Structure du R-Limonèn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 cy="139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CB7" w:rsidRPr="00B41CB7">
        <w:t xml:space="preserve"> </w:t>
      </w:r>
      <w:r w:rsidR="00B41CB7">
        <w:t>Le limonène</w:t>
      </w:r>
    </w:p>
    <w:p w:rsidR="00BF3304" w:rsidRPr="00977233" w:rsidRDefault="00BF3304" w:rsidP="00DA6E64">
      <w:pPr>
        <w:tabs>
          <w:tab w:val="left" w:pos="6804"/>
        </w:tabs>
        <w:ind w:right="2693"/>
        <w:jc w:val="both"/>
        <w:rPr>
          <w:rFonts w:ascii="Arial" w:hAnsi="Arial" w:cs="Arial"/>
        </w:rPr>
      </w:pPr>
      <w:r w:rsidRPr="00977233">
        <w:rPr>
          <w:rFonts w:ascii="Arial" w:hAnsi="Arial" w:cs="Arial"/>
        </w:rPr>
        <w:t xml:space="preserve">S’il tire son nom du citron, le </w:t>
      </w:r>
      <w:r w:rsidRPr="00977233">
        <w:rPr>
          <w:rFonts w:ascii="Arial" w:hAnsi="Arial" w:cs="Arial"/>
          <w:b/>
        </w:rPr>
        <w:t>limonène</w:t>
      </w:r>
      <w:r w:rsidRPr="00977233">
        <w:rPr>
          <w:rFonts w:ascii="Arial" w:hAnsi="Arial" w:cs="Arial"/>
        </w:rPr>
        <w:t xml:space="preserve">, de la famille des </w:t>
      </w:r>
      <w:proofErr w:type="spellStart"/>
      <w:r w:rsidRPr="00977233">
        <w:rPr>
          <w:rFonts w:ascii="Arial" w:hAnsi="Arial" w:cs="Arial"/>
        </w:rPr>
        <w:t>monoterpènes</w:t>
      </w:r>
      <w:proofErr w:type="spellEnd"/>
      <w:r w:rsidRPr="00977233">
        <w:rPr>
          <w:rFonts w:ascii="Arial" w:hAnsi="Arial" w:cs="Arial"/>
        </w:rPr>
        <w:t xml:space="preserve">, est une molécule au double visage par </w:t>
      </w:r>
      <w:r w:rsidR="001C3CB0">
        <w:rPr>
          <w:rFonts w:ascii="Arial" w:hAnsi="Arial" w:cs="Arial"/>
        </w:rPr>
        <w:t>l’intermédiaire</w:t>
      </w:r>
      <w:r w:rsidRPr="00977233">
        <w:rPr>
          <w:rFonts w:ascii="Arial" w:hAnsi="Arial" w:cs="Arial"/>
        </w:rPr>
        <w:t xml:space="preserve"> d’un miroir : l’une donne le parfum du citron, l’autre</w:t>
      </w:r>
      <w:r w:rsidR="0023338B">
        <w:rPr>
          <w:rFonts w:ascii="Arial" w:hAnsi="Arial" w:cs="Arial"/>
        </w:rPr>
        <w:t>,</w:t>
      </w:r>
      <w:r w:rsidRPr="00977233">
        <w:rPr>
          <w:rFonts w:ascii="Arial" w:hAnsi="Arial" w:cs="Arial"/>
        </w:rPr>
        <w:t xml:space="preserve"> de l’orange. Les agrumes</w:t>
      </w:r>
      <w:r w:rsidR="005515C8">
        <w:rPr>
          <w:rFonts w:ascii="Arial" w:hAnsi="Arial" w:cs="Arial"/>
        </w:rPr>
        <w:t>, mais aussi plus de deux mille</w:t>
      </w:r>
      <w:r w:rsidRPr="00977233">
        <w:rPr>
          <w:rFonts w:ascii="Arial" w:hAnsi="Arial" w:cs="Arial"/>
        </w:rPr>
        <w:t xml:space="preserve"> plantes de soixante familles différentes contiennent des </w:t>
      </w:r>
      <w:proofErr w:type="spellStart"/>
      <w:r w:rsidRPr="00977233">
        <w:rPr>
          <w:rFonts w:ascii="Arial" w:hAnsi="Arial" w:cs="Arial"/>
        </w:rPr>
        <w:t>monoterpènes</w:t>
      </w:r>
      <w:proofErr w:type="spellEnd"/>
      <w:r w:rsidRPr="00977233">
        <w:rPr>
          <w:rFonts w:ascii="Arial" w:hAnsi="Arial" w:cs="Arial"/>
        </w:rPr>
        <w:t xml:space="preserve">. </w:t>
      </w:r>
    </w:p>
    <w:p w:rsidR="00BF3304" w:rsidRPr="00977233" w:rsidRDefault="00BF3304" w:rsidP="00DA6E64">
      <w:pPr>
        <w:tabs>
          <w:tab w:val="left" w:pos="6804"/>
        </w:tabs>
        <w:ind w:right="2693"/>
        <w:jc w:val="both"/>
        <w:rPr>
          <w:rFonts w:ascii="Arial" w:hAnsi="Arial" w:cs="Arial"/>
        </w:rPr>
      </w:pPr>
      <w:r w:rsidRPr="00977233">
        <w:rPr>
          <w:rFonts w:ascii="Arial" w:hAnsi="Arial" w:cs="Arial"/>
          <w:noProof/>
          <w:lang w:eastAsia="fr-FR"/>
        </w:rPr>
        <mc:AlternateContent>
          <mc:Choice Requires="wps">
            <w:drawing>
              <wp:anchor distT="0" distB="0" distL="114300" distR="114300" simplePos="0" relativeHeight="251665408" behindDoc="0" locked="0" layoutInCell="1" allowOverlap="1" wp14:anchorId="6349F5E0" wp14:editId="276A7369">
                <wp:simplePos x="0" y="0"/>
                <wp:positionH relativeFrom="column">
                  <wp:posOffset>4634230</wp:posOffset>
                </wp:positionH>
                <wp:positionV relativeFrom="paragraph">
                  <wp:posOffset>299720</wp:posOffset>
                </wp:positionV>
                <wp:extent cx="1057275" cy="247650"/>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47650"/>
                        </a:xfrm>
                        <a:prstGeom prst="rect">
                          <a:avLst/>
                        </a:prstGeom>
                        <a:solidFill>
                          <a:srgbClr val="FFFFFF"/>
                        </a:solidFill>
                        <a:ln w="9525">
                          <a:solidFill>
                            <a:srgbClr val="000000"/>
                          </a:solidFill>
                          <a:miter lim="800000"/>
                          <a:headEnd/>
                          <a:tailEnd/>
                        </a:ln>
                      </wps:spPr>
                      <wps:txbx>
                        <w:txbxContent>
                          <w:p w:rsidR="00BF3304" w:rsidRPr="001C3CB0" w:rsidRDefault="00BF3304" w:rsidP="00BF3304">
                            <w:pPr>
                              <w:rPr>
                                <w:rFonts w:ascii="Arial" w:hAnsi="Arial" w:cs="Arial"/>
                              </w:rPr>
                            </w:pPr>
                            <w:r w:rsidRPr="001C3CB0">
                              <w:rPr>
                                <w:rFonts w:ascii="Arial" w:hAnsi="Arial" w:cs="Arial"/>
                              </w:rPr>
                              <w:t>(R)-limonène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64.9pt;margin-top:23.6pt;width:83.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TJwIAAEkEAAAOAAAAZHJzL2Uyb0RvYy54bWysVE2P2yAQvVfqf0DcGztWstm14qy22aaq&#10;tP2Qtr30RgDHqMBQILHTX98BZ9No216qckCMZ3jMvDfj5e1gNDlIHxTYhk4nJSXSchDK7hr65fPm&#10;1TUlITIrmAYrG3qUgd6uXr5Y9q6WFXSghfQEQWyoe9fQLkZXF0XgnTQsTMBJi84WvGERTb8rhGc9&#10;ohtdVGV5VfTghfPAZQj49X500lXGb1vJ48e2DTIS3VDMLebd532b9mK1ZPXOM9cpfkqD/UMWhimL&#10;j56h7llkZO/Vb1BGcQ8B2jjhYApoW8VlrgGrmZbPqnnsmJO5FiQnuDNN4f/B8g+HT54o0dCKEssM&#10;SvQVhSJCkiiHKEmVKOpdqDHy0WFsHF7DgFLncoN7AP4tEAvrjtmdvPMe+k4ygSlO083i4uqIExLI&#10;tn8PAt9i+wgZaGi9SfwhIwTRUarjWR7Mg/D0ZDlfVIs5JRx91WxxNc/6Fax+uu18iG8lGJIODfUo&#10;f0Znh4cQUzasfgpJjwXQSmyU1tnwu+1ae3Jg2CqbvHIBz8K0JX1Db+bVfCTgrxBlXn+CMCpiz2tl&#10;Gnp9DmJ1ou2NFbkjI1N6PGPK2p54TNSNJMZhO5x02YI4IqMext7GWcRDB/4HJT32dUPD9z3zkhL9&#10;zqIqN9PZLA1CNmZIKBr+0rO99DDLEaqhkZLxuI55eBJhFu5QvVZlYpPMYyanXLFfM9+n2UoDcWnn&#10;qF9/gNVPAAAA//8DAFBLAwQUAAYACAAAACEAzGC6ReAAAAAJAQAADwAAAGRycy9kb3ducmV2Lnht&#10;bEyPzU7DMBCE70i8g7VIXBB1SKv8EadCSCC4lVKVqxtvkwh7HWw3DW+POcFtRzua+aZez0azCZ0f&#10;LAm4WyTAkFqrBuoE7N6fbgtgPkhSUltCAd/oYd1cXtSyUvZMbzhtQ8diCPlKCuhDGCvOfdujkX5h&#10;R6T4O1pnZIjSdVw5eY7hRvM0STJu5ECxoZcjPvbYfm5PRkCxepk+/Otys2+zoy7DTT49fzkhrq/m&#10;h3tgAefwZ4Zf/IgOTWQ62BMpz7SAPC0jehCwylNg0VCU2RLYIR5ZCryp+f8FzQ8AAAD//wMAUEsB&#10;Ai0AFAAGAAgAAAAhALaDOJL+AAAA4QEAABMAAAAAAAAAAAAAAAAAAAAAAFtDb250ZW50X1R5cGVz&#10;XS54bWxQSwECLQAUAAYACAAAACEAOP0h/9YAAACUAQAACwAAAAAAAAAAAAAAAAAvAQAAX3JlbHMv&#10;LnJlbHNQSwECLQAUAAYACAAAACEA28fmUycCAABJBAAADgAAAAAAAAAAAAAAAAAuAgAAZHJzL2Uy&#10;b0RvYy54bWxQSwECLQAUAAYACAAAACEAzGC6ReAAAAAJAQAADwAAAAAAAAAAAAAAAACBBAAAZHJz&#10;L2Rvd25yZXYueG1sUEsFBgAAAAAEAAQA8wAAAI4FAAAAAA==&#10;">
                <v:textbox>
                  <w:txbxContent>
                    <w:p w:rsidR="00BF3304" w:rsidRPr="001C3CB0" w:rsidRDefault="00BF3304" w:rsidP="00BF3304">
                      <w:pPr>
                        <w:rPr>
                          <w:rFonts w:ascii="Arial" w:hAnsi="Arial" w:cs="Arial"/>
                        </w:rPr>
                      </w:pPr>
                      <w:r w:rsidRPr="001C3CB0">
                        <w:rPr>
                          <w:rFonts w:ascii="Arial" w:hAnsi="Arial" w:cs="Arial"/>
                        </w:rPr>
                        <w:t>(R)-limonène</w:t>
                      </w:r>
                    </w:p>
                  </w:txbxContent>
                </v:textbox>
              </v:shape>
            </w:pict>
          </mc:Fallback>
        </mc:AlternateContent>
      </w:r>
      <w:r w:rsidRPr="00977233">
        <w:rPr>
          <w:rFonts w:ascii="Arial" w:hAnsi="Arial" w:cs="Arial"/>
        </w:rPr>
        <w:t xml:space="preserve">Comme de très nombreux produits naturels, le limonène, </w:t>
      </w:r>
      <w:r w:rsidR="00DA6E64">
        <w:rPr>
          <w:rFonts w:ascii="Arial" w:hAnsi="Arial" w:cs="Arial"/>
        </w:rPr>
        <w:t xml:space="preserve">de formule brute </w:t>
      </w:r>
      <w:r w:rsidRPr="00977233">
        <w:rPr>
          <w:rFonts w:ascii="Arial" w:hAnsi="Arial" w:cs="Arial"/>
        </w:rPr>
        <w:t>C</w:t>
      </w:r>
      <w:r w:rsidRPr="00977233">
        <w:rPr>
          <w:rFonts w:ascii="Arial" w:hAnsi="Arial" w:cs="Arial"/>
          <w:vertAlign w:val="subscript"/>
        </w:rPr>
        <w:t>10</w:t>
      </w:r>
      <w:r w:rsidRPr="00977233">
        <w:rPr>
          <w:rFonts w:ascii="Arial" w:hAnsi="Arial" w:cs="Arial"/>
        </w:rPr>
        <w:t>H</w:t>
      </w:r>
      <w:r w:rsidRPr="00977233">
        <w:rPr>
          <w:rFonts w:ascii="Arial" w:hAnsi="Arial" w:cs="Arial"/>
          <w:vertAlign w:val="subscript"/>
        </w:rPr>
        <w:t>16</w:t>
      </w:r>
      <w:r w:rsidRPr="00977233">
        <w:rPr>
          <w:rFonts w:ascii="Arial" w:hAnsi="Arial" w:cs="Arial"/>
        </w:rPr>
        <w:t xml:space="preserve">, est une molécule chirale, et, comme pour beaucoup de molécules chirales, les sources biologiques produisent un énantiomère spécifique. </w:t>
      </w:r>
    </w:p>
    <w:p w:rsidR="00BF3304" w:rsidRPr="00977233" w:rsidRDefault="00E32429" w:rsidP="00DA6E64">
      <w:pPr>
        <w:jc w:val="both"/>
        <w:rPr>
          <w:rFonts w:ascii="Arial" w:hAnsi="Arial" w:cs="Arial"/>
        </w:rPr>
      </w:pPr>
      <w:r>
        <w:rPr>
          <w:rFonts w:ascii="Arial" w:hAnsi="Arial" w:cs="Arial"/>
        </w:rPr>
        <w:t xml:space="preserve">L’orange </w:t>
      </w:r>
      <w:r w:rsidR="00BF3304" w:rsidRPr="00977233">
        <w:rPr>
          <w:rFonts w:ascii="Arial" w:hAnsi="Arial" w:cs="Arial"/>
        </w:rPr>
        <w:t xml:space="preserve">contient l’énantiomère </w:t>
      </w:r>
      <w:r w:rsidR="000837B5">
        <w:rPr>
          <w:rFonts w:ascii="Arial" w:hAnsi="Arial" w:cs="Arial"/>
        </w:rPr>
        <w:t>(R)-limonène</w:t>
      </w:r>
      <w:r w:rsidR="00BF3304" w:rsidRPr="00977233">
        <w:rPr>
          <w:rFonts w:ascii="Arial" w:hAnsi="Arial" w:cs="Arial"/>
        </w:rPr>
        <w:t xml:space="preserve">, porteur d’un atome de carbone </w:t>
      </w:r>
      <w:r>
        <w:rPr>
          <w:rFonts w:ascii="Arial" w:hAnsi="Arial" w:cs="Arial"/>
        </w:rPr>
        <w:t>asymétrique</w:t>
      </w:r>
      <w:r w:rsidR="00BF3304" w:rsidRPr="00977233">
        <w:rPr>
          <w:rFonts w:ascii="Arial" w:hAnsi="Arial" w:cs="Arial"/>
        </w:rPr>
        <w:t xml:space="preserve"> au pied du groupement </w:t>
      </w:r>
      <w:proofErr w:type="spellStart"/>
      <w:r w:rsidR="00BF3304" w:rsidRPr="00977233">
        <w:rPr>
          <w:rFonts w:ascii="Arial" w:hAnsi="Arial" w:cs="Arial"/>
        </w:rPr>
        <w:t>isopropényle</w:t>
      </w:r>
      <w:proofErr w:type="spellEnd"/>
      <w:r w:rsidR="00BF3304" w:rsidRPr="00977233">
        <w:rPr>
          <w:rFonts w:ascii="Arial" w:hAnsi="Arial" w:cs="Arial"/>
        </w:rPr>
        <w:t>.</w:t>
      </w:r>
    </w:p>
    <w:p w:rsidR="00BF3304" w:rsidRPr="00977233" w:rsidRDefault="00BF3304" w:rsidP="00DA6E64">
      <w:pPr>
        <w:jc w:val="both"/>
        <w:rPr>
          <w:rFonts w:ascii="Arial" w:hAnsi="Arial" w:cs="Arial"/>
        </w:rPr>
      </w:pPr>
      <w:r w:rsidRPr="00977233">
        <w:rPr>
          <w:rFonts w:ascii="Arial" w:hAnsi="Arial" w:cs="Arial"/>
        </w:rPr>
        <w:t xml:space="preserve">Le citron, quant à lui, contient du </w:t>
      </w:r>
      <w:r w:rsidR="000837B5">
        <w:rPr>
          <w:rFonts w:ascii="Arial" w:hAnsi="Arial" w:cs="Arial"/>
        </w:rPr>
        <w:t>(S)-limonène</w:t>
      </w:r>
      <w:r w:rsidRPr="00977233">
        <w:rPr>
          <w:rFonts w:ascii="Arial" w:hAnsi="Arial" w:cs="Arial"/>
        </w:rPr>
        <w:t xml:space="preserve">, image dans un miroir du </w:t>
      </w:r>
      <w:r w:rsidR="000837B5">
        <w:rPr>
          <w:rFonts w:ascii="Arial" w:hAnsi="Arial" w:cs="Arial"/>
        </w:rPr>
        <w:t>(R)</w:t>
      </w:r>
      <w:r w:rsidRPr="00977233">
        <w:rPr>
          <w:rFonts w:ascii="Arial" w:hAnsi="Arial" w:cs="Arial"/>
        </w:rPr>
        <w:t>-limonène. C’est la liaison de la molécule odorante chirale avec le récepteur chiral qui déclenchera la série d’événements moléculaires qui constituent la transduction du signal sensitif par la cellule sensorielle et in fine la reconnaissance par le cerveau de l’odeur caractéristique.</w:t>
      </w:r>
    </w:p>
    <w:p w:rsidR="00B41CB7" w:rsidRDefault="00B41CB7" w:rsidP="00B41CB7">
      <w:pPr>
        <w:pStyle w:val="Titre2numrot"/>
      </w:pPr>
      <w:r>
        <w:t>La DOPA</w:t>
      </w:r>
    </w:p>
    <w:p w:rsidR="00BF3304" w:rsidRPr="00977233" w:rsidRDefault="00BF3304" w:rsidP="00DA6E64">
      <w:pPr>
        <w:jc w:val="both"/>
        <w:rPr>
          <w:rFonts w:ascii="Arial" w:hAnsi="Arial" w:cs="Arial"/>
        </w:rPr>
      </w:pPr>
      <w:r w:rsidRPr="00977233">
        <w:rPr>
          <w:rFonts w:ascii="Arial" w:hAnsi="Arial" w:cs="Arial"/>
        </w:rPr>
        <w:t xml:space="preserve">La </w:t>
      </w:r>
      <w:r w:rsidRPr="00977233">
        <w:rPr>
          <w:rFonts w:ascii="Arial" w:hAnsi="Arial" w:cs="Arial"/>
          <w:b/>
          <w:bCs/>
        </w:rPr>
        <w:t>DOPA</w:t>
      </w:r>
      <w:r w:rsidRPr="00977233">
        <w:rPr>
          <w:rFonts w:ascii="Arial" w:hAnsi="Arial" w:cs="Arial"/>
        </w:rPr>
        <w:t xml:space="preserve"> est le nom bref pour </w:t>
      </w:r>
      <w:r w:rsidRPr="00977233">
        <w:rPr>
          <w:rFonts w:ascii="Arial" w:hAnsi="Arial" w:cs="Arial"/>
          <w:i/>
          <w:iCs/>
        </w:rPr>
        <w:t>3,4-dihydroxyphénylalanine</w:t>
      </w:r>
      <w:r w:rsidRPr="00977233">
        <w:rPr>
          <w:rFonts w:ascii="Arial" w:hAnsi="Arial" w:cs="Arial"/>
        </w:rPr>
        <w:t xml:space="preserve">, substance intermédiaire dans la synthèse des catécholamines, qui possède deux </w:t>
      </w:r>
      <w:r w:rsidR="00E32429">
        <w:rPr>
          <w:rFonts w:ascii="Arial" w:hAnsi="Arial" w:cs="Arial"/>
        </w:rPr>
        <w:t>énantiomères</w:t>
      </w:r>
      <w:r w:rsidRPr="00977233">
        <w:rPr>
          <w:rFonts w:ascii="Arial" w:hAnsi="Arial" w:cs="Arial"/>
        </w:rPr>
        <w:t>, L-DOPA et D-DOPA.</w:t>
      </w:r>
    </w:p>
    <w:p w:rsidR="00BF3304" w:rsidRDefault="00BF3304" w:rsidP="00DA6E64">
      <w:pPr>
        <w:jc w:val="both"/>
        <w:rPr>
          <w:rFonts w:ascii="Arial" w:hAnsi="Arial" w:cs="Arial"/>
        </w:rPr>
      </w:pPr>
      <w:r w:rsidRPr="00977233">
        <w:rPr>
          <w:rFonts w:ascii="Arial" w:hAnsi="Arial" w:cs="Arial"/>
          <w:noProof/>
          <w:lang w:eastAsia="fr-FR"/>
        </w:rPr>
        <w:drawing>
          <wp:anchor distT="0" distB="0" distL="114300" distR="114300" simplePos="0" relativeHeight="251660288" behindDoc="0" locked="0" layoutInCell="1" allowOverlap="1" wp14:anchorId="2D159EF1" wp14:editId="317F5872">
            <wp:simplePos x="0" y="0"/>
            <wp:positionH relativeFrom="column">
              <wp:posOffset>2643505</wp:posOffset>
            </wp:positionH>
            <wp:positionV relativeFrom="paragraph">
              <wp:posOffset>679450</wp:posOffset>
            </wp:positionV>
            <wp:extent cx="1838325" cy="869870"/>
            <wp:effectExtent l="0" t="0" r="0" b="6985"/>
            <wp:wrapNone/>
            <wp:docPr id="6" name="Image 6" descr="Fichier:3,4-Dihydroxy-L-phenylalanin (Levodopa).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chier:3,4-Dihydroxy-L-phenylalanin (Levodopa).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86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33">
        <w:rPr>
          <w:rFonts w:ascii="Arial" w:hAnsi="Arial" w:cs="Arial"/>
        </w:rPr>
        <w:t xml:space="preserve">La L-DOPA (ou </w:t>
      </w:r>
      <w:proofErr w:type="spellStart"/>
      <w:r w:rsidRPr="00977233">
        <w:rPr>
          <w:rFonts w:ascii="Arial" w:hAnsi="Arial" w:cs="Arial"/>
          <w:i/>
          <w:iCs/>
        </w:rPr>
        <w:t>levodopa</w:t>
      </w:r>
      <w:proofErr w:type="spellEnd"/>
      <w:r w:rsidRPr="00977233">
        <w:rPr>
          <w:rFonts w:ascii="Arial" w:hAnsi="Arial" w:cs="Arial"/>
        </w:rPr>
        <w:t xml:space="preserve">, dénomination pharmacologique internationale) </w:t>
      </w:r>
      <w:r w:rsidRPr="00977233">
        <w:rPr>
          <w:rFonts w:ascii="Arial" w:hAnsi="Arial" w:cs="Arial"/>
          <w:spacing w:val="12"/>
        </w:rPr>
        <w:t>(S)-3,4-dihydroxyphénylalanine</w:t>
      </w:r>
      <w:r w:rsidRPr="00977233">
        <w:rPr>
          <w:rFonts w:ascii="Arial" w:hAnsi="Arial" w:cs="Arial"/>
        </w:rPr>
        <w:t xml:space="preserve"> est un composé optiquement actif utilisé dans le traitement de la </w:t>
      </w:r>
      <w:hyperlink r:id="rId14" w:tooltip="Maladie de Parkinson" w:history="1">
        <w:r w:rsidRPr="00977233">
          <w:rPr>
            <w:rStyle w:val="Lienhypertexte"/>
            <w:rFonts w:ascii="Arial" w:hAnsi="Arial" w:cs="Arial"/>
            <w:color w:val="auto"/>
            <w:u w:val="none"/>
          </w:rPr>
          <w:t>maladie de Parkinson</w:t>
        </w:r>
      </w:hyperlink>
      <w:r w:rsidRPr="00977233">
        <w:rPr>
          <w:rFonts w:ascii="Arial" w:hAnsi="Arial" w:cs="Arial"/>
        </w:rPr>
        <w:t xml:space="preserve"> en augmentant, au prix d'une dépression due à la baisse du taux de </w:t>
      </w:r>
      <w:hyperlink r:id="rId15" w:tooltip="Sérotonine" w:history="1">
        <w:r w:rsidRPr="00977233">
          <w:rPr>
            <w:rStyle w:val="Lienhypertexte"/>
            <w:rFonts w:ascii="Arial" w:hAnsi="Arial" w:cs="Arial"/>
            <w:color w:val="auto"/>
            <w:u w:val="none"/>
          </w:rPr>
          <w:t>sérotonine</w:t>
        </w:r>
      </w:hyperlink>
      <w:r w:rsidRPr="00977233">
        <w:rPr>
          <w:rFonts w:ascii="Arial" w:hAnsi="Arial" w:cs="Arial"/>
        </w:rPr>
        <w:t>, le taux de dopamine.</w:t>
      </w:r>
      <w:r w:rsidR="00174F25">
        <w:rPr>
          <w:rFonts w:ascii="Arial" w:hAnsi="Arial" w:cs="Arial"/>
        </w:rPr>
        <w:t xml:space="preserve"> Elle restaure efficacement la fonction nerveuse.</w:t>
      </w:r>
    </w:p>
    <w:p w:rsidR="00BF3304" w:rsidRDefault="00BF3304" w:rsidP="00BF3304">
      <w:pPr>
        <w:rPr>
          <w:rFonts w:ascii="Arial" w:hAnsi="Arial" w:cs="Arial"/>
        </w:rPr>
      </w:pPr>
    </w:p>
    <w:p w:rsidR="00174F25" w:rsidRPr="00977233" w:rsidRDefault="00174F25" w:rsidP="00BF3304">
      <w:pPr>
        <w:rPr>
          <w:rFonts w:ascii="Arial" w:hAnsi="Arial" w:cs="Arial"/>
        </w:rPr>
      </w:pPr>
    </w:p>
    <w:p w:rsidR="00BF3304" w:rsidRPr="00977233" w:rsidRDefault="00BF3304" w:rsidP="00BF3304">
      <w:pPr>
        <w:rPr>
          <w:rFonts w:ascii="Arial" w:hAnsi="Arial" w:cs="Arial"/>
        </w:rPr>
      </w:pPr>
      <w:r w:rsidRPr="00977233">
        <w:rPr>
          <w:rFonts w:ascii="Arial" w:hAnsi="Arial" w:cs="Arial"/>
          <w:noProof/>
          <w:lang w:eastAsia="fr-FR"/>
        </w:rPr>
        <mc:AlternateContent>
          <mc:Choice Requires="wps">
            <w:drawing>
              <wp:anchor distT="0" distB="0" distL="114300" distR="114300" simplePos="0" relativeHeight="251662336" behindDoc="0" locked="0" layoutInCell="1" allowOverlap="1" wp14:anchorId="26B599A0" wp14:editId="1FD35FFA">
                <wp:simplePos x="0" y="0"/>
                <wp:positionH relativeFrom="column">
                  <wp:posOffset>3232785</wp:posOffset>
                </wp:positionH>
                <wp:positionV relativeFrom="paragraph">
                  <wp:posOffset>176530</wp:posOffset>
                </wp:positionV>
                <wp:extent cx="752475" cy="247650"/>
                <wp:effectExtent l="0" t="0" r="2857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rsidR="00BF3304" w:rsidRPr="001C3CB0" w:rsidRDefault="00BF3304" w:rsidP="00BF3304">
                            <w:pPr>
                              <w:rPr>
                                <w:rFonts w:ascii="Arial" w:hAnsi="Arial" w:cs="Arial"/>
                              </w:rPr>
                            </w:pPr>
                            <w:r w:rsidRPr="001C3CB0">
                              <w:rPr>
                                <w:rFonts w:ascii="Arial" w:hAnsi="Arial" w:cs="Arial"/>
                              </w:rPr>
                              <w:t>L-DOPA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4.55pt;margin-top:13.9pt;width:59.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LuKwIAAFEEAAAOAAAAZHJzL2Uyb0RvYy54bWysVE1v2zAMvQ/YfxB0X+x4cdMacYouXYYB&#10;3QfQ7bKbLMmxMEn0JCV29+tHyWkadNtlmA+CKFJP5HukV9ej0eQgnVdgazqf5ZRIy0Eou6vp1y/b&#10;V5eU+MCsYBqsrOmD9PR6/fLFaugrWUAHWkhHEMT6auhr2oXQV1nmeScN8zPopUVnC86wgKbbZcKx&#10;AdGNzoo8v8gGcKJ3wKX3eHo7Oek64bet5OFT23oZiK4p5hbS6tLaxDVbr1i1c6zvFD+mwf4hC8OU&#10;xUdPULcsMLJ36jcoo7gDD22YcTAZtK3iMtWA1czzZ9Xcd6yXqRYkx/cnmvz/g+UfD58dUaKmr/Ml&#10;JZYZFOkbSkWEJEGOQZIikjT0vsLY+x6jw/gGRhQ7Fez7O+DfPbGw6ZjdyRvnYOgkE5jkPN7Mzq5O&#10;OD6CNMMHEPgW2wdIQGPrTGQQOSGIjmI9nATCPAjHw2VZLJYlJRxduLsok4AZqx4v986HdxIMiZua&#10;OtQ/gbPDnQ8xGVY9hsS3PGgltkrrZLhds9GOHBj2yjZ9Kf9nYdqSoaZXZVFO9f8VIk/fnyCMCtj0&#10;WpmaXp6CWBVZe2tFasnAlJ72mLK2RxojcxOHYWzGJFviOFLcgHhAXh1MPY4ziZsO3E9KBuzvmvof&#10;e+YkJfq9RW2u5otFHIhkLMplgYY79zTnHmY5QtU0UDJtNyENUeTNwg1q2KrE71Mmx5SxbxPtxxmL&#10;g3Fup6inP8H6FwAAAP//AwBQSwMEFAAGAAgAAAAhALrCYcjfAAAACQEAAA8AAABkcnMvZG93bnJl&#10;di54bWxMj8FOwzAMhu9IvENkJC6IpSuQdqXphJBA7AYDwTVrsrYicUqSdeXtMSe42fKn399fr2dn&#10;2WRCHDxKWC4yYAZbrwfsJLy9PlyWwGJSqJX1aCR8mwjr5vSkVpX2R3wx0zZ1jEIwVkpCn9JYcR7b&#10;3jgVF340SLe9D04lWkPHdVBHCneW51kmuFMD0odejea+N+3n9uAklNdP00fcXD2/t2JvV+mimB6/&#10;gpTnZ/PdLbBk5vQHw68+qUNDTjt/QB2ZlXCTrZaESsgLqkCAyAsBbEeDKIE3Nf/foPkBAAD//wMA&#10;UEsBAi0AFAAGAAgAAAAhALaDOJL+AAAA4QEAABMAAAAAAAAAAAAAAAAAAAAAAFtDb250ZW50X1R5&#10;cGVzXS54bWxQSwECLQAUAAYACAAAACEAOP0h/9YAAACUAQAACwAAAAAAAAAAAAAAAAAvAQAAX3Jl&#10;bHMvLnJlbHNQSwECLQAUAAYACAAAACEA9ssy7isCAABRBAAADgAAAAAAAAAAAAAAAAAuAgAAZHJz&#10;L2Uyb0RvYy54bWxQSwECLQAUAAYACAAAACEAusJhyN8AAAAJAQAADwAAAAAAAAAAAAAAAACFBAAA&#10;ZHJzL2Rvd25yZXYueG1sUEsFBgAAAAAEAAQA8wAAAJEFAAAAAA==&#10;">
                <v:textbox>
                  <w:txbxContent>
                    <w:p w:rsidR="00BF3304" w:rsidRPr="001C3CB0" w:rsidRDefault="00BF3304" w:rsidP="00BF3304">
                      <w:pPr>
                        <w:rPr>
                          <w:rFonts w:ascii="Arial" w:hAnsi="Arial" w:cs="Arial"/>
                        </w:rPr>
                      </w:pPr>
                      <w:r w:rsidRPr="001C3CB0">
                        <w:rPr>
                          <w:rFonts w:ascii="Arial" w:hAnsi="Arial" w:cs="Arial"/>
                        </w:rPr>
                        <w:t>L-DOPA</w:t>
                      </w:r>
                    </w:p>
                  </w:txbxContent>
                </v:textbox>
              </v:shape>
            </w:pict>
          </mc:Fallback>
        </mc:AlternateContent>
      </w:r>
    </w:p>
    <w:p w:rsidR="00BF3304" w:rsidRPr="00977233" w:rsidRDefault="00BF3304" w:rsidP="00870F7C">
      <w:pPr>
        <w:jc w:val="both"/>
        <w:rPr>
          <w:rFonts w:ascii="Arial" w:hAnsi="Arial" w:cs="Arial"/>
        </w:rPr>
      </w:pPr>
    </w:p>
    <w:p w:rsidR="00BF3304" w:rsidRPr="00977233" w:rsidRDefault="00870F7C" w:rsidP="00870F7C">
      <w:pPr>
        <w:jc w:val="both"/>
        <w:rPr>
          <w:rFonts w:ascii="Arial" w:hAnsi="Arial" w:cs="Arial"/>
        </w:rPr>
      </w:pPr>
      <w:r>
        <w:rPr>
          <w:rFonts w:ascii="Arial" w:hAnsi="Arial" w:cs="Arial"/>
        </w:rPr>
        <w:t>L’énantiomère</w:t>
      </w:r>
      <w:r w:rsidR="00BF3304" w:rsidRPr="00977233">
        <w:rPr>
          <w:rFonts w:ascii="Arial" w:hAnsi="Arial" w:cs="Arial"/>
        </w:rPr>
        <w:t xml:space="preserve"> D-DOPA ((R)-3,4-dihydroxyphénylalanin</w:t>
      </w:r>
      <w:r w:rsidR="00174F25">
        <w:rPr>
          <w:rFonts w:ascii="Arial" w:hAnsi="Arial" w:cs="Arial"/>
        </w:rPr>
        <w:t>e) est toxique et peu actif biologiquement.</w:t>
      </w:r>
    </w:p>
    <w:p w:rsidR="00B41CB7" w:rsidRPr="009E7726" w:rsidRDefault="00B41CB7" w:rsidP="00B41CB7">
      <w:pPr>
        <w:pStyle w:val="Titre2numrot"/>
        <w:numPr>
          <w:ilvl w:val="0"/>
          <w:numId w:val="12"/>
        </w:numPr>
      </w:pPr>
      <w:r>
        <w:t xml:space="preserve">La </w:t>
      </w:r>
      <w:proofErr w:type="spellStart"/>
      <w:r>
        <w:t>fenfluramine</w:t>
      </w:r>
      <w:proofErr w:type="spellEnd"/>
    </w:p>
    <w:p w:rsidR="00BF3304" w:rsidRPr="00977233" w:rsidRDefault="00BF3304" w:rsidP="00977233">
      <w:pPr>
        <w:jc w:val="both"/>
        <w:rPr>
          <w:rFonts w:ascii="Arial" w:hAnsi="Arial" w:cs="Arial"/>
        </w:rPr>
      </w:pPr>
      <w:r w:rsidRPr="00977233">
        <w:rPr>
          <w:rFonts w:ascii="Arial" w:hAnsi="Arial" w:cs="Arial"/>
        </w:rPr>
        <w:t xml:space="preserve">La </w:t>
      </w:r>
      <w:proofErr w:type="spellStart"/>
      <w:r w:rsidRPr="00977233">
        <w:rPr>
          <w:rFonts w:ascii="Arial" w:hAnsi="Arial" w:cs="Arial"/>
          <w:b/>
          <w:bCs/>
        </w:rPr>
        <w:t>fenfluramine</w:t>
      </w:r>
      <w:proofErr w:type="spellEnd"/>
      <w:r w:rsidRPr="00977233">
        <w:rPr>
          <w:rFonts w:ascii="Arial" w:hAnsi="Arial" w:cs="Arial"/>
        </w:rPr>
        <w:t xml:space="preserve"> (3-trifluorométhyl-</w:t>
      </w:r>
      <w:r w:rsidRPr="00977233">
        <w:rPr>
          <w:rFonts w:ascii="Arial" w:hAnsi="Arial" w:cs="Arial"/>
          <w:i/>
          <w:iCs/>
        </w:rPr>
        <w:t>N</w:t>
      </w:r>
      <w:r w:rsidRPr="00977233">
        <w:rPr>
          <w:rFonts w:ascii="Arial" w:hAnsi="Arial" w:cs="Arial"/>
        </w:rPr>
        <w:t xml:space="preserve">-éthylamphétamine, nom </w:t>
      </w:r>
      <w:r w:rsidR="005515C8">
        <w:rPr>
          <w:rFonts w:ascii="Arial" w:hAnsi="Arial" w:cs="Arial"/>
        </w:rPr>
        <w:t>commercial</w:t>
      </w:r>
      <w:r w:rsidRPr="00977233">
        <w:rPr>
          <w:rFonts w:ascii="Arial" w:hAnsi="Arial" w:cs="Arial"/>
        </w:rPr>
        <w:t xml:space="preserve"> ”Pondéral”) est une </w:t>
      </w:r>
      <w:hyperlink r:id="rId16" w:tooltip="Substance active" w:history="1">
        <w:r w:rsidRPr="00977233">
          <w:rPr>
            <w:rStyle w:val="Lienhypertexte"/>
            <w:rFonts w:ascii="Arial" w:hAnsi="Arial" w:cs="Arial"/>
            <w:color w:val="auto"/>
            <w:u w:val="none"/>
          </w:rPr>
          <w:t>substance active</w:t>
        </w:r>
      </w:hyperlink>
      <w:r w:rsidRPr="00977233">
        <w:rPr>
          <w:rFonts w:ascii="Arial" w:hAnsi="Arial" w:cs="Arial"/>
        </w:rPr>
        <w:t xml:space="preserve"> médicamenteuse aux propriétés </w:t>
      </w:r>
      <w:hyperlink r:id="rId17" w:tooltip="Anorexigène" w:history="1">
        <w:r w:rsidRPr="00977233">
          <w:rPr>
            <w:rStyle w:val="Lienhypertexte"/>
            <w:rFonts w:ascii="Arial" w:hAnsi="Arial" w:cs="Arial"/>
            <w:color w:val="auto"/>
            <w:u w:val="none"/>
          </w:rPr>
          <w:t>anorexigènes</w:t>
        </w:r>
      </w:hyperlink>
      <w:r w:rsidRPr="00977233">
        <w:rPr>
          <w:rFonts w:ascii="Arial" w:hAnsi="Arial" w:cs="Arial"/>
        </w:rPr>
        <w:t xml:space="preserve"> qui agit directement sur les structures nerveuses centrales régulant le comportement alimentaire par le biais de la </w:t>
      </w:r>
      <w:hyperlink r:id="rId18" w:tooltip="Sérotonine" w:history="1">
        <w:r w:rsidRPr="00977233">
          <w:rPr>
            <w:rStyle w:val="Lienhypertexte"/>
            <w:rFonts w:ascii="Arial" w:hAnsi="Arial" w:cs="Arial"/>
            <w:color w:val="auto"/>
            <w:u w:val="none"/>
          </w:rPr>
          <w:t>sérotonine</w:t>
        </w:r>
      </w:hyperlink>
      <w:r w:rsidRPr="00977233">
        <w:rPr>
          <w:rFonts w:ascii="Arial" w:hAnsi="Arial" w:cs="Arial"/>
        </w:rPr>
        <w:t>.</w:t>
      </w:r>
    </w:p>
    <w:p w:rsidR="00BF3304" w:rsidRPr="00977233" w:rsidRDefault="00BF3304" w:rsidP="00977233">
      <w:pPr>
        <w:jc w:val="both"/>
        <w:rPr>
          <w:rFonts w:ascii="Arial" w:hAnsi="Arial" w:cs="Arial"/>
        </w:rPr>
      </w:pPr>
      <w:r w:rsidRPr="00977233">
        <w:rPr>
          <w:rFonts w:ascii="Arial" w:hAnsi="Arial" w:cs="Arial"/>
        </w:rPr>
        <w:t xml:space="preserve">La </w:t>
      </w:r>
      <w:proofErr w:type="spellStart"/>
      <w:r w:rsidRPr="00977233">
        <w:rPr>
          <w:rFonts w:ascii="Arial" w:hAnsi="Arial" w:cs="Arial"/>
        </w:rPr>
        <w:t>dexfenfluramine</w:t>
      </w:r>
      <w:proofErr w:type="spellEnd"/>
      <w:r w:rsidRPr="00977233">
        <w:rPr>
          <w:rFonts w:ascii="Arial" w:hAnsi="Arial" w:cs="Arial"/>
        </w:rPr>
        <w:t xml:space="preserve">, substance active médicamenteuse, est l’énantiomère (S) de la </w:t>
      </w:r>
      <w:proofErr w:type="spellStart"/>
      <w:r w:rsidRPr="00977233">
        <w:rPr>
          <w:rFonts w:ascii="Arial" w:hAnsi="Arial" w:cs="Arial"/>
        </w:rPr>
        <w:t>fenfluramine</w:t>
      </w:r>
      <w:proofErr w:type="spellEnd"/>
      <w:r w:rsidRPr="00977233">
        <w:rPr>
          <w:rFonts w:ascii="Arial" w:hAnsi="Arial" w:cs="Arial"/>
        </w:rPr>
        <w:t xml:space="preserve"> (la </w:t>
      </w:r>
      <w:proofErr w:type="spellStart"/>
      <w:r w:rsidRPr="00977233">
        <w:rPr>
          <w:rFonts w:ascii="Arial" w:hAnsi="Arial" w:cs="Arial"/>
        </w:rPr>
        <w:t>fenfluramine</w:t>
      </w:r>
      <w:proofErr w:type="spellEnd"/>
      <w:r w:rsidRPr="00977233">
        <w:rPr>
          <w:rFonts w:ascii="Arial" w:hAnsi="Arial" w:cs="Arial"/>
        </w:rPr>
        <w:t xml:space="preserve"> est un </w:t>
      </w:r>
      <w:hyperlink r:id="rId19" w:tooltip="Mélange racémique" w:history="1">
        <w:r w:rsidRPr="00977233">
          <w:rPr>
            <w:rStyle w:val="Lienhypertexte"/>
            <w:rFonts w:ascii="Arial" w:hAnsi="Arial" w:cs="Arial"/>
            <w:color w:val="auto"/>
            <w:u w:val="none"/>
          </w:rPr>
          <w:t>mélange racémique</w:t>
        </w:r>
      </w:hyperlink>
      <w:r w:rsidRPr="00977233">
        <w:rPr>
          <w:rFonts w:ascii="Arial" w:hAnsi="Arial" w:cs="Arial"/>
        </w:rPr>
        <w:t xml:space="preserve">). On connaissait certains effets indésirables de la </w:t>
      </w:r>
      <w:proofErr w:type="spellStart"/>
      <w:r w:rsidRPr="00977233">
        <w:rPr>
          <w:rFonts w:ascii="Arial" w:hAnsi="Arial" w:cs="Arial"/>
        </w:rPr>
        <w:t>fenfluramine</w:t>
      </w:r>
      <w:proofErr w:type="spellEnd"/>
      <w:r w:rsidRPr="00977233">
        <w:rPr>
          <w:rFonts w:ascii="Arial" w:hAnsi="Arial" w:cs="Arial"/>
        </w:rPr>
        <w:t xml:space="preserve">, que l'on imputait à l'isomère </w:t>
      </w:r>
      <w:r w:rsidR="000837B5">
        <w:rPr>
          <w:rFonts w:ascii="Arial" w:hAnsi="Arial" w:cs="Arial"/>
        </w:rPr>
        <w:t>(R)</w:t>
      </w:r>
      <w:r w:rsidRPr="00977233">
        <w:rPr>
          <w:rFonts w:ascii="Arial" w:hAnsi="Arial" w:cs="Arial"/>
        </w:rPr>
        <w:t xml:space="preserve">. Aussi quand les laboratoires </w:t>
      </w:r>
      <w:proofErr w:type="spellStart"/>
      <w:r w:rsidRPr="00977233">
        <w:rPr>
          <w:rFonts w:ascii="Arial" w:hAnsi="Arial" w:cs="Arial"/>
        </w:rPr>
        <w:t>Servier</w:t>
      </w:r>
      <w:proofErr w:type="spellEnd"/>
      <w:r w:rsidRPr="00977233">
        <w:rPr>
          <w:rFonts w:ascii="Arial" w:hAnsi="Arial" w:cs="Arial"/>
        </w:rPr>
        <w:t xml:space="preserve"> mirent au point</w:t>
      </w:r>
      <w:hyperlink r:id="rId20" w:anchor="cite_note-21" w:history="1">
        <w:r w:rsidRPr="00977233">
          <w:rPr>
            <w:rStyle w:val="citecrochet1"/>
            <w:rFonts w:ascii="Arial" w:hAnsi="Arial" w:cs="Arial"/>
            <w:vertAlign w:val="superscript"/>
            <w:specVanish w:val="0"/>
          </w:rPr>
          <w:t>[</w:t>
        </w:r>
      </w:hyperlink>
      <w:r w:rsidRPr="00977233">
        <w:rPr>
          <w:rFonts w:ascii="Arial" w:hAnsi="Arial" w:cs="Arial"/>
        </w:rPr>
        <w:t xml:space="preserve"> un procédé pour séparer </w:t>
      </w:r>
      <w:r w:rsidR="000837B5">
        <w:rPr>
          <w:rFonts w:ascii="Arial" w:hAnsi="Arial" w:cs="Arial"/>
        </w:rPr>
        <w:t>les énantiomères</w:t>
      </w:r>
      <w:r w:rsidRPr="00977233">
        <w:rPr>
          <w:rFonts w:ascii="Arial" w:hAnsi="Arial" w:cs="Arial"/>
        </w:rPr>
        <w:t xml:space="preserve"> (</w:t>
      </w:r>
      <w:proofErr w:type="spellStart"/>
      <w:r w:rsidRPr="00977233">
        <w:rPr>
          <w:rFonts w:ascii="Arial" w:hAnsi="Arial" w:cs="Arial"/>
        </w:rPr>
        <w:t>dexfenfluramine</w:t>
      </w:r>
      <w:proofErr w:type="spellEnd"/>
      <w:r w:rsidRPr="00977233">
        <w:rPr>
          <w:rFonts w:ascii="Arial" w:hAnsi="Arial" w:cs="Arial"/>
        </w:rPr>
        <w:t>)</w:t>
      </w:r>
      <w:r w:rsidR="009C7D15">
        <w:rPr>
          <w:rFonts w:ascii="Arial" w:hAnsi="Arial" w:cs="Arial"/>
        </w:rPr>
        <w:t>,</w:t>
      </w:r>
      <w:r w:rsidRPr="00977233">
        <w:rPr>
          <w:rFonts w:ascii="Arial" w:hAnsi="Arial" w:cs="Arial"/>
        </w:rPr>
        <w:t xml:space="preserve"> un traitement médicamenteux de l'obésité apparut possible.</w:t>
      </w:r>
    </w:p>
    <w:p w:rsidR="00BF3304" w:rsidRPr="00977233" w:rsidRDefault="00635AAA" w:rsidP="00977233">
      <w:pPr>
        <w:jc w:val="both"/>
        <w:rPr>
          <w:rFonts w:ascii="Arial" w:hAnsi="Arial" w:cs="Arial"/>
        </w:rPr>
      </w:pPr>
      <w:r w:rsidRPr="00977233">
        <w:rPr>
          <w:rFonts w:ascii="Arial" w:hAnsi="Arial" w:cs="Arial"/>
          <w:noProof/>
          <w:lang w:eastAsia="fr-FR"/>
        </w:rPr>
        <w:drawing>
          <wp:anchor distT="0" distB="0" distL="114300" distR="114300" simplePos="0" relativeHeight="251661312" behindDoc="0" locked="0" layoutInCell="1" allowOverlap="1" wp14:anchorId="3FBF5743" wp14:editId="2A836AA6">
            <wp:simplePos x="0" y="0"/>
            <wp:positionH relativeFrom="column">
              <wp:posOffset>2233295</wp:posOffset>
            </wp:positionH>
            <wp:positionV relativeFrom="paragraph">
              <wp:posOffset>960120</wp:posOffset>
            </wp:positionV>
            <wp:extent cx="1574165" cy="1101725"/>
            <wp:effectExtent l="0" t="0" r="6985" b="3175"/>
            <wp:wrapNone/>
            <wp:docPr id="7" name="Image 7" descr="Fichier:(±)-Fenfluramine Structural Formula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hier:(±)-Fenfluramine Structural Formulae.pn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110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304" w:rsidRPr="00977233">
        <w:rPr>
          <w:rFonts w:ascii="Arial" w:hAnsi="Arial" w:cs="Arial"/>
        </w:rPr>
        <w:t xml:space="preserve">Fin 2010 éclatait publiquement, après plusieurs années d'inquiétudes (années 90) puis d'alertes (années 2000), le scandale du </w:t>
      </w:r>
      <w:hyperlink r:id="rId23" w:tooltip="Benfluorex" w:history="1">
        <w:proofErr w:type="spellStart"/>
        <w:r w:rsidR="00BF3304" w:rsidRPr="00977233">
          <w:rPr>
            <w:rStyle w:val="Lienhypertexte"/>
            <w:rFonts w:ascii="Arial" w:hAnsi="Arial" w:cs="Arial"/>
            <w:color w:val="auto"/>
            <w:u w:val="none"/>
          </w:rPr>
          <w:t>Mediator</w:t>
        </w:r>
        <w:proofErr w:type="spellEnd"/>
      </w:hyperlink>
      <w:r w:rsidR="00BF3304" w:rsidRPr="00977233">
        <w:rPr>
          <w:rFonts w:ascii="Arial" w:hAnsi="Arial" w:cs="Arial"/>
        </w:rPr>
        <w:t xml:space="preserve">, molécule faisant également partie de la famille des </w:t>
      </w:r>
      <w:proofErr w:type="spellStart"/>
      <w:r w:rsidR="00BF3304" w:rsidRPr="00977233">
        <w:rPr>
          <w:rFonts w:ascii="Arial" w:hAnsi="Arial" w:cs="Arial"/>
        </w:rPr>
        <w:t>fenfluramines</w:t>
      </w:r>
      <w:proofErr w:type="spellEnd"/>
      <w:r w:rsidR="00BF3304" w:rsidRPr="00977233">
        <w:rPr>
          <w:rFonts w:ascii="Arial" w:hAnsi="Arial" w:cs="Arial"/>
        </w:rPr>
        <w:t xml:space="preserve">. Le </w:t>
      </w:r>
      <w:hyperlink r:id="rId24" w:tooltip="Benfluorex" w:history="1">
        <w:proofErr w:type="spellStart"/>
        <w:r w:rsidR="00BF3304" w:rsidRPr="00977233">
          <w:rPr>
            <w:rStyle w:val="Lienhypertexte"/>
            <w:rFonts w:ascii="Arial" w:hAnsi="Arial" w:cs="Arial"/>
            <w:color w:val="auto"/>
            <w:u w:val="none"/>
          </w:rPr>
          <w:t>benfluorex</w:t>
        </w:r>
        <w:proofErr w:type="spellEnd"/>
      </w:hyperlink>
      <w:r w:rsidR="00BF3304" w:rsidRPr="00977233">
        <w:rPr>
          <w:rFonts w:ascii="Arial" w:hAnsi="Arial" w:cs="Arial"/>
        </w:rPr>
        <w:t xml:space="preserve"> (</w:t>
      </w:r>
      <w:proofErr w:type="spellStart"/>
      <w:r w:rsidR="00BF3304" w:rsidRPr="00977233">
        <w:rPr>
          <w:rFonts w:ascii="Arial" w:hAnsi="Arial" w:cs="Arial"/>
        </w:rPr>
        <w:t>Mediator</w:t>
      </w:r>
      <w:proofErr w:type="spellEnd"/>
      <w:r w:rsidR="00BF3304" w:rsidRPr="00977233">
        <w:rPr>
          <w:rFonts w:ascii="Arial" w:hAnsi="Arial" w:cs="Arial"/>
        </w:rPr>
        <w:t xml:space="preserve">), la </w:t>
      </w:r>
      <w:proofErr w:type="spellStart"/>
      <w:r w:rsidR="00BF3304" w:rsidRPr="00977233">
        <w:rPr>
          <w:rFonts w:ascii="Arial" w:hAnsi="Arial" w:cs="Arial"/>
        </w:rPr>
        <w:t>fenfluramine</w:t>
      </w:r>
      <w:proofErr w:type="spellEnd"/>
      <w:r w:rsidR="00BF3304" w:rsidRPr="00977233">
        <w:rPr>
          <w:rFonts w:ascii="Arial" w:hAnsi="Arial" w:cs="Arial"/>
        </w:rPr>
        <w:t xml:space="preserve"> et la </w:t>
      </w:r>
      <w:proofErr w:type="spellStart"/>
      <w:r w:rsidR="00BF3304" w:rsidRPr="00977233">
        <w:rPr>
          <w:rFonts w:ascii="Arial" w:hAnsi="Arial" w:cs="Arial"/>
        </w:rPr>
        <w:t>dexfenfluramine</w:t>
      </w:r>
      <w:proofErr w:type="spellEnd"/>
      <w:r w:rsidR="00BF3304" w:rsidRPr="00977233">
        <w:rPr>
          <w:rFonts w:ascii="Arial" w:hAnsi="Arial" w:cs="Arial"/>
        </w:rPr>
        <w:t xml:space="preserve"> sont métabolisés dans l'organisme en </w:t>
      </w:r>
      <w:hyperlink r:id="rId25" w:tooltip="Norfenfluramine" w:history="1">
        <w:proofErr w:type="spellStart"/>
        <w:r w:rsidR="00BF3304" w:rsidRPr="00977233">
          <w:rPr>
            <w:rStyle w:val="Lienhypertexte"/>
            <w:rFonts w:ascii="Arial" w:hAnsi="Arial" w:cs="Arial"/>
            <w:color w:val="auto"/>
            <w:u w:val="none"/>
          </w:rPr>
          <w:t>norfenfluramine</w:t>
        </w:r>
        <w:proofErr w:type="spellEnd"/>
      </w:hyperlink>
      <w:r w:rsidR="00BF3304" w:rsidRPr="00977233">
        <w:rPr>
          <w:rFonts w:ascii="Arial" w:hAnsi="Arial" w:cs="Arial"/>
        </w:rPr>
        <w:t xml:space="preserve"> ; celle-ci serait responsable des propriétés anorexigènes de ces médicaments, mais aussi de leurs effets indésirables</w:t>
      </w:r>
      <w:r w:rsidR="00DA6E64">
        <w:rPr>
          <w:rFonts w:ascii="Arial" w:hAnsi="Arial" w:cs="Arial"/>
        </w:rPr>
        <w:t>.</w:t>
      </w:r>
    </w:p>
    <w:p w:rsidR="00BF3304" w:rsidRPr="00977233" w:rsidRDefault="00BF3304" w:rsidP="00BF3304">
      <w:pPr>
        <w:rPr>
          <w:rFonts w:ascii="Arial" w:hAnsi="Arial" w:cs="Arial"/>
        </w:rPr>
      </w:pPr>
    </w:p>
    <w:p w:rsidR="00BF3304" w:rsidRPr="00977233" w:rsidRDefault="00BF3304" w:rsidP="00BF3304">
      <w:pPr>
        <w:rPr>
          <w:rFonts w:ascii="Arial" w:hAnsi="Arial" w:cs="Arial"/>
        </w:rPr>
      </w:pPr>
    </w:p>
    <w:p w:rsidR="00BF3304" w:rsidRPr="00977233" w:rsidRDefault="00BF3304" w:rsidP="00BF3304">
      <w:pPr>
        <w:rPr>
          <w:rFonts w:ascii="Arial" w:hAnsi="Arial" w:cs="Arial"/>
        </w:rPr>
      </w:pPr>
    </w:p>
    <w:p w:rsidR="00BF3304" w:rsidRPr="00977233" w:rsidRDefault="00635AAA" w:rsidP="00BF3304">
      <w:pPr>
        <w:rPr>
          <w:rFonts w:ascii="Arial" w:hAnsi="Arial" w:cs="Arial"/>
        </w:rPr>
      </w:pPr>
      <w:r w:rsidRPr="00977233">
        <w:rPr>
          <w:rFonts w:ascii="Arial" w:hAnsi="Arial" w:cs="Arial"/>
          <w:noProof/>
          <w:lang w:eastAsia="fr-FR"/>
        </w:rPr>
        <mc:AlternateContent>
          <mc:Choice Requires="wps">
            <w:drawing>
              <wp:anchor distT="0" distB="0" distL="114300" distR="114300" simplePos="0" relativeHeight="251663360" behindDoc="0" locked="0" layoutInCell="1" allowOverlap="1" wp14:anchorId="21AE9CC9" wp14:editId="42C19ECA">
                <wp:simplePos x="0" y="0"/>
                <wp:positionH relativeFrom="column">
                  <wp:posOffset>1900555</wp:posOffset>
                </wp:positionH>
                <wp:positionV relativeFrom="paragraph">
                  <wp:posOffset>160655</wp:posOffset>
                </wp:positionV>
                <wp:extent cx="2371725" cy="247650"/>
                <wp:effectExtent l="0" t="0" r="28575" b="190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7650"/>
                        </a:xfrm>
                        <a:prstGeom prst="rect">
                          <a:avLst/>
                        </a:prstGeom>
                        <a:solidFill>
                          <a:srgbClr val="FFFFFF"/>
                        </a:solidFill>
                        <a:ln w="9525">
                          <a:solidFill>
                            <a:srgbClr val="000000"/>
                          </a:solidFill>
                          <a:miter lim="800000"/>
                          <a:headEnd/>
                          <a:tailEnd/>
                        </a:ln>
                      </wps:spPr>
                      <wps:txbx>
                        <w:txbxContent>
                          <w:p w:rsidR="00BF3304" w:rsidRPr="001C3CB0" w:rsidRDefault="00BF3304" w:rsidP="00BF3304">
                            <w:pPr>
                              <w:rPr>
                                <w:rFonts w:ascii="Arial" w:hAnsi="Arial" w:cs="Arial"/>
                              </w:rPr>
                            </w:pPr>
                            <w:proofErr w:type="spellStart"/>
                            <w:r w:rsidRPr="001C3CB0">
                              <w:rPr>
                                <w:rFonts w:ascii="Arial" w:hAnsi="Arial" w:cs="Arial"/>
                              </w:rPr>
                              <w:t>Fenfluramine</w:t>
                            </w:r>
                            <w:proofErr w:type="spellEnd"/>
                            <w:r w:rsidR="00E32429">
                              <w:rPr>
                                <w:rFonts w:ascii="Arial" w:hAnsi="Arial" w:cs="Arial"/>
                              </w:rPr>
                              <w:t xml:space="preserve"> (mélange racémique)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9.65pt;margin-top:12.65pt;width:18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s6JwIAAFAEAAAOAAAAZHJzL2Uyb0RvYy54bWysVE2P0zAQvSPxHyzfadrQbtmo6WrpUoS0&#10;fEgLF26O7TQWtsfYbpPy6xk73VItiAMiB8vjGT/PvDeT1c1gNDlIHxTYms4mU0qk5SCU3dX0y+ft&#10;i1eUhMisYBqsrOlRBnqzfv5s1btKltCBFtITBLGh6l1NuxhdVRSBd9KwMAEnLTpb8IZFNP2uEJ71&#10;iG50UU6nV0UPXjgPXIaAp3ejk64zfttKHj+2bZCR6JpibjGvPq9NWov1ilU7z1yn+CkN9g9ZGKYs&#10;PnqGumORkb1Xv0EZxT0EaOOEgymgbRWXuQasZjZ9Us1Dx5zMtSA5wZ1pCv8Pln84fPJEiZqiUJYZ&#10;lOgrCkWEJFEOUZIyUdS7UGHkg8PYOLyGAaXO5QZ3D/xbIBY2HbM7ees99J1kAlOcpZvFxdURJySQ&#10;pn8PAt9i+wgZaGi9SfwhIwTRUarjWR7Mg3A8LF8uZ8tyQQlHXzlfXi2yfgWrHm87H+JbCYakTU09&#10;yp/R2eE+xJQNqx5D0mMBtBJbpXU2/K7ZaE8ODFtlm79cwJMwbUlf0+sF5vF3iGn+/gRhVMSe18og&#10;6ecgViXa3liROzIypcc9pqzticdE3UhiHJohq3aWpwFxRGI9jC2OI4mbDvwPSnps75qG73vmJSX6&#10;nUVxrmfzeZqHbMwXyxINf+lpLj3McoSqaaRk3G5inqHEgIVbFLFVmd+k9pjJKWVs20z7acTSXFza&#10;OerXj2D9EwAA//8DAFBLAwQUAAYACAAAACEAU/lwjd8AAAAJAQAADwAAAGRycy9kb3ducmV2Lnht&#10;bEyPQU/DMAyF70j8h8hIXBBLaUe3lqYTQgLBDQaCa9Z4bUXjlCTryr/HnODkZ/np+XvVZraDmNCH&#10;3pGCq0UCAqlxpqdWwdvr/eUaRIiajB4coYJvDLCpT08qXRp3pBectrEVHEKh1Aq6GMdSytB0aHVY&#10;uBGJb3vnrY68+lYar48cbgeZJkkure6JP3R6xLsOm8/twSpYLx+nj/CUPb83+X4o4sVqevjySp2f&#10;zbc3ICLO8c8Mv/iMDjUz7dyBTBCDgrQoMrayuObJhnyVcpcdi2UGsq7k/wb1DwAAAP//AwBQSwEC&#10;LQAUAAYACAAAACEAtoM4kv4AAADhAQAAEwAAAAAAAAAAAAAAAAAAAAAAW0NvbnRlbnRfVHlwZXNd&#10;LnhtbFBLAQItABQABgAIAAAAIQA4/SH/1gAAAJQBAAALAAAAAAAAAAAAAAAAAC8BAABfcmVscy8u&#10;cmVsc1BLAQItABQABgAIAAAAIQAh2Ls6JwIAAFAEAAAOAAAAAAAAAAAAAAAAAC4CAABkcnMvZTJv&#10;RG9jLnhtbFBLAQItABQABgAIAAAAIQBT+XCN3wAAAAkBAAAPAAAAAAAAAAAAAAAAAIEEAABkcnMv&#10;ZG93bnJldi54bWxQSwUGAAAAAAQABADzAAAAjQUAAAAA&#10;">
                <v:textbox>
                  <w:txbxContent>
                    <w:p w:rsidR="00BF3304" w:rsidRPr="001C3CB0" w:rsidRDefault="00BF3304" w:rsidP="00BF3304">
                      <w:pPr>
                        <w:rPr>
                          <w:rFonts w:ascii="Arial" w:hAnsi="Arial" w:cs="Arial"/>
                        </w:rPr>
                      </w:pPr>
                      <w:proofErr w:type="spellStart"/>
                      <w:r w:rsidRPr="001C3CB0">
                        <w:rPr>
                          <w:rFonts w:ascii="Arial" w:hAnsi="Arial" w:cs="Arial"/>
                        </w:rPr>
                        <w:t>Fenfluramine</w:t>
                      </w:r>
                      <w:proofErr w:type="spellEnd"/>
                      <w:r w:rsidR="00E32429">
                        <w:rPr>
                          <w:rFonts w:ascii="Arial" w:hAnsi="Arial" w:cs="Arial"/>
                        </w:rPr>
                        <w:t xml:space="preserve"> (mélange racémique)</w:t>
                      </w:r>
                    </w:p>
                  </w:txbxContent>
                </v:textbox>
              </v:shape>
            </w:pict>
          </mc:Fallback>
        </mc:AlternateContent>
      </w:r>
    </w:p>
    <w:p w:rsidR="00E32429" w:rsidRDefault="00E32429" w:rsidP="00466B09">
      <w:pPr>
        <w:rPr>
          <w:rFonts w:ascii="Arial" w:hAnsi="Arial" w:cs="Arial"/>
          <w:b/>
          <w:u w:val="single"/>
        </w:rPr>
      </w:pPr>
    </w:p>
    <w:p w:rsidR="00B41CB7" w:rsidRDefault="00B41CB7" w:rsidP="00B41CB7">
      <w:pPr>
        <w:spacing w:after="0"/>
        <w:jc w:val="right"/>
        <w:rPr>
          <w:rFonts w:ascii="Arial" w:hAnsi="Arial" w:cs="Arial"/>
          <w:b/>
          <w:i/>
          <w:sz w:val="20"/>
          <w:szCs w:val="20"/>
        </w:rPr>
      </w:pPr>
    </w:p>
    <w:p w:rsidR="00B41CB7" w:rsidRPr="00B41CB7" w:rsidRDefault="00B41CB7" w:rsidP="00B41CB7">
      <w:pPr>
        <w:spacing w:after="0"/>
        <w:jc w:val="right"/>
        <w:rPr>
          <w:rFonts w:ascii="Arial" w:hAnsi="Arial" w:cs="Arial"/>
          <w:b/>
          <w:i/>
          <w:sz w:val="20"/>
          <w:szCs w:val="20"/>
        </w:rPr>
      </w:pPr>
      <w:r w:rsidRPr="00B41CB7">
        <w:rPr>
          <w:rFonts w:ascii="Arial" w:hAnsi="Arial" w:cs="Arial"/>
          <w:b/>
          <w:i/>
          <w:sz w:val="20"/>
          <w:szCs w:val="20"/>
        </w:rPr>
        <w:t xml:space="preserve">Extrait de « Chimie Organique », </w:t>
      </w:r>
      <w:proofErr w:type="spellStart"/>
      <w:r w:rsidRPr="00B41CB7">
        <w:rPr>
          <w:rFonts w:ascii="Arial" w:hAnsi="Arial" w:cs="Arial"/>
          <w:b/>
          <w:i/>
          <w:sz w:val="20"/>
          <w:szCs w:val="20"/>
        </w:rPr>
        <w:t>Clayden</w:t>
      </w:r>
      <w:proofErr w:type="spellEnd"/>
      <w:r w:rsidRPr="00B41CB7">
        <w:rPr>
          <w:rFonts w:ascii="Arial" w:hAnsi="Arial" w:cs="Arial"/>
          <w:b/>
          <w:i/>
          <w:sz w:val="20"/>
          <w:szCs w:val="20"/>
        </w:rPr>
        <w:t>-</w:t>
      </w:r>
      <w:proofErr w:type="spellStart"/>
      <w:r w:rsidRPr="00B41CB7">
        <w:rPr>
          <w:rFonts w:ascii="Arial" w:hAnsi="Arial" w:cs="Arial"/>
          <w:b/>
          <w:i/>
          <w:sz w:val="20"/>
          <w:szCs w:val="20"/>
        </w:rPr>
        <w:t>Greeves</w:t>
      </w:r>
      <w:proofErr w:type="spellEnd"/>
      <w:r w:rsidRPr="00B41CB7">
        <w:rPr>
          <w:rFonts w:ascii="Arial" w:hAnsi="Arial" w:cs="Arial"/>
          <w:b/>
          <w:i/>
          <w:sz w:val="20"/>
          <w:szCs w:val="20"/>
        </w:rPr>
        <w:t>-Warren-</w:t>
      </w:r>
      <w:proofErr w:type="spellStart"/>
      <w:r w:rsidRPr="00B41CB7">
        <w:rPr>
          <w:rFonts w:ascii="Arial" w:hAnsi="Arial" w:cs="Arial"/>
          <w:b/>
          <w:i/>
          <w:sz w:val="20"/>
          <w:szCs w:val="20"/>
        </w:rPr>
        <w:t>Wothers</w:t>
      </w:r>
      <w:proofErr w:type="spellEnd"/>
      <w:r w:rsidRPr="00B41CB7">
        <w:rPr>
          <w:rFonts w:ascii="Arial" w:hAnsi="Arial" w:cs="Arial"/>
          <w:b/>
          <w:i/>
          <w:sz w:val="20"/>
          <w:szCs w:val="20"/>
        </w:rPr>
        <w:t xml:space="preserve">, de Boeck </w:t>
      </w:r>
      <w:proofErr w:type="spellStart"/>
      <w:r w:rsidRPr="00B41CB7">
        <w:rPr>
          <w:rFonts w:ascii="Arial" w:hAnsi="Arial" w:cs="Arial"/>
          <w:b/>
          <w:i/>
          <w:sz w:val="20"/>
          <w:szCs w:val="20"/>
        </w:rPr>
        <w:t>editions</w:t>
      </w:r>
      <w:proofErr w:type="spellEnd"/>
    </w:p>
    <w:p w:rsidR="00B41CB7" w:rsidRDefault="00360783" w:rsidP="00B41CB7">
      <w:pPr>
        <w:spacing w:after="0"/>
        <w:jc w:val="right"/>
        <w:rPr>
          <w:rFonts w:ascii="Arial" w:hAnsi="Arial" w:cs="Arial"/>
          <w:b/>
          <w:i/>
          <w:sz w:val="20"/>
          <w:szCs w:val="20"/>
        </w:rPr>
      </w:pPr>
      <w:hyperlink r:id="rId26" w:history="1">
        <w:r w:rsidR="00B41CB7" w:rsidRPr="00B41CB7">
          <w:rPr>
            <w:rStyle w:val="Lienhypertexte"/>
            <w:rFonts w:ascii="Arial" w:hAnsi="Arial" w:cs="Arial"/>
            <w:b/>
            <w:i/>
            <w:color w:val="auto"/>
            <w:sz w:val="20"/>
            <w:szCs w:val="20"/>
            <w:u w:val="none"/>
          </w:rPr>
          <w:t>www.societechimiquedefrance.fr</w:t>
        </w:r>
      </w:hyperlink>
    </w:p>
    <w:p w:rsidR="00B41CB7" w:rsidRPr="00B41CB7" w:rsidRDefault="00360783" w:rsidP="00B41CB7">
      <w:pPr>
        <w:spacing w:after="0"/>
        <w:jc w:val="right"/>
        <w:rPr>
          <w:rStyle w:val="Lienhypertexte"/>
          <w:rFonts w:ascii="Arial" w:hAnsi="Arial" w:cs="Arial"/>
          <w:b/>
          <w:i/>
          <w:color w:val="auto"/>
          <w:sz w:val="20"/>
          <w:szCs w:val="20"/>
          <w:u w:val="none"/>
        </w:rPr>
      </w:pPr>
      <w:hyperlink r:id="rId27" w:history="1">
        <w:r w:rsidR="00B41CB7" w:rsidRPr="00B41CB7">
          <w:rPr>
            <w:rStyle w:val="Lienhypertexte"/>
            <w:rFonts w:ascii="Arial" w:hAnsi="Arial" w:cs="Arial"/>
            <w:b/>
            <w:i/>
            <w:color w:val="auto"/>
            <w:sz w:val="20"/>
            <w:szCs w:val="20"/>
            <w:u w:val="none"/>
          </w:rPr>
          <w:t>www.fr.wikipedia.org</w:t>
        </w:r>
      </w:hyperlink>
    </w:p>
    <w:p w:rsidR="00B41CB7" w:rsidRPr="00B41CB7" w:rsidRDefault="00360783" w:rsidP="00B41CB7">
      <w:pPr>
        <w:spacing w:after="0"/>
        <w:jc w:val="right"/>
        <w:rPr>
          <w:rFonts w:ascii="Arial" w:hAnsi="Arial" w:cs="Arial"/>
          <w:b/>
          <w:i/>
          <w:sz w:val="20"/>
          <w:szCs w:val="20"/>
        </w:rPr>
      </w:pPr>
      <w:hyperlink r:id="rId28" w:history="1">
        <w:r w:rsidR="00B41CB7" w:rsidRPr="00B41CB7">
          <w:rPr>
            <w:rStyle w:val="Lienhypertexte"/>
            <w:rFonts w:ascii="Arial" w:hAnsi="Arial" w:cs="Arial"/>
            <w:b/>
            <w:i/>
            <w:color w:val="auto"/>
            <w:sz w:val="20"/>
            <w:szCs w:val="20"/>
            <w:u w:val="none"/>
          </w:rPr>
          <w:t>www.cnrs.fr</w:t>
        </w:r>
      </w:hyperlink>
      <w:r w:rsidR="00B41CB7" w:rsidRPr="00B41CB7">
        <w:rPr>
          <w:rFonts w:ascii="Arial" w:hAnsi="Arial" w:cs="Arial"/>
          <w:b/>
          <w:i/>
          <w:sz w:val="20"/>
          <w:szCs w:val="20"/>
        </w:rPr>
        <w:t xml:space="preserve"> </w:t>
      </w:r>
      <w:r w:rsidR="00B41CB7">
        <w:rPr>
          <w:rFonts w:ascii="Arial" w:hAnsi="Arial" w:cs="Arial"/>
          <w:b/>
          <w:i/>
          <w:sz w:val="20"/>
          <w:szCs w:val="20"/>
        </w:rPr>
        <w:t>(</w:t>
      </w:r>
      <w:r w:rsidR="00B41CB7" w:rsidRPr="00B41CB7">
        <w:rPr>
          <w:rFonts w:ascii="Arial" w:hAnsi="Arial" w:cs="Arial"/>
          <w:b/>
          <w:i/>
          <w:sz w:val="20"/>
          <w:szCs w:val="20"/>
        </w:rPr>
        <w:t>espace communication « en direct des laboratoires de l’institut de Chimie », dossier « une nouvelle voie pour briser la symétrie en chimie », 2009</w:t>
      </w:r>
      <w:r w:rsidR="00B41CB7">
        <w:rPr>
          <w:rFonts w:ascii="Arial" w:hAnsi="Arial" w:cs="Arial"/>
          <w:b/>
          <w:i/>
          <w:sz w:val="20"/>
          <w:szCs w:val="20"/>
        </w:rPr>
        <w:t>)</w:t>
      </w:r>
    </w:p>
    <w:p w:rsidR="00E32429" w:rsidRDefault="00E32429" w:rsidP="00466B09">
      <w:pPr>
        <w:rPr>
          <w:rFonts w:ascii="Arial" w:hAnsi="Arial" w:cs="Arial"/>
          <w:b/>
          <w:u w:val="single"/>
        </w:rPr>
      </w:pPr>
    </w:p>
    <w:p w:rsidR="00360783" w:rsidRPr="00D5324B" w:rsidRDefault="00360783" w:rsidP="00360783">
      <w:pPr>
        <w:pStyle w:val="Titre1numrot"/>
        <w:tabs>
          <w:tab w:val="clear" w:pos="360"/>
          <w:tab w:val="num" w:pos="-284"/>
        </w:tabs>
        <w:ind w:left="284" w:right="-567" w:hanging="851"/>
      </w:pPr>
      <w:r>
        <w:t>Pistes d’exploitation</w:t>
      </w:r>
    </w:p>
    <w:p w:rsidR="00635AAA" w:rsidRDefault="00635AAA" w:rsidP="00E32429">
      <w:pPr>
        <w:pStyle w:val="Paragraphedeliste"/>
        <w:numPr>
          <w:ilvl w:val="0"/>
          <w:numId w:val="14"/>
        </w:numPr>
        <w:jc w:val="both"/>
        <w:rPr>
          <w:rFonts w:ascii="Arial" w:hAnsi="Arial" w:cs="Arial"/>
          <w:b/>
        </w:rPr>
      </w:pPr>
      <w:bookmarkStart w:id="0" w:name="_GoBack"/>
      <w:bookmarkEnd w:id="0"/>
      <w:r w:rsidRPr="00635AAA">
        <w:rPr>
          <w:rFonts w:ascii="Arial" w:hAnsi="Arial" w:cs="Arial"/>
          <w:b/>
        </w:rPr>
        <w:t>Partie 1</w:t>
      </w:r>
    </w:p>
    <w:p w:rsidR="006E3294" w:rsidRPr="00635AAA" w:rsidRDefault="006E3294" w:rsidP="006E3294">
      <w:pPr>
        <w:pStyle w:val="Paragraphedeliste"/>
        <w:jc w:val="both"/>
        <w:rPr>
          <w:rFonts w:ascii="Arial" w:hAnsi="Arial" w:cs="Arial"/>
          <w:b/>
        </w:rPr>
      </w:pPr>
    </w:p>
    <w:p w:rsidR="006E3294" w:rsidRDefault="00466B09" w:rsidP="00E32429">
      <w:pPr>
        <w:pStyle w:val="Paragraphedeliste"/>
        <w:numPr>
          <w:ilvl w:val="0"/>
          <w:numId w:val="15"/>
        </w:numPr>
        <w:ind w:left="1134"/>
        <w:jc w:val="both"/>
        <w:rPr>
          <w:rFonts w:ascii="Arial" w:hAnsi="Arial" w:cs="Arial"/>
        </w:rPr>
      </w:pPr>
      <w:r w:rsidRPr="006E3294">
        <w:rPr>
          <w:rFonts w:ascii="Arial" w:hAnsi="Arial" w:cs="Arial"/>
        </w:rPr>
        <w:t>Qu’</w:t>
      </w:r>
      <w:proofErr w:type="spellStart"/>
      <w:r w:rsidRPr="006E3294">
        <w:rPr>
          <w:rFonts w:ascii="Arial" w:hAnsi="Arial" w:cs="Arial"/>
        </w:rPr>
        <w:t>est-ce-qu’une</w:t>
      </w:r>
      <w:proofErr w:type="spellEnd"/>
      <w:r w:rsidRPr="006E3294">
        <w:rPr>
          <w:rFonts w:ascii="Arial" w:hAnsi="Arial" w:cs="Arial"/>
        </w:rPr>
        <w:t xml:space="preserve"> molécule chirale ? Donner un exemple </w:t>
      </w:r>
      <w:r w:rsidR="00E32429" w:rsidRPr="006E3294">
        <w:rPr>
          <w:rFonts w:ascii="Arial" w:hAnsi="Arial" w:cs="Arial"/>
        </w:rPr>
        <w:t>d’</w:t>
      </w:r>
      <w:r w:rsidR="00F2295E" w:rsidRPr="006E3294">
        <w:rPr>
          <w:rFonts w:ascii="Arial" w:hAnsi="Arial" w:cs="Arial"/>
        </w:rPr>
        <w:t>objet</w:t>
      </w:r>
      <w:r w:rsidRPr="006E3294">
        <w:rPr>
          <w:rFonts w:ascii="Arial" w:hAnsi="Arial" w:cs="Arial"/>
        </w:rPr>
        <w:t xml:space="preserve"> chi</w:t>
      </w:r>
      <w:r w:rsidR="00F2295E" w:rsidRPr="006E3294">
        <w:rPr>
          <w:rFonts w:ascii="Arial" w:hAnsi="Arial" w:cs="Arial"/>
        </w:rPr>
        <w:t>ral</w:t>
      </w:r>
      <w:r w:rsidRPr="006E3294">
        <w:rPr>
          <w:rFonts w:ascii="Arial" w:hAnsi="Arial" w:cs="Arial"/>
        </w:rPr>
        <w:t>.</w:t>
      </w:r>
    </w:p>
    <w:p w:rsidR="006E3294" w:rsidRDefault="00E32429" w:rsidP="00E32429">
      <w:pPr>
        <w:pStyle w:val="Paragraphedeliste"/>
        <w:numPr>
          <w:ilvl w:val="0"/>
          <w:numId w:val="15"/>
        </w:numPr>
        <w:ind w:left="1134"/>
        <w:jc w:val="both"/>
        <w:rPr>
          <w:rFonts w:ascii="Arial" w:hAnsi="Arial" w:cs="Arial"/>
        </w:rPr>
      </w:pPr>
      <w:r w:rsidRPr="006E3294">
        <w:rPr>
          <w:rFonts w:ascii="Arial" w:hAnsi="Arial" w:cs="Arial"/>
        </w:rPr>
        <w:t>Louis Pasteur disait : « l’Univers est dissymétrique ». Expliquer.</w:t>
      </w:r>
    </w:p>
    <w:p w:rsidR="006E3294" w:rsidRDefault="008646C7" w:rsidP="00E32429">
      <w:pPr>
        <w:pStyle w:val="Paragraphedeliste"/>
        <w:numPr>
          <w:ilvl w:val="0"/>
          <w:numId w:val="15"/>
        </w:numPr>
        <w:ind w:left="1134"/>
        <w:jc w:val="both"/>
        <w:rPr>
          <w:rFonts w:ascii="Arial" w:hAnsi="Arial" w:cs="Arial"/>
        </w:rPr>
      </w:pPr>
      <w:r w:rsidRPr="006E3294">
        <w:rPr>
          <w:rFonts w:ascii="Arial" w:hAnsi="Arial" w:cs="Arial"/>
        </w:rPr>
        <w:t>Proposer une définition de « molécules énantiomères ».</w:t>
      </w:r>
    </w:p>
    <w:p w:rsidR="006E3294" w:rsidRDefault="006E3294" w:rsidP="00E32429">
      <w:pPr>
        <w:pStyle w:val="Paragraphedeliste"/>
        <w:numPr>
          <w:ilvl w:val="0"/>
          <w:numId w:val="15"/>
        </w:numPr>
        <w:ind w:left="1134"/>
        <w:jc w:val="both"/>
        <w:rPr>
          <w:rFonts w:ascii="Arial" w:hAnsi="Arial" w:cs="Arial"/>
        </w:rPr>
      </w:pPr>
      <w:r w:rsidRPr="006E3294">
        <w:rPr>
          <w:rFonts w:ascii="Arial" w:hAnsi="Arial" w:cs="Arial"/>
        </w:rPr>
        <w:t>Que dire des propriétés physico-chimiques d’énantiomères ?</w:t>
      </w:r>
    </w:p>
    <w:p w:rsidR="006E3294" w:rsidRPr="006E3294" w:rsidRDefault="006E3294" w:rsidP="006E3294">
      <w:pPr>
        <w:jc w:val="both"/>
        <w:rPr>
          <w:rFonts w:ascii="Arial" w:hAnsi="Arial" w:cs="Arial"/>
        </w:rPr>
      </w:pPr>
      <w:r>
        <w:rPr>
          <w:rFonts w:ascii="Arial" w:hAnsi="Arial" w:cs="Arial"/>
        </w:rPr>
        <w:t>…</w:t>
      </w:r>
    </w:p>
    <w:p w:rsidR="00635AAA" w:rsidRDefault="00635AAA" w:rsidP="00635AAA">
      <w:pPr>
        <w:pStyle w:val="Paragraphedeliste"/>
        <w:numPr>
          <w:ilvl w:val="0"/>
          <w:numId w:val="14"/>
        </w:numPr>
        <w:jc w:val="both"/>
        <w:rPr>
          <w:rFonts w:ascii="Arial" w:hAnsi="Arial" w:cs="Arial"/>
          <w:b/>
        </w:rPr>
      </w:pPr>
      <w:r w:rsidRPr="00635AAA">
        <w:rPr>
          <w:rFonts w:ascii="Arial" w:hAnsi="Arial" w:cs="Arial"/>
          <w:b/>
        </w:rPr>
        <w:t xml:space="preserve">Partie </w:t>
      </w:r>
      <w:r>
        <w:rPr>
          <w:rFonts w:ascii="Arial" w:hAnsi="Arial" w:cs="Arial"/>
          <w:b/>
        </w:rPr>
        <w:t>2</w:t>
      </w:r>
    </w:p>
    <w:p w:rsidR="006E3294" w:rsidRPr="00635AAA" w:rsidRDefault="006E3294" w:rsidP="006E3294">
      <w:pPr>
        <w:pStyle w:val="Paragraphedeliste"/>
        <w:jc w:val="both"/>
        <w:rPr>
          <w:rFonts w:ascii="Arial" w:hAnsi="Arial" w:cs="Arial"/>
          <w:b/>
        </w:rPr>
      </w:pPr>
    </w:p>
    <w:p w:rsidR="006E3294" w:rsidRDefault="00466B09" w:rsidP="00E32429">
      <w:pPr>
        <w:pStyle w:val="Paragraphedeliste"/>
        <w:numPr>
          <w:ilvl w:val="0"/>
          <w:numId w:val="16"/>
        </w:numPr>
        <w:ind w:left="1134"/>
        <w:jc w:val="both"/>
        <w:rPr>
          <w:rFonts w:ascii="Arial" w:hAnsi="Arial" w:cs="Arial"/>
        </w:rPr>
      </w:pPr>
      <w:r w:rsidRPr="006E3294">
        <w:rPr>
          <w:rFonts w:ascii="Arial" w:hAnsi="Arial" w:cs="Arial"/>
        </w:rPr>
        <w:t>Le limonène est « une molécule au double visage par l’intermédiaire d’un miroir ». Comment qualifier la molécule de limonène ?</w:t>
      </w:r>
    </w:p>
    <w:p w:rsidR="006E3294" w:rsidRDefault="00466B09" w:rsidP="00E32429">
      <w:pPr>
        <w:pStyle w:val="Paragraphedeliste"/>
        <w:numPr>
          <w:ilvl w:val="0"/>
          <w:numId w:val="16"/>
        </w:numPr>
        <w:ind w:left="1134"/>
        <w:jc w:val="both"/>
        <w:rPr>
          <w:rFonts w:ascii="Arial" w:hAnsi="Arial" w:cs="Arial"/>
        </w:rPr>
      </w:pPr>
      <w:r w:rsidRPr="006E3294">
        <w:rPr>
          <w:rFonts w:ascii="Arial" w:hAnsi="Arial" w:cs="Arial"/>
        </w:rPr>
        <w:t xml:space="preserve">Repérer le carbone asymétrique dans la molécule de </w:t>
      </w:r>
      <w:r w:rsidR="00E32429" w:rsidRPr="006E3294">
        <w:rPr>
          <w:rFonts w:ascii="Arial" w:hAnsi="Arial" w:cs="Arial"/>
        </w:rPr>
        <w:t>(R)-limonène</w:t>
      </w:r>
      <w:r w:rsidRPr="006E3294">
        <w:rPr>
          <w:rFonts w:ascii="Arial" w:hAnsi="Arial" w:cs="Arial"/>
        </w:rPr>
        <w:t>.</w:t>
      </w:r>
    </w:p>
    <w:p w:rsidR="006E3294" w:rsidRDefault="00466B09" w:rsidP="00E32429">
      <w:pPr>
        <w:pStyle w:val="Paragraphedeliste"/>
        <w:numPr>
          <w:ilvl w:val="0"/>
          <w:numId w:val="16"/>
        </w:numPr>
        <w:ind w:left="1134"/>
        <w:jc w:val="both"/>
        <w:rPr>
          <w:rFonts w:ascii="Arial" w:hAnsi="Arial" w:cs="Arial"/>
        </w:rPr>
      </w:pPr>
      <w:r w:rsidRPr="006E3294">
        <w:rPr>
          <w:rFonts w:ascii="Arial" w:hAnsi="Arial" w:cs="Arial"/>
        </w:rPr>
        <w:t>Donner la représentation de Cram de la molécule de (S)-limonène.</w:t>
      </w:r>
    </w:p>
    <w:p w:rsidR="00174F25" w:rsidRDefault="00174F25" w:rsidP="00174F25">
      <w:pPr>
        <w:pStyle w:val="Paragraphedeliste"/>
        <w:numPr>
          <w:ilvl w:val="0"/>
          <w:numId w:val="16"/>
        </w:numPr>
        <w:ind w:left="1134"/>
        <w:jc w:val="both"/>
        <w:rPr>
          <w:rFonts w:ascii="Arial" w:hAnsi="Arial" w:cs="Arial"/>
        </w:rPr>
      </w:pPr>
      <w:r>
        <w:rPr>
          <w:rFonts w:ascii="Arial" w:hAnsi="Arial" w:cs="Arial"/>
        </w:rPr>
        <w:t>Que dire</w:t>
      </w:r>
      <w:r w:rsidR="0023338B">
        <w:rPr>
          <w:rFonts w:ascii="Arial" w:hAnsi="Arial" w:cs="Arial"/>
        </w:rPr>
        <w:t xml:space="preserve"> du</w:t>
      </w:r>
      <w:r w:rsidRPr="006E3294">
        <w:rPr>
          <w:rFonts w:ascii="Arial" w:hAnsi="Arial" w:cs="Arial"/>
        </w:rPr>
        <w:t xml:space="preserve"> (R)-limonène </w:t>
      </w:r>
      <w:r>
        <w:rPr>
          <w:rFonts w:ascii="Arial" w:hAnsi="Arial" w:cs="Arial"/>
        </w:rPr>
        <w:t>par rapport au</w:t>
      </w:r>
      <w:r w:rsidRPr="006E3294">
        <w:rPr>
          <w:rFonts w:ascii="Arial" w:hAnsi="Arial" w:cs="Arial"/>
        </w:rPr>
        <w:t xml:space="preserve"> (S)-limonène ?</w:t>
      </w:r>
    </w:p>
    <w:p w:rsidR="006E3294" w:rsidRDefault="0023338B" w:rsidP="00E32429">
      <w:pPr>
        <w:pStyle w:val="Paragraphedeliste"/>
        <w:numPr>
          <w:ilvl w:val="0"/>
          <w:numId w:val="16"/>
        </w:numPr>
        <w:ind w:left="1134"/>
        <w:jc w:val="both"/>
        <w:rPr>
          <w:rFonts w:ascii="Arial" w:hAnsi="Arial" w:cs="Arial"/>
        </w:rPr>
      </w:pPr>
      <w:r>
        <w:rPr>
          <w:rFonts w:ascii="Arial" w:hAnsi="Arial" w:cs="Arial"/>
        </w:rPr>
        <w:t>Proposer une définition de mélange racémique.</w:t>
      </w:r>
    </w:p>
    <w:p w:rsidR="00466B09" w:rsidRDefault="00466B09" w:rsidP="00E32429">
      <w:pPr>
        <w:pStyle w:val="Paragraphedeliste"/>
        <w:numPr>
          <w:ilvl w:val="0"/>
          <w:numId w:val="16"/>
        </w:numPr>
        <w:ind w:left="1134"/>
        <w:jc w:val="both"/>
        <w:rPr>
          <w:rFonts w:ascii="Arial" w:hAnsi="Arial" w:cs="Arial"/>
        </w:rPr>
      </w:pPr>
      <w:r w:rsidRPr="006E3294">
        <w:rPr>
          <w:rFonts w:ascii="Arial" w:hAnsi="Arial" w:cs="Arial"/>
        </w:rPr>
        <w:t>Montrer à l’aide de ce document, que des molécules énantiomères ont des propriétés biologiques différentes. Illustrer vos propos.</w:t>
      </w:r>
    </w:p>
    <w:p w:rsidR="00174F25" w:rsidRDefault="00174F25" w:rsidP="00174F25">
      <w:pPr>
        <w:pStyle w:val="Paragraphedeliste"/>
        <w:numPr>
          <w:ilvl w:val="0"/>
          <w:numId w:val="16"/>
        </w:numPr>
        <w:ind w:left="1134"/>
        <w:jc w:val="both"/>
        <w:rPr>
          <w:rFonts w:ascii="Arial" w:hAnsi="Arial" w:cs="Arial"/>
        </w:rPr>
      </w:pPr>
      <w:r>
        <w:rPr>
          <w:rFonts w:ascii="Arial" w:hAnsi="Arial" w:cs="Arial"/>
        </w:rPr>
        <w:t>Expliquer pourquoi les médicaments sont des molécules qui doivent  être fabriquées sous forme « </w:t>
      </w:r>
      <w:proofErr w:type="spellStart"/>
      <w:r>
        <w:rPr>
          <w:rFonts w:ascii="Arial" w:hAnsi="Arial" w:cs="Arial"/>
        </w:rPr>
        <w:t>énantiomériquement</w:t>
      </w:r>
      <w:proofErr w:type="spellEnd"/>
      <w:r>
        <w:rPr>
          <w:rFonts w:ascii="Arial" w:hAnsi="Arial" w:cs="Arial"/>
        </w:rPr>
        <w:t xml:space="preserve"> pures ». </w:t>
      </w:r>
    </w:p>
    <w:p w:rsidR="00466B09" w:rsidRDefault="006E3294" w:rsidP="00466B09">
      <w:pPr>
        <w:rPr>
          <w:rFonts w:ascii="Arial" w:hAnsi="Arial" w:cs="Arial"/>
        </w:rPr>
      </w:pPr>
      <w:r>
        <w:rPr>
          <w:rFonts w:ascii="Arial" w:hAnsi="Arial" w:cs="Arial"/>
        </w:rPr>
        <w:t>…</w:t>
      </w:r>
    </w:p>
    <w:p w:rsidR="006E3294" w:rsidRDefault="006E3294" w:rsidP="006E3294">
      <w:pPr>
        <w:pStyle w:val="Paragraphedeliste"/>
        <w:numPr>
          <w:ilvl w:val="0"/>
          <w:numId w:val="14"/>
        </w:numPr>
        <w:jc w:val="both"/>
        <w:rPr>
          <w:rFonts w:ascii="Arial" w:hAnsi="Arial" w:cs="Arial"/>
          <w:b/>
        </w:rPr>
      </w:pPr>
      <w:r>
        <w:rPr>
          <w:rFonts w:ascii="Arial" w:hAnsi="Arial" w:cs="Arial"/>
          <w:b/>
        </w:rPr>
        <w:t>Bilan</w:t>
      </w:r>
    </w:p>
    <w:p w:rsidR="00635AAA" w:rsidRPr="006E3294" w:rsidRDefault="00635AAA" w:rsidP="006E3294">
      <w:pPr>
        <w:jc w:val="both"/>
        <w:rPr>
          <w:rFonts w:ascii="Arial" w:hAnsi="Arial" w:cs="Arial"/>
          <w:i/>
          <w:lang w:val="en-US"/>
        </w:rPr>
      </w:pPr>
      <w:r w:rsidRPr="006E3294">
        <w:rPr>
          <w:rFonts w:ascii="Arial" w:hAnsi="Arial" w:cs="Arial"/>
          <w:i/>
        </w:rPr>
        <w:t xml:space="preserve">« Aimeriez-vous vivre dans la Maison-Miroir, </w:t>
      </w:r>
      <w:proofErr w:type="spellStart"/>
      <w:r w:rsidRPr="006E3294">
        <w:rPr>
          <w:rFonts w:ascii="Arial" w:hAnsi="Arial" w:cs="Arial"/>
          <w:i/>
        </w:rPr>
        <w:t>Kitty</w:t>
      </w:r>
      <w:proofErr w:type="spellEnd"/>
      <w:r w:rsidRPr="006E3294">
        <w:rPr>
          <w:rFonts w:ascii="Arial" w:hAnsi="Arial" w:cs="Arial"/>
          <w:i/>
        </w:rPr>
        <w:t> ? Je me demande s’ils vous y donneraient</w:t>
      </w:r>
      <w:r w:rsidR="0023338B">
        <w:rPr>
          <w:rFonts w:ascii="Arial" w:hAnsi="Arial" w:cs="Arial"/>
          <w:i/>
        </w:rPr>
        <w:t xml:space="preserve"> du lait. Peut-être que le lait-</w:t>
      </w:r>
      <w:r w:rsidRPr="006E3294">
        <w:rPr>
          <w:rFonts w:ascii="Arial" w:hAnsi="Arial" w:cs="Arial"/>
          <w:i/>
        </w:rPr>
        <w:t xml:space="preserve">miroir n’est pas bon à boire… » </w:t>
      </w:r>
      <w:r w:rsidRPr="006E3294">
        <w:rPr>
          <w:rFonts w:ascii="Arial" w:hAnsi="Arial" w:cs="Arial"/>
          <w:i/>
          <w:lang w:val="en-US"/>
        </w:rPr>
        <w:t>Lewis Carroll, Through the looking-glass and what Alice found there », Macmillan, 1872.</w:t>
      </w:r>
    </w:p>
    <w:p w:rsidR="00635AAA" w:rsidRPr="00635AAA" w:rsidRDefault="00635AAA" w:rsidP="00466B09">
      <w:pPr>
        <w:rPr>
          <w:rFonts w:ascii="Arial" w:hAnsi="Arial" w:cs="Arial"/>
        </w:rPr>
      </w:pPr>
      <w:r w:rsidRPr="00635AAA">
        <w:rPr>
          <w:rFonts w:ascii="Arial" w:hAnsi="Arial" w:cs="Arial"/>
        </w:rPr>
        <w:t xml:space="preserve">Proposer une réponse argumentée pour savoir si le chaton d’Alice </w:t>
      </w:r>
      <w:r>
        <w:rPr>
          <w:rFonts w:ascii="Arial" w:hAnsi="Arial" w:cs="Arial"/>
        </w:rPr>
        <w:t>peut</w:t>
      </w:r>
      <w:r w:rsidRPr="00635AAA">
        <w:rPr>
          <w:rFonts w:ascii="Arial" w:hAnsi="Arial" w:cs="Arial"/>
        </w:rPr>
        <w:t xml:space="preserve"> boire du “lait-miroir”.</w:t>
      </w:r>
    </w:p>
    <w:p w:rsidR="006E3294" w:rsidRDefault="006E3294" w:rsidP="006E3294">
      <w:pPr>
        <w:rPr>
          <w:rFonts w:ascii="Arial" w:hAnsi="Arial" w:cs="Arial"/>
        </w:rPr>
      </w:pPr>
      <w:r>
        <w:rPr>
          <w:rFonts w:ascii="Arial" w:hAnsi="Arial" w:cs="Arial"/>
        </w:rPr>
        <w:t>…</w:t>
      </w:r>
    </w:p>
    <w:p w:rsidR="00DA6E64" w:rsidRPr="00635AAA" w:rsidRDefault="00DA6E64">
      <w:pPr>
        <w:rPr>
          <w:b/>
          <w:i/>
        </w:rPr>
      </w:pPr>
    </w:p>
    <w:sectPr w:rsidR="00DA6E64" w:rsidRPr="00635AAA" w:rsidSect="00E120B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PPGL N+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30B"/>
    <w:multiLevelType w:val="hybridMultilevel"/>
    <w:tmpl w:val="255202E4"/>
    <w:lvl w:ilvl="0" w:tplc="89588AF4">
      <w:start w:val="1"/>
      <w:numFmt w:val="decimal"/>
      <w:pStyle w:val="Titre1numrot"/>
      <w:lvlText w:val="%1."/>
      <w:lvlJc w:val="left"/>
      <w:pPr>
        <w:tabs>
          <w:tab w:val="num" w:pos="0"/>
        </w:tabs>
        <w:ind w:left="284" w:hanging="28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09A24BB1"/>
    <w:multiLevelType w:val="hybridMultilevel"/>
    <w:tmpl w:val="31CE13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A0775A"/>
    <w:multiLevelType w:val="hybridMultilevel"/>
    <w:tmpl w:val="1F36B6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A61723"/>
    <w:multiLevelType w:val="hybridMultilevel"/>
    <w:tmpl w:val="9C3C26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005587"/>
    <w:multiLevelType w:val="hybridMultilevel"/>
    <w:tmpl w:val="67F808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3A5DDC"/>
    <w:multiLevelType w:val="hybridMultilevel"/>
    <w:tmpl w:val="F9EEA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F452A22"/>
    <w:multiLevelType w:val="hybridMultilevel"/>
    <w:tmpl w:val="3DF8CB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6B33E4"/>
    <w:multiLevelType w:val="hybridMultilevel"/>
    <w:tmpl w:val="D662F25C"/>
    <w:lvl w:ilvl="0" w:tplc="F6965C00">
      <w:start w:val="1"/>
      <w:numFmt w:val="decimal"/>
      <w:pStyle w:val="Titre2numrot"/>
      <w:lvlText w:val="%1."/>
      <w:lvlJc w:val="left"/>
      <w:pPr>
        <w:tabs>
          <w:tab w:val="num" w:pos="0"/>
        </w:tabs>
        <w:ind w:left="284"/>
      </w:pPr>
      <w:rPr>
        <w:rFonts w:cs="Times New Roman" w:hint="default"/>
      </w:rPr>
    </w:lvl>
    <w:lvl w:ilvl="1" w:tplc="040C0019" w:tentative="1">
      <w:start w:val="1"/>
      <w:numFmt w:val="lowerLetter"/>
      <w:lvlText w:val="%2."/>
      <w:lvlJc w:val="left"/>
      <w:pPr>
        <w:tabs>
          <w:tab w:val="num" w:pos="1724"/>
        </w:tabs>
        <w:ind w:left="1724" w:hanging="360"/>
      </w:pPr>
      <w:rPr>
        <w:rFonts w:cs="Times New Roman"/>
      </w:rPr>
    </w:lvl>
    <w:lvl w:ilvl="2" w:tplc="040C001B" w:tentative="1">
      <w:start w:val="1"/>
      <w:numFmt w:val="lowerRoman"/>
      <w:lvlText w:val="%3."/>
      <w:lvlJc w:val="right"/>
      <w:pPr>
        <w:tabs>
          <w:tab w:val="num" w:pos="2444"/>
        </w:tabs>
        <w:ind w:left="2444" w:hanging="180"/>
      </w:pPr>
      <w:rPr>
        <w:rFonts w:cs="Times New Roman"/>
      </w:rPr>
    </w:lvl>
    <w:lvl w:ilvl="3" w:tplc="040C000F" w:tentative="1">
      <w:start w:val="1"/>
      <w:numFmt w:val="decimal"/>
      <w:lvlText w:val="%4."/>
      <w:lvlJc w:val="left"/>
      <w:pPr>
        <w:tabs>
          <w:tab w:val="num" w:pos="3164"/>
        </w:tabs>
        <w:ind w:left="3164" w:hanging="360"/>
      </w:pPr>
      <w:rPr>
        <w:rFonts w:cs="Times New Roman"/>
      </w:rPr>
    </w:lvl>
    <w:lvl w:ilvl="4" w:tplc="040C0019" w:tentative="1">
      <w:start w:val="1"/>
      <w:numFmt w:val="lowerLetter"/>
      <w:lvlText w:val="%5."/>
      <w:lvlJc w:val="left"/>
      <w:pPr>
        <w:tabs>
          <w:tab w:val="num" w:pos="3884"/>
        </w:tabs>
        <w:ind w:left="3884" w:hanging="360"/>
      </w:pPr>
      <w:rPr>
        <w:rFonts w:cs="Times New Roman"/>
      </w:rPr>
    </w:lvl>
    <w:lvl w:ilvl="5" w:tplc="040C001B" w:tentative="1">
      <w:start w:val="1"/>
      <w:numFmt w:val="lowerRoman"/>
      <w:lvlText w:val="%6."/>
      <w:lvlJc w:val="right"/>
      <w:pPr>
        <w:tabs>
          <w:tab w:val="num" w:pos="4604"/>
        </w:tabs>
        <w:ind w:left="4604" w:hanging="180"/>
      </w:pPr>
      <w:rPr>
        <w:rFonts w:cs="Times New Roman"/>
      </w:rPr>
    </w:lvl>
    <w:lvl w:ilvl="6" w:tplc="040C000F" w:tentative="1">
      <w:start w:val="1"/>
      <w:numFmt w:val="decimal"/>
      <w:lvlText w:val="%7."/>
      <w:lvlJc w:val="left"/>
      <w:pPr>
        <w:tabs>
          <w:tab w:val="num" w:pos="5324"/>
        </w:tabs>
        <w:ind w:left="5324" w:hanging="360"/>
      </w:pPr>
      <w:rPr>
        <w:rFonts w:cs="Times New Roman"/>
      </w:rPr>
    </w:lvl>
    <w:lvl w:ilvl="7" w:tplc="040C0019" w:tentative="1">
      <w:start w:val="1"/>
      <w:numFmt w:val="lowerLetter"/>
      <w:lvlText w:val="%8."/>
      <w:lvlJc w:val="left"/>
      <w:pPr>
        <w:tabs>
          <w:tab w:val="num" w:pos="6044"/>
        </w:tabs>
        <w:ind w:left="6044" w:hanging="360"/>
      </w:pPr>
      <w:rPr>
        <w:rFonts w:cs="Times New Roman"/>
      </w:rPr>
    </w:lvl>
    <w:lvl w:ilvl="8" w:tplc="040C001B" w:tentative="1">
      <w:start w:val="1"/>
      <w:numFmt w:val="lowerRoman"/>
      <w:lvlText w:val="%9."/>
      <w:lvlJc w:val="right"/>
      <w:pPr>
        <w:tabs>
          <w:tab w:val="num" w:pos="6764"/>
        </w:tabs>
        <w:ind w:left="6764" w:hanging="180"/>
      </w:pPr>
      <w:rPr>
        <w:rFonts w:cs="Times New Roman"/>
      </w:rPr>
    </w:lvl>
  </w:abstractNum>
  <w:abstractNum w:abstractNumId="8">
    <w:nsid w:val="78DB326E"/>
    <w:multiLevelType w:val="hybridMultilevel"/>
    <w:tmpl w:val="4878A8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0"/>
  </w:num>
  <w:num w:numId="6">
    <w:abstractNumId w:val="7"/>
  </w:num>
  <w:num w:numId="7">
    <w:abstractNumId w:val="7"/>
    <w:lvlOverride w:ilvl="0">
      <w:startOverride w:val="1"/>
    </w:lvlOverride>
  </w:num>
  <w:num w:numId="8">
    <w:abstractNumId w:val="7"/>
  </w:num>
  <w:num w:numId="9">
    <w:abstractNumId w:val="7"/>
    <w:lvlOverride w:ilvl="0">
      <w:startOverride w:val="1"/>
    </w:lvlOverride>
  </w:num>
  <w:num w:numId="10">
    <w:abstractNumId w:val="7"/>
  </w:num>
  <w:num w:numId="11">
    <w:abstractNumId w:val="7"/>
    <w:lvlOverride w:ilvl="0">
      <w:startOverride w:val="1"/>
    </w:lvlOverride>
  </w:num>
  <w:num w:numId="12">
    <w:abstractNumId w:val="7"/>
    <w:lvlOverride w:ilvl="0">
      <w:startOverride w:val="3"/>
    </w:lvlOverride>
  </w:num>
  <w:num w:numId="13">
    <w:abstractNumId w:val="7"/>
    <w:lvlOverride w:ilvl="0">
      <w:startOverride w:val="1"/>
    </w:lvlOverride>
  </w:num>
  <w:num w:numId="14">
    <w:abstractNumId w:val="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E0"/>
    <w:rsid w:val="00062252"/>
    <w:rsid w:val="000837B5"/>
    <w:rsid w:val="000D75E7"/>
    <w:rsid w:val="00174F25"/>
    <w:rsid w:val="001A28AD"/>
    <w:rsid w:val="001C3CB0"/>
    <w:rsid w:val="001E24F8"/>
    <w:rsid w:val="001E51A3"/>
    <w:rsid w:val="001E5CBE"/>
    <w:rsid w:val="0023338B"/>
    <w:rsid w:val="00237E89"/>
    <w:rsid w:val="00360783"/>
    <w:rsid w:val="00364E1F"/>
    <w:rsid w:val="00373C51"/>
    <w:rsid w:val="00394061"/>
    <w:rsid w:val="003D2F56"/>
    <w:rsid w:val="00466B09"/>
    <w:rsid w:val="004A617F"/>
    <w:rsid w:val="005515C8"/>
    <w:rsid w:val="00582A98"/>
    <w:rsid w:val="005A3B27"/>
    <w:rsid w:val="005B101A"/>
    <w:rsid w:val="005B2FE7"/>
    <w:rsid w:val="00634A24"/>
    <w:rsid w:val="00635AAA"/>
    <w:rsid w:val="006D02B8"/>
    <w:rsid w:val="006E3294"/>
    <w:rsid w:val="008646C7"/>
    <w:rsid w:val="00870F7C"/>
    <w:rsid w:val="00883F25"/>
    <w:rsid w:val="00977233"/>
    <w:rsid w:val="0098142B"/>
    <w:rsid w:val="009C7D15"/>
    <w:rsid w:val="00A050E0"/>
    <w:rsid w:val="00A65971"/>
    <w:rsid w:val="00AA391F"/>
    <w:rsid w:val="00AF62CC"/>
    <w:rsid w:val="00B41CB7"/>
    <w:rsid w:val="00BF3304"/>
    <w:rsid w:val="00C26BF7"/>
    <w:rsid w:val="00CB46DF"/>
    <w:rsid w:val="00DA6E64"/>
    <w:rsid w:val="00E0711F"/>
    <w:rsid w:val="00E120BF"/>
    <w:rsid w:val="00E32429"/>
    <w:rsid w:val="00F2295E"/>
    <w:rsid w:val="00FA1E80"/>
    <w:rsid w:val="00FE2336"/>
    <w:rsid w:val="00FF31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41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41C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05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20BF"/>
    <w:pPr>
      <w:autoSpaceDE w:val="0"/>
      <w:autoSpaceDN w:val="0"/>
      <w:adjustRightInd w:val="0"/>
      <w:spacing w:after="0" w:line="240" w:lineRule="auto"/>
    </w:pPr>
    <w:rPr>
      <w:rFonts w:ascii="DPPGL N+ Univers" w:eastAsia="Calibri" w:hAnsi="DPPGL N+ Univers" w:cs="DPPGL N+ Univers"/>
      <w:color w:val="000000"/>
      <w:sz w:val="24"/>
      <w:szCs w:val="24"/>
    </w:rPr>
  </w:style>
  <w:style w:type="character" w:customStyle="1" w:styleId="SC3711">
    <w:name w:val="SC3711"/>
    <w:uiPriority w:val="99"/>
    <w:rsid w:val="00E120BF"/>
    <w:rPr>
      <w:rFonts w:cs="DPPGL N+ Univers"/>
      <w:color w:val="000000"/>
      <w:sz w:val="15"/>
      <w:szCs w:val="15"/>
    </w:rPr>
  </w:style>
  <w:style w:type="paragraph" w:customStyle="1" w:styleId="En-tetedepage">
    <w:name w:val="En-tete de page"/>
    <w:basedOn w:val="Normal"/>
    <w:uiPriority w:val="99"/>
    <w:rsid w:val="00E120BF"/>
    <w:pPr>
      <w:tabs>
        <w:tab w:val="center" w:pos="4536"/>
        <w:tab w:val="right" w:pos="9072"/>
      </w:tabs>
      <w:spacing w:before="60" w:after="240" w:line="240" w:lineRule="auto"/>
      <w:jc w:val="center"/>
    </w:pPr>
    <w:rPr>
      <w:rFonts w:ascii="Arial" w:eastAsia="Times New Roman" w:hAnsi="Arial" w:cs="Times New Roman"/>
      <w:b/>
      <w:color w:val="3229A7"/>
      <w:sz w:val="32"/>
      <w:szCs w:val="20"/>
      <w:lang w:eastAsia="fr-FR"/>
    </w:rPr>
  </w:style>
  <w:style w:type="paragraph" w:customStyle="1" w:styleId="Paragraphe">
    <w:name w:val="Paragraphe"/>
    <w:basedOn w:val="Normal"/>
    <w:uiPriority w:val="99"/>
    <w:rsid w:val="00E120BF"/>
    <w:pPr>
      <w:spacing w:before="180" w:after="180" w:line="240" w:lineRule="auto"/>
      <w:jc w:val="both"/>
    </w:pPr>
    <w:rPr>
      <w:rFonts w:ascii="Arial" w:eastAsia="Times New Roman" w:hAnsi="Arial" w:cs="Times New Roman"/>
      <w:sz w:val="20"/>
      <w:szCs w:val="20"/>
      <w:lang w:eastAsia="fr-FR"/>
    </w:rPr>
  </w:style>
  <w:style w:type="paragraph" w:customStyle="1" w:styleId="En-ttediscipline">
    <w:name w:val="En-tête_discipline"/>
    <w:basedOn w:val="Normal"/>
    <w:next w:val="Normal"/>
    <w:uiPriority w:val="99"/>
    <w:rsid w:val="00E120BF"/>
    <w:pPr>
      <w:spacing w:before="500" w:after="360" w:line="240" w:lineRule="auto"/>
      <w:jc w:val="right"/>
    </w:pPr>
    <w:rPr>
      <w:rFonts w:ascii="Century Gothic" w:eastAsia="Times New Roman" w:hAnsi="Century Gothic" w:cs="Times New Roman"/>
      <w:color w:val="8453C6"/>
      <w:sz w:val="36"/>
      <w:szCs w:val="20"/>
      <w:lang w:eastAsia="fr-FR"/>
    </w:rPr>
  </w:style>
  <w:style w:type="paragraph" w:customStyle="1" w:styleId="En-tteprogramme">
    <w:name w:val="En-tête programme"/>
    <w:basedOn w:val="Normal"/>
    <w:next w:val="Normal"/>
    <w:uiPriority w:val="99"/>
    <w:rsid w:val="00E120BF"/>
    <w:pPr>
      <w:pBdr>
        <w:bottom w:val="single" w:sz="4" w:space="1" w:color="8453C6"/>
      </w:pBdr>
      <w:spacing w:after="0" w:line="240" w:lineRule="auto"/>
      <w:jc w:val="right"/>
    </w:pPr>
    <w:rPr>
      <w:rFonts w:ascii="Century Gothic" w:eastAsia="Times New Roman" w:hAnsi="Century Gothic" w:cs="Times New Roman"/>
      <w:color w:val="3229A7"/>
      <w:sz w:val="20"/>
      <w:szCs w:val="20"/>
      <w:lang w:eastAsia="fr-FR"/>
    </w:rPr>
  </w:style>
  <w:style w:type="paragraph" w:styleId="Textedebulles">
    <w:name w:val="Balloon Text"/>
    <w:basedOn w:val="Normal"/>
    <w:link w:val="TextedebullesCar"/>
    <w:uiPriority w:val="99"/>
    <w:semiHidden/>
    <w:unhideWhenUsed/>
    <w:rsid w:val="00E120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0BF"/>
    <w:rPr>
      <w:rFonts w:ascii="Tahoma" w:hAnsi="Tahoma" w:cs="Tahoma"/>
      <w:sz w:val="16"/>
      <w:szCs w:val="16"/>
    </w:rPr>
  </w:style>
  <w:style w:type="character" w:styleId="Lienhypertexte">
    <w:name w:val="Hyperlink"/>
    <w:basedOn w:val="Policepardfaut"/>
    <w:uiPriority w:val="99"/>
    <w:unhideWhenUsed/>
    <w:rsid w:val="00BF3304"/>
    <w:rPr>
      <w:color w:val="0000FF" w:themeColor="hyperlink"/>
      <w:u w:val="single"/>
    </w:rPr>
  </w:style>
  <w:style w:type="character" w:customStyle="1" w:styleId="citecrochet1">
    <w:name w:val="cite_crochet1"/>
    <w:basedOn w:val="Policepardfaut"/>
    <w:rsid w:val="00BF3304"/>
    <w:rPr>
      <w:vanish/>
      <w:webHidden w:val="0"/>
      <w:specVanish w:val="0"/>
    </w:rPr>
  </w:style>
  <w:style w:type="paragraph" w:styleId="Paragraphedeliste">
    <w:name w:val="List Paragraph"/>
    <w:basedOn w:val="Normal"/>
    <w:uiPriority w:val="34"/>
    <w:qFormat/>
    <w:rsid w:val="001C3CB0"/>
    <w:pPr>
      <w:ind w:left="720"/>
      <w:contextualSpacing/>
    </w:pPr>
  </w:style>
  <w:style w:type="paragraph" w:customStyle="1" w:styleId="Titre1numrot">
    <w:name w:val="Titre 1 numéroté"/>
    <w:basedOn w:val="Titre1"/>
    <w:next w:val="Paragraphe"/>
    <w:uiPriority w:val="99"/>
    <w:rsid w:val="00B41CB7"/>
    <w:pPr>
      <w:keepLines w:val="0"/>
      <w:numPr>
        <w:numId w:val="5"/>
      </w:numPr>
      <w:pBdr>
        <w:bottom w:val="single" w:sz="12" w:space="1" w:color="8453C6"/>
      </w:pBdr>
      <w:tabs>
        <w:tab w:val="clear" w:pos="0"/>
        <w:tab w:val="num" w:pos="360"/>
      </w:tabs>
      <w:spacing w:before="60" w:after="240" w:line="240" w:lineRule="auto"/>
      <w:ind w:left="0" w:firstLine="0"/>
    </w:pPr>
    <w:rPr>
      <w:rFonts w:ascii="Arial" w:eastAsia="Times New Roman" w:hAnsi="Arial" w:cs="Arial"/>
      <w:bCs w:val="0"/>
      <w:color w:val="8453C6"/>
      <w:spacing w:val="2"/>
      <w:lang w:eastAsia="fr-FR"/>
    </w:rPr>
  </w:style>
  <w:style w:type="character" w:customStyle="1" w:styleId="Titre1Car">
    <w:name w:val="Titre 1 Car"/>
    <w:basedOn w:val="Policepardfaut"/>
    <w:link w:val="Titre1"/>
    <w:uiPriority w:val="9"/>
    <w:rsid w:val="00B41CB7"/>
    <w:rPr>
      <w:rFonts w:asciiTheme="majorHAnsi" w:eastAsiaTheme="majorEastAsia" w:hAnsiTheme="majorHAnsi" w:cstheme="majorBidi"/>
      <w:b/>
      <w:bCs/>
      <w:color w:val="365F91" w:themeColor="accent1" w:themeShade="BF"/>
      <w:sz w:val="28"/>
      <w:szCs w:val="28"/>
    </w:rPr>
  </w:style>
  <w:style w:type="paragraph" w:customStyle="1" w:styleId="Titre2numrot">
    <w:name w:val="Titre 2 numéroté"/>
    <w:basedOn w:val="Titre2"/>
    <w:next w:val="Paragraphe"/>
    <w:uiPriority w:val="99"/>
    <w:rsid w:val="00B41CB7"/>
    <w:pPr>
      <w:keepLines w:val="0"/>
      <w:numPr>
        <w:numId w:val="10"/>
      </w:numPr>
      <w:spacing w:before="240" w:after="120" w:line="240" w:lineRule="auto"/>
      <w:jc w:val="both"/>
    </w:pPr>
    <w:rPr>
      <w:rFonts w:ascii="Arial" w:eastAsia="Times New Roman" w:hAnsi="Arial" w:cs="Arial"/>
      <w:bCs w:val="0"/>
      <w:color w:val="3229A7"/>
      <w:sz w:val="22"/>
      <w:szCs w:val="24"/>
      <w:lang w:eastAsia="fr-FR"/>
    </w:rPr>
  </w:style>
  <w:style w:type="character" w:customStyle="1" w:styleId="Titre2Car">
    <w:name w:val="Titre 2 Car"/>
    <w:basedOn w:val="Policepardfaut"/>
    <w:link w:val="Titre2"/>
    <w:uiPriority w:val="9"/>
    <w:semiHidden/>
    <w:rsid w:val="00B41C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41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41C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05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20BF"/>
    <w:pPr>
      <w:autoSpaceDE w:val="0"/>
      <w:autoSpaceDN w:val="0"/>
      <w:adjustRightInd w:val="0"/>
      <w:spacing w:after="0" w:line="240" w:lineRule="auto"/>
    </w:pPr>
    <w:rPr>
      <w:rFonts w:ascii="DPPGL N+ Univers" w:eastAsia="Calibri" w:hAnsi="DPPGL N+ Univers" w:cs="DPPGL N+ Univers"/>
      <w:color w:val="000000"/>
      <w:sz w:val="24"/>
      <w:szCs w:val="24"/>
    </w:rPr>
  </w:style>
  <w:style w:type="character" w:customStyle="1" w:styleId="SC3711">
    <w:name w:val="SC3711"/>
    <w:uiPriority w:val="99"/>
    <w:rsid w:val="00E120BF"/>
    <w:rPr>
      <w:rFonts w:cs="DPPGL N+ Univers"/>
      <w:color w:val="000000"/>
      <w:sz w:val="15"/>
      <w:szCs w:val="15"/>
    </w:rPr>
  </w:style>
  <w:style w:type="paragraph" w:customStyle="1" w:styleId="En-tetedepage">
    <w:name w:val="En-tete de page"/>
    <w:basedOn w:val="Normal"/>
    <w:uiPriority w:val="99"/>
    <w:rsid w:val="00E120BF"/>
    <w:pPr>
      <w:tabs>
        <w:tab w:val="center" w:pos="4536"/>
        <w:tab w:val="right" w:pos="9072"/>
      </w:tabs>
      <w:spacing w:before="60" w:after="240" w:line="240" w:lineRule="auto"/>
      <w:jc w:val="center"/>
    </w:pPr>
    <w:rPr>
      <w:rFonts w:ascii="Arial" w:eastAsia="Times New Roman" w:hAnsi="Arial" w:cs="Times New Roman"/>
      <w:b/>
      <w:color w:val="3229A7"/>
      <w:sz w:val="32"/>
      <w:szCs w:val="20"/>
      <w:lang w:eastAsia="fr-FR"/>
    </w:rPr>
  </w:style>
  <w:style w:type="paragraph" w:customStyle="1" w:styleId="Paragraphe">
    <w:name w:val="Paragraphe"/>
    <w:basedOn w:val="Normal"/>
    <w:uiPriority w:val="99"/>
    <w:rsid w:val="00E120BF"/>
    <w:pPr>
      <w:spacing w:before="180" w:after="180" w:line="240" w:lineRule="auto"/>
      <w:jc w:val="both"/>
    </w:pPr>
    <w:rPr>
      <w:rFonts w:ascii="Arial" w:eastAsia="Times New Roman" w:hAnsi="Arial" w:cs="Times New Roman"/>
      <w:sz w:val="20"/>
      <w:szCs w:val="20"/>
      <w:lang w:eastAsia="fr-FR"/>
    </w:rPr>
  </w:style>
  <w:style w:type="paragraph" w:customStyle="1" w:styleId="En-ttediscipline">
    <w:name w:val="En-tête_discipline"/>
    <w:basedOn w:val="Normal"/>
    <w:next w:val="Normal"/>
    <w:uiPriority w:val="99"/>
    <w:rsid w:val="00E120BF"/>
    <w:pPr>
      <w:spacing w:before="500" w:after="360" w:line="240" w:lineRule="auto"/>
      <w:jc w:val="right"/>
    </w:pPr>
    <w:rPr>
      <w:rFonts w:ascii="Century Gothic" w:eastAsia="Times New Roman" w:hAnsi="Century Gothic" w:cs="Times New Roman"/>
      <w:color w:val="8453C6"/>
      <w:sz w:val="36"/>
      <w:szCs w:val="20"/>
      <w:lang w:eastAsia="fr-FR"/>
    </w:rPr>
  </w:style>
  <w:style w:type="paragraph" w:customStyle="1" w:styleId="En-tteprogramme">
    <w:name w:val="En-tête programme"/>
    <w:basedOn w:val="Normal"/>
    <w:next w:val="Normal"/>
    <w:uiPriority w:val="99"/>
    <w:rsid w:val="00E120BF"/>
    <w:pPr>
      <w:pBdr>
        <w:bottom w:val="single" w:sz="4" w:space="1" w:color="8453C6"/>
      </w:pBdr>
      <w:spacing w:after="0" w:line="240" w:lineRule="auto"/>
      <w:jc w:val="right"/>
    </w:pPr>
    <w:rPr>
      <w:rFonts w:ascii="Century Gothic" w:eastAsia="Times New Roman" w:hAnsi="Century Gothic" w:cs="Times New Roman"/>
      <w:color w:val="3229A7"/>
      <w:sz w:val="20"/>
      <w:szCs w:val="20"/>
      <w:lang w:eastAsia="fr-FR"/>
    </w:rPr>
  </w:style>
  <w:style w:type="paragraph" w:styleId="Textedebulles">
    <w:name w:val="Balloon Text"/>
    <w:basedOn w:val="Normal"/>
    <w:link w:val="TextedebullesCar"/>
    <w:uiPriority w:val="99"/>
    <w:semiHidden/>
    <w:unhideWhenUsed/>
    <w:rsid w:val="00E120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0BF"/>
    <w:rPr>
      <w:rFonts w:ascii="Tahoma" w:hAnsi="Tahoma" w:cs="Tahoma"/>
      <w:sz w:val="16"/>
      <w:szCs w:val="16"/>
    </w:rPr>
  </w:style>
  <w:style w:type="character" w:styleId="Lienhypertexte">
    <w:name w:val="Hyperlink"/>
    <w:basedOn w:val="Policepardfaut"/>
    <w:uiPriority w:val="99"/>
    <w:unhideWhenUsed/>
    <w:rsid w:val="00BF3304"/>
    <w:rPr>
      <w:color w:val="0000FF" w:themeColor="hyperlink"/>
      <w:u w:val="single"/>
    </w:rPr>
  </w:style>
  <w:style w:type="character" w:customStyle="1" w:styleId="citecrochet1">
    <w:name w:val="cite_crochet1"/>
    <w:basedOn w:val="Policepardfaut"/>
    <w:rsid w:val="00BF3304"/>
    <w:rPr>
      <w:vanish/>
      <w:webHidden w:val="0"/>
      <w:specVanish w:val="0"/>
    </w:rPr>
  </w:style>
  <w:style w:type="paragraph" w:styleId="Paragraphedeliste">
    <w:name w:val="List Paragraph"/>
    <w:basedOn w:val="Normal"/>
    <w:uiPriority w:val="34"/>
    <w:qFormat/>
    <w:rsid w:val="001C3CB0"/>
    <w:pPr>
      <w:ind w:left="720"/>
      <w:contextualSpacing/>
    </w:pPr>
  </w:style>
  <w:style w:type="paragraph" w:customStyle="1" w:styleId="Titre1numrot">
    <w:name w:val="Titre 1 numéroté"/>
    <w:basedOn w:val="Titre1"/>
    <w:next w:val="Paragraphe"/>
    <w:uiPriority w:val="99"/>
    <w:rsid w:val="00B41CB7"/>
    <w:pPr>
      <w:keepLines w:val="0"/>
      <w:numPr>
        <w:numId w:val="5"/>
      </w:numPr>
      <w:pBdr>
        <w:bottom w:val="single" w:sz="12" w:space="1" w:color="8453C6"/>
      </w:pBdr>
      <w:tabs>
        <w:tab w:val="clear" w:pos="0"/>
        <w:tab w:val="num" w:pos="360"/>
      </w:tabs>
      <w:spacing w:before="60" w:after="240" w:line="240" w:lineRule="auto"/>
      <w:ind w:left="0" w:firstLine="0"/>
    </w:pPr>
    <w:rPr>
      <w:rFonts w:ascii="Arial" w:eastAsia="Times New Roman" w:hAnsi="Arial" w:cs="Arial"/>
      <w:bCs w:val="0"/>
      <w:color w:val="8453C6"/>
      <w:spacing w:val="2"/>
      <w:lang w:eastAsia="fr-FR"/>
    </w:rPr>
  </w:style>
  <w:style w:type="character" w:customStyle="1" w:styleId="Titre1Car">
    <w:name w:val="Titre 1 Car"/>
    <w:basedOn w:val="Policepardfaut"/>
    <w:link w:val="Titre1"/>
    <w:uiPriority w:val="9"/>
    <w:rsid w:val="00B41CB7"/>
    <w:rPr>
      <w:rFonts w:asciiTheme="majorHAnsi" w:eastAsiaTheme="majorEastAsia" w:hAnsiTheme="majorHAnsi" w:cstheme="majorBidi"/>
      <w:b/>
      <w:bCs/>
      <w:color w:val="365F91" w:themeColor="accent1" w:themeShade="BF"/>
      <w:sz w:val="28"/>
      <w:szCs w:val="28"/>
    </w:rPr>
  </w:style>
  <w:style w:type="paragraph" w:customStyle="1" w:styleId="Titre2numrot">
    <w:name w:val="Titre 2 numéroté"/>
    <w:basedOn w:val="Titre2"/>
    <w:next w:val="Paragraphe"/>
    <w:uiPriority w:val="99"/>
    <w:rsid w:val="00B41CB7"/>
    <w:pPr>
      <w:keepLines w:val="0"/>
      <w:numPr>
        <w:numId w:val="10"/>
      </w:numPr>
      <w:spacing w:before="240" w:after="120" w:line="240" w:lineRule="auto"/>
      <w:jc w:val="both"/>
    </w:pPr>
    <w:rPr>
      <w:rFonts w:ascii="Arial" w:eastAsia="Times New Roman" w:hAnsi="Arial" w:cs="Arial"/>
      <w:bCs w:val="0"/>
      <w:color w:val="3229A7"/>
      <w:sz w:val="22"/>
      <w:szCs w:val="24"/>
      <w:lang w:eastAsia="fr-FR"/>
    </w:rPr>
  </w:style>
  <w:style w:type="character" w:customStyle="1" w:styleId="Titre2Car">
    <w:name w:val="Titre 2 Car"/>
    <w:basedOn w:val="Policepardfaut"/>
    <w:link w:val="Titre2"/>
    <w:uiPriority w:val="9"/>
    <w:semiHidden/>
    <w:rsid w:val="00B41C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21994">
      <w:bodyDiv w:val="1"/>
      <w:marLeft w:val="0"/>
      <w:marRight w:val="0"/>
      <w:marTop w:val="0"/>
      <w:marBottom w:val="0"/>
      <w:divBdr>
        <w:top w:val="none" w:sz="0" w:space="0" w:color="auto"/>
        <w:left w:val="none" w:sz="0" w:space="0" w:color="auto"/>
        <w:bottom w:val="none" w:sz="0" w:space="0" w:color="auto"/>
        <w:right w:val="none" w:sz="0" w:space="0" w:color="auto"/>
      </w:divBdr>
    </w:div>
    <w:div w:id="13457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rs.fr/" TargetMode="External"/><Relationship Id="rId13" Type="http://schemas.openxmlformats.org/officeDocument/2006/relationships/image" Target="media/image3.png"/><Relationship Id="rId18" Type="http://schemas.openxmlformats.org/officeDocument/2006/relationships/hyperlink" Target="http://fr.wikipedia.org/wiki/S%C3%A9rotonine" TargetMode="External"/><Relationship Id="rId26" Type="http://schemas.openxmlformats.org/officeDocument/2006/relationships/hyperlink" Target="http://www.societechimiquedefrance.fr" TargetMode="External"/><Relationship Id="rId3" Type="http://schemas.microsoft.com/office/2007/relationships/stylesWithEffects" Target="stylesWithEffects.xml"/><Relationship Id="rId21" Type="http://schemas.openxmlformats.org/officeDocument/2006/relationships/hyperlink" Target="http://upload.wikimedia.org/wikipedia/commons/7/7f/(%C2%B1)-Fenfluramine_Structural_Formulae.png" TargetMode="External"/><Relationship Id="rId7" Type="http://schemas.openxmlformats.org/officeDocument/2006/relationships/hyperlink" Target="http://www.fr.wikipedia.org" TargetMode="External"/><Relationship Id="rId12" Type="http://schemas.openxmlformats.org/officeDocument/2006/relationships/hyperlink" Target="http://upload.wikimedia.org/wikipedia/commons/c/cf/3,4-Dihydroxy-L-phenylalanin_(Levodopa).svg" TargetMode="External"/><Relationship Id="rId17" Type="http://schemas.openxmlformats.org/officeDocument/2006/relationships/hyperlink" Target="http://fr.wikipedia.org/wiki/Anorexig%C3%A8ne" TargetMode="External"/><Relationship Id="rId25" Type="http://schemas.openxmlformats.org/officeDocument/2006/relationships/hyperlink" Target="http://fr.wikipedia.org/wiki/Norfenfluramine" TargetMode="External"/><Relationship Id="rId2" Type="http://schemas.openxmlformats.org/officeDocument/2006/relationships/styles" Target="styles.xml"/><Relationship Id="rId16" Type="http://schemas.openxmlformats.org/officeDocument/2006/relationships/hyperlink" Target="http://fr.wikipedia.org/wiki/Substance_active" TargetMode="External"/><Relationship Id="rId20" Type="http://schemas.openxmlformats.org/officeDocument/2006/relationships/hyperlink" Target="http://fr.wikipedia.org/wiki/Fenfluramin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ocietechimiquedefrance.fr" TargetMode="External"/><Relationship Id="rId11" Type="http://schemas.openxmlformats.org/officeDocument/2006/relationships/image" Target="media/image2.png"/><Relationship Id="rId24" Type="http://schemas.openxmlformats.org/officeDocument/2006/relationships/hyperlink" Target="http://fr.wikipedia.org/wiki/Benfluorex" TargetMode="External"/><Relationship Id="rId5" Type="http://schemas.openxmlformats.org/officeDocument/2006/relationships/webSettings" Target="webSettings.xml"/><Relationship Id="rId15" Type="http://schemas.openxmlformats.org/officeDocument/2006/relationships/hyperlink" Target="http://fr.wikipedia.org/wiki/S%C3%A9rotonine" TargetMode="External"/><Relationship Id="rId23" Type="http://schemas.openxmlformats.org/officeDocument/2006/relationships/hyperlink" Target="http://fr.wikipedia.org/wiki/Benfluorex" TargetMode="External"/><Relationship Id="rId28" Type="http://schemas.openxmlformats.org/officeDocument/2006/relationships/hyperlink" Target="http://www.cnrs.fr" TargetMode="External"/><Relationship Id="rId10" Type="http://schemas.openxmlformats.org/officeDocument/2006/relationships/hyperlink" Target="http://fr.wikipedia.org/wiki/Fichier:Limonene-2D-skeletal.png" TargetMode="External"/><Relationship Id="rId19" Type="http://schemas.openxmlformats.org/officeDocument/2006/relationships/hyperlink" Target="http://fr.wikipedia.org/wiki/M%C3%A9lange_rac%C3%A9miqu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fr.wikipedia.org/wiki/Maladie_de_Parkinson" TargetMode="External"/><Relationship Id="rId22" Type="http://schemas.openxmlformats.org/officeDocument/2006/relationships/image" Target="media/image4.png"/><Relationship Id="rId27" Type="http://schemas.openxmlformats.org/officeDocument/2006/relationships/hyperlink" Target="http://www.fr.wikipedia.org"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1660</Words>
  <Characters>9134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dc:creator>
  <cp:lastModifiedBy>LEVEQUE</cp:lastModifiedBy>
  <cp:revision>7</cp:revision>
  <cp:lastPrinted>2012-03-08T14:12:00Z</cp:lastPrinted>
  <dcterms:created xsi:type="dcterms:W3CDTF">2012-03-08T14:12:00Z</dcterms:created>
  <dcterms:modified xsi:type="dcterms:W3CDTF">2012-03-17T08:23:00Z</dcterms:modified>
</cp:coreProperties>
</file>