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031C" w:rsidRPr="002A031C" w:rsidRDefault="002A031C" w:rsidP="005D40B0">
      <w:pPr>
        <w:jc w:val="center"/>
        <w:rPr>
          <w:b/>
          <w:sz w:val="2"/>
        </w:rPr>
      </w:pPr>
    </w:p>
    <w:p w:rsidR="00E36519" w:rsidRPr="000F5B60" w:rsidRDefault="00E36519" w:rsidP="00E36519">
      <w:pPr>
        <w:pBdr>
          <w:bottom w:val="single" w:sz="4" w:space="1" w:color="auto"/>
        </w:pBdr>
        <w:rPr>
          <w:rFonts w:ascii="Arial" w:hAnsi="Arial" w:cs="Arial"/>
          <w:b/>
          <w:color w:val="0070C0"/>
        </w:rPr>
      </w:pPr>
      <w:bookmarkStart w:id="0" w:name="_Hlk5973597"/>
      <w:r w:rsidRPr="000F5B60">
        <w:rPr>
          <w:rFonts w:ascii="Arial" w:hAnsi="Arial" w:cs="Arial"/>
          <w:b/>
          <w:color w:val="0070C0"/>
        </w:rPr>
        <w:t xml:space="preserve">Groupe de Travail Numérique </w:t>
      </w:r>
      <w:r w:rsidRPr="000F5B60">
        <w:rPr>
          <w:rFonts w:ascii="Arial" w:hAnsi="Arial" w:cs="Arial"/>
          <w:b/>
          <w:color w:val="0070C0"/>
        </w:rPr>
        <w:tab/>
      </w:r>
      <w:r w:rsidRPr="000F5B60">
        <w:rPr>
          <w:rFonts w:ascii="Arial" w:hAnsi="Arial" w:cs="Arial"/>
          <w:b/>
          <w:color w:val="0070C0"/>
        </w:rPr>
        <w:tab/>
        <w:t xml:space="preserve">Physique- Chimie </w:t>
      </w:r>
      <w:r w:rsidRPr="000F5B60">
        <w:rPr>
          <w:rFonts w:ascii="Arial" w:hAnsi="Arial" w:cs="Arial"/>
          <w:b/>
          <w:color w:val="0070C0"/>
        </w:rPr>
        <w:tab/>
      </w:r>
      <w:r w:rsidRPr="000F5B60">
        <w:rPr>
          <w:rFonts w:ascii="Arial" w:hAnsi="Arial" w:cs="Arial"/>
          <w:b/>
          <w:color w:val="0070C0"/>
        </w:rPr>
        <w:tab/>
        <w:t>Académie de Nancy-Metz</w:t>
      </w:r>
    </w:p>
    <w:p w:rsidR="00E36519" w:rsidRPr="000F5B60" w:rsidRDefault="00E36519" w:rsidP="00E36519">
      <w:pPr>
        <w:pBdr>
          <w:bottom w:val="single" w:sz="4" w:space="1" w:color="auto"/>
        </w:pBdr>
        <w:rPr>
          <w:rFonts w:ascii="Arial" w:hAnsi="Arial" w:cs="Arial"/>
          <w:b/>
          <w:color w:val="538135" w:themeColor="accent6" w:themeShade="BF"/>
        </w:rPr>
      </w:pPr>
      <w:r w:rsidRPr="000F5B60">
        <w:rPr>
          <w:rFonts w:ascii="Arial" w:hAnsi="Arial" w:cs="Arial"/>
          <w:b/>
          <w:color w:val="0070C0"/>
        </w:rPr>
        <w:t>2019</w:t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 w:rsidRPr="000F5B60">
        <w:rPr>
          <w:rFonts w:ascii="Arial" w:hAnsi="Arial" w:cs="Arial"/>
          <w:b/>
          <w:color w:val="538135" w:themeColor="accent6" w:themeShade="BF"/>
        </w:rPr>
        <w:t xml:space="preserve"> </w:t>
      </w:r>
    </w:p>
    <w:bookmarkEnd w:id="0"/>
    <w:p w:rsidR="001E2C2C" w:rsidRPr="00C07139" w:rsidRDefault="005D40B0" w:rsidP="005D40B0">
      <w:pPr>
        <w:jc w:val="center"/>
        <w:rPr>
          <w:b/>
          <w:sz w:val="24"/>
        </w:rPr>
      </w:pPr>
      <w:r w:rsidRPr="00C07139">
        <w:rPr>
          <w:b/>
          <w:sz w:val="24"/>
        </w:rPr>
        <w:t xml:space="preserve">FICHE </w:t>
      </w:r>
      <w:r w:rsidR="00E36519">
        <w:rPr>
          <w:b/>
          <w:sz w:val="24"/>
        </w:rPr>
        <w:t>6</w:t>
      </w:r>
      <w:r w:rsidRPr="00C07139">
        <w:rPr>
          <w:b/>
          <w:sz w:val="24"/>
        </w:rPr>
        <w:t xml:space="preserve"> : </w:t>
      </w:r>
      <w:r w:rsidR="00FB716A" w:rsidRPr="00C07139">
        <w:rPr>
          <w:b/>
          <w:sz w:val="24"/>
        </w:rPr>
        <w:t>SITOGRAPHIE</w:t>
      </w:r>
      <w:r w:rsidR="00A73AFB">
        <w:rPr>
          <w:b/>
          <w:sz w:val="24"/>
        </w:rPr>
        <w:t xml:space="preserve"> </w:t>
      </w:r>
      <w:r w:rsidR="00E36519">
        <w:rPr>
          <w:b/>
          <w:sz w:val="24"/>
        </w:rPr>
        <w:t>Langage P</w:t>
      </w:r>
      <w:r w:rsidR="00A73AFB">
        <w:rPr>
          <w:b/>
          <w:sz w:val="24"/>
        </w:rPr>
        <w:t xml:space="preserve">ython </w:t>
      </w:r>
      <w:r w:rsidRPr="00C07139">
        <w:rPr>
          <w:b/>
          <w:sz w:val="24"/>
          <w:vertAlign w:val="superscript"/>
        </w:rPr>
        <w:t>»</w:t>
      </w:r>
      <w:r w:rsidR="00211EAB">
        <w:rPr>
          <w:b/>
          <w:sz w:val="24"/>
        </w:rPr>
        <w:t> : prise en main et exemples d’utilisation en phys</w:t>
      </w:r>
      <w:r w:rsidR="00E36519">
        <w:rPr>
          <w:b/>
          <w:sz w:val="24"/>
        </w:rPr>
        <w:t>ique</w:t>
      </w:r>
      <w:r w:rsidR="00211EAB">
        <w:rPr>
          <w:b/>
          <w:sz w:val="24"/>
        </w:rPr>
        <w:t xml:space="preserve">-chimie et </w:t>
      </w:r>
      <w:r w:rsidR="00E36519">
        <w:rPr>
          <w:b/>
          <w:sz w:val="24"/>
        </w:rPr>
        <w:t xml:space="preserve">en </w:t>
      </w:r>
      <w:r w:rsidR="00211EAB">
        <w:rPr>
          <w:b/>
          <w:sz w:val="24"/>
        </w:rPr>
        <w:t>technologie.</w:t>
      </w:r>
    </w:p>
    <w:p w:rsidR="008373C2" w:rsidRPr="005D40B0" w:rsidRDefault="008373C2" w:rsidP="005D40B0">
      <w:pPr>
        <w:jc w:val="center"/>
        <w:rPr>
          <w:b/>
          <w:sz w:val="20"/>
        </w:rPr>
      </w:pPr>
    </w:p>
    <w:tbl>
      <w:tblPr>
        <w:tblStyle w:val="Grilledutableau"/>
        <w:tblW w:w="9706" w:type="dxa"/>
        <w:tblInd w:w="637" w:type="dxa"/>
        <w:tblLook w:val="04A0" w:firstRow="1" w:lastRow="0" w:firstColumn="1" w:lastColumn="0" w:noHBand="0" w:noVBand="1"/>
      </w:tblPr>
      <w:tblGrid>
        <w:gridCol w:w="4537"/>
        <w:gridCol w:w="5169"/>
      </w:tblGrid>
      <w:tr w:rsidR="001925DA" w:rsidRPr="001925DA" w:rsidTr="009229E9">
        <w:tc>
          <w:tcPr>
            <w:tcW w:w="4537" w:type="dxa"/>
            <w:shd w:val="clear" w:color="auto" w:fill="D9D9D9" w:themeFill="background1" w:themeFillShade="D9"/>
          </w:tcPr>
          <w:p w:rsidR="00FB716A" w:rsidRPr="001925DA" w:rsidRDefault="009229E9" w:rsidP="00207EC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1925DA">
              <w:rPr>
                <w:rFonts w:cstheme="minorHAnsi"/>
                <w:b/>
                <w:sz w:val="24"/>
                <w:szCs w:val="24"/>
              </w:rPr>
              <w:t>DOCUMENT</w:t>
            </w:r>
          </w:p>
        </w:tc>
        <w:tc>
          <w:tcPr>
            <w:tcW w:w="5169" w:type="dxa"/>
            <w:shd w:val="clear" w:color="auto" w:fill="D9D9D9" w:themeFill="background1" w:themeFillShade="D9"/>
          </w:tcPr>
          <w:p w:rsidR="00FB716A" w:rsidRPr="001925DA" w:rsidRDefault="00FB716A" w:rsidP="00207EC0">
            <w:pPr>
              <w:ind w:left="-12" w:firstLine="12"/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1" w:name="_GoBack"/>
            <w:bookmarkEnd w:id="1"/>
            <w:r w:rsidRPr="001925DA">
              <w:rPr>
                <w:rFonts w:cstheme="minorHAnsi"/>
                <w:b/>
                <w:sz w:val="24"/>
                <w:szCs w:val="24"/>
              </w:rPr>
              <w:t>CONTENU</w:t>
            </w:r>
          </w:p>
        </w:tc>
      </w:tr>
      <w:tr w:rsidR="001925DA" w:rsidRPr="001925DA" w:rsidTr="009229E9">
        <w:tc>
          <w:tcPr>
            <w:tcW w:w="4537" w:type="dxa"/>
          </w:tcPr>
          <w:p w:rsidR="00A73AFB" w:rsidRPr="001925DA" w:rsidRDefault="00EE007F" w:rsidP="005069D1">
            <w:pPr>
              <w:rPr>
                <w:rFonts w:cstheme="minorHAnsi"/>
                <w:noProof/>
                <w:sz w:val="24"/>
                <w:szCs w:val="24"/>
              </w:rPr>
            </w:pPr>
            <w:hyperlink r:id="rId8" w:history="1">
              <w:r w:rsidR="00A73AFB" w:rsidRPr="001925DA">
                <w:rPr>
                  <w:rStyle w:val="Lienhypertexte"/>
                  <w:rFonts w:cstheme="minorHAnsi"/>
                  <w:noProof/>
                  <w:color w:val="auto"/>
                  <w:sz w:val="24"/>
                  <w:szCs w:val="24"/>
                </w:rPr>
                <w:t>https://phychim.ac-versailles.fr/spip.php?article1069</w:t>
              </w:r>
            </w:hyperlink>
          </w:p>
        </w:tc>
        <w:tc>
          <w:tcPr>
            <w:tcW w:w="5169" w:type="dxa"/>
          </w:tcPr>
          <w:p w:rsidR="009229E9" w:rsidRPr="001925DA" w:rsidRDefault="00E36519" w:rsidP="005069D1">
            <w:pPr>
              <w:rPr>
                <w:rFonts w:cstheme="minorHAnsi"/>
                <w:sz w:val="24"/>
                <w:szCs w:val="24"/>
              </w:rPr>
            </w:pPr>
            <w:r w:rsidRPr="001925DA">
              <w:rPr>
                <w:rFonts w:cstheme="minorHAnsi"/>
                <w:bCs/>
                <w:sz w:val="24"/>
                <w:szCs w:val="24"/>
                <w:shd w:val="clear" w:color="auto" w:fill="F8F8F8"/>
              </w:rPr>
              <w:t>N</w:t>
            </w:r>
            <w:r w:rsidR="00A73AFB" w:rsidRPr="001925DA">
              <w:rPr>
                <w:rFonts w:cstheme="minorHAnsi"/>
                <w:bCs/>
                <w:sz w:val="24"/>
                <w:szCs w:val="24"/>
                <w:shd w:val="clear" w:color="auto" w:fill="F8F8F8"/>
              </w:rPr>
              <w:t>otions de base du langage de programmation PYTHON </w:t>
            </w:r>
            <w:r w:rsidR="00A73AFB" w:rsidRPr="001925DA">
              <w:rPr>
                <w:rFonts w:cstheme="minorHAnsi"/>
                <w:bCs/>
                <w:sz w:val="24"/>
                <w:szCs w:val="24"/>
                <w:shd w:val="clear" w:color="auto" w:fill="F8F8F8"/>
                <w:vertAlign w:val="superscript"/>
              </w:rPr>
              <w:t>TM</w:t>
            </w:r>
            <w:r w:rsidR="00A73AFB" w:rsidRPr="001925DA">
              <w:rPr>
                <w:rFonts w:cstheme="minorHAnsi"/>
                <w:bCs/>
                <w:sz w:val="24"/>
                <w:szCs w:val="24"/>
                <w:shd w:val="clear" w:color="auto" w:fill="F8F8F8"/>
              </w:rPr>
              <w:t xml:space="preserve">. </w:t>
            </w:r>
            <w:r w:rsidRPr="001925DA">
              <w:rPr>
                <w:rFonts w:cstheme="minorHAnsi"/>
                <w:bCs/>
                <w:sz w:val="24"/>
                <w:szCs w:val="24"/>
                <w:shd w:val="clear" w:color="auto" w:fill="F8F8F8"/>
              </w:rPr>
              <w:t>T</w:t>
            </w:r>
            <w:r w:rsidR="00A73AFB" w:rsidRPr="001925DA">
              <w:rPr>
                <w:rFonts w:cstheme="minorHAnsi"/>
                <w:bCs/>
                <w:sz w:val="24"/>
                <w:szCs w:val="24"/>
                <w:shd w:val="clear" w:color="auto" w:fill="F8F8F8"/>
              </w:rPr>
              <w:t xml:space="preserve">utoriels </w:t>
            </w:r>
            <w:r w:rsidRPr="001925DA">
              <w:rPr>
                <w:rFonts w:cstheme="minorHAnsi"/>
                <w:bCs/>
                <w:sz w:val="24"/>
                <w:szCs w:val="24"/>
                <w:shd w:val="clear" w:color="auto" w:fill="F8F8F8"/>
              </w:rPr>
              <w:t>vidéo</w:t>
            </w:r>
          </w:p>
        </w:tc>
      </w:tr>
      <w:tr w:rsidR="001925DA" w:rsidRPr="001925DA" w:rsidTr="00C2221E">
        <w:tc>
          <w:tcPr>
            <w:tcW w:w="4537" w:type="dxa"/>
          </w:tcPr>
          <w:p w:rsidR="00214AAF" w:rsidRPr="001925DA" w:rsidRDefault="00EE007F" w:rsidP="00C2221E">
            <w:pPr>
              <w:rPr>
                <w:rFonts w:cstheme="minorHAnsi"/>
                <w:sz w:val="24"/>
                <w:szCs w:val="24"/>
              </w:rPr>
            </w:pPr>
            <w:hyperlink r:id="rId9" w:history="1">
              <w:r w:rsidR="00506D4D" w:rsidRPr="001925DA">
                <w:rPr>
                  <w:rStyle w:val="Lienhypertexte"/>
                  <w:rFonts w:cstheme="minorHAnsi"/>
                  <w:color w:val="auto"/>
                  <w:sz w:val="24"/>
                  <w:szCs w:val="24"/>
                </w:rPr>
                <w:t>http://spc.ac-amiens.fr/715-python-1-etude-energetique-d-un-mouvement-rectiligne.html</w:t>
              </w:r>
            </w:hyperlink>
          </w:p>
          <w:p w:rsidR="00506D4D" w:rsidRPr="001925DA" w:rsidRDefault="00506D4D" w:rsidP="00C2221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169" w:type="dxa"/>
          </w:tcPr>
          <w:p w:rsidR="00214AAF" w:rsidRPr="001925DA" w:rsidRDefault="00DA2E07" w:rsidP="00C2221E">
            <w:pPr>
              <w:rPr>
                <w:rFonts w:cstheme="minorHAnsi"/>
                <w:sz w:val="24"/>
                <w:szCs w:val="24"/>
              </w:rPr>
            </w:pPr>
            <w:r w:rsidRPr="001925DA">
              <w:rPr>
                <w:rFonts w:cstheme="minorHAnsi"/>
                <w:spacing w:val="4"/>
                <w:sz w:val="24"/>
                <w:szCs w:val="24"/>
              </w:rPr>
              <w:t>Réaliser un programme, écrit en Python, simulant une chute verticale au cours d’un saut à l’élastique en l’absence de frottement en traçant l’évolution des énergies en fonction de la hauteur de chute.</w:t>
            </w:r>
          </w:p>
        </w:tc>
      </w:tr>
      <w:tr w:rsidR="001925DA" w:rsidRPr="001925DA" w:rsidTr="009229E9">
        <w:tc>
          <w:tcPr>
            <w:tcW w:w="4537" w:type="dxa"/>
          </w:tcPr>
          <w:p w:rsidR="00FB716A" w:rsidRPr="001925DA" w:rsidRDefault="00EE007F">
            <w:pPr>
              <w:rPr>
                <w:rFonts w:cstheme="minorHAnsi"/>
                <w:sz w:val="24"/>
                <w:szCs w:val="24"/>
              </w:rPr>
            </w:pPr>
            <w:hyperlink r:id="rId10" w:history="1">
              <w:r w:rsidR="00506D4D" w:rsidRPr="001925DA">
                <w:rPr>
                  <w:rStyle w:val="Lienhypertexte"/>
                  <w:rFonts w:cstheme="minorHAnsi"/>
                  <w:color w:val="auto"/>
                  <w:sz w:val="24"/>
                  <w:szCs w:val="24"/>
                </w:rPr>
                <w:t>http://spc.ac-amiens.fr/7</w:t>
              </w:r>
              <w:r w:rsidR="00506D4D" w:rsidRPr="001925DA">
                <w:rPr>
                  <w:rStyle w:val="Lienhypertexte"/>
                  <w:rFonts w:cstheme="minorHAnsi"/>
                  <w:color w:val="auto"/>
                  <w:sz w:val="24"/>
                  <w:szCs w:val="24"/>
                </w:rPr>
                <w:t>1</w:t>
              </w:r>
              <w:r w:rsidR="00506D4D" w:rsidRPr="001925DA">
                <w:rPr>
                  <w:rStyle w:val="Lienhypertexte"/>
                  <w:rFonts w:cstheme="minorHAnsi"/>
                  <w:color w:val="auto"/>
                  <w:sz w:val="24"/>
                  <w:szCs w:val="24"/>
                </w:rPr>
                <w:t>6-python-2-dynamique-de-la-chute-libre.html</w:t>
              </w:r>
            </w:hyperlink>
          </w:p>
          <w:p w:rsidR="00506D4D" w:rsidRPr="001925DA" w:rsidRDefault="00506D4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169" w:type="dxa"/>
          </w:tcPr>
          <w:p w:rsidR="00DA2E07" w:rsidRPr="001925DA" w:rsidRDefault="00DA2E07" w:rsidP="00DA2E07">
            <w:pPr>
              <w:numPr>
                <w:ilvl w:val="0"/>
                <w:numId w:val="3"/>
              </w:numPr>
              <w:spacing w:before="120" w:after="120" w:line="384" w:lineRule="atLeast"/>
              <w:ind w:left="480" w:right="480"/>
              <w:rPr>
                <w:rFonts w:eastAsia="Times New Roman" w:cstheme="minorHAnsi"/>
                <w:spacing w:val="4"/>
                <w:sz w:val="24"/>
                <w:szCs w:val="24"/>
                <w:lang w:eastAsia="fr-FR"/>
              </w:rPr>
            </w:pPr>
            <w:r w:rsidRPr="001925DA">
              <w:rPr>
                <w:rFonts w:eastAsia="Times New Roman" w:cstheme="minorHAnsi"/>
                <w:spacing w:val="4"/>
                <w:sz w:val="24"/>
                <w:szCs w:val="24"/>
                <w:lang w:eastAsia="fr-FR"/>
              </w:rPr>
              <w:t> Déterminer les coordonnées du vecteur vitesse à partir de celles du vecteur accélération.</w:t>
            </w:r>
          </w:p>
          <w:p w:rsidR="00DA2E07" w:rsidRPr="001925DA" w:rsidRDefault="00DA2E07" w:rsidP="00DA2E07">
            <w:pPr>
              <w:numPr>
                <w:ilvl w:val="0"/>
                <w:numId w:val="3"/>
              </w:numPr>
              <w:spacing w:before="120" w:after="120" w:line="384" w:lineRule="atLeast"/>
              <w:ind w:left="480" w:right="480"/>
              <w:rPr>
                <w:rFonts w:eastAsia="Times New Roman" w:cstheme="minorHAnsi"/>
                <w:spacing w:val="4"/>
                <w:sz w:val="24"/>
                <w:szCs w:val="24"/>
                <w:lang w:eastAsia="fr-FR"/>
              </w:rPr>
            </w:pPr>
            <w:r w:rsidRPr="001925DA">
              <w:rPr>
                <w:rFonts w:eastAsia="Times New Roman" w:cstheme="minorHAnsi"/>
                <w:spacing w:val="4"/>
                <w:sz w:val="24"/>
                <w:szCs w:val="24"/>
                <w:lang w:eastAsia="fr-FR"/>
              </w:rPr>
              <w:t> Déterminer les coordonnées de position à partir de celles du vecteur vitesse.</w:t>
            </w:r>
          </w:p>
          <w:p w:rsidR="00DA2E07" w:rsidRPr="001925DA" w:rsidRDefault="00DA2E07" w:rsidP="00DA2E07">
            <w:pPr>
              <w:numPr>
                <w:ilvl w:val="0"/>
                <w:numId w:val="3"/>
              </w:numPr>
              <w:spacing w:before="120" w:after="120" w:line="384" w:lineRule="atLeast"/>
              <w:ind w:left="480" w:right="480"/>
              <w:rPr>
                <w:rFonts w:eastAsia="Times New Roman" w:cstheme="minorHAnsi"/>
                <w:spacing w:val="4"/>
                <w:sz w:val="24"/>
                <w:szCs w:val="24"/>
                <w:lang w:eastAsia="fr-FR"/>
              </w:rPr>
            </w:pPr>
            <w:r w:rsidRPr="001925DA">
              <w:rPr>
                <w:rFonts w:eastAsia="Times New Roman" w:cstheme="minorHAnsi"/>
                <w:spacing w:val="4"/>
                <w:sz w:val="24"/>
                <w:szCs w:val="24"/>
                <w:lang w:eastAsia="fr-FR"/>
              </w:rPr>
              <w:t> Utiliser la 2ème loi de Newton pour déterminer la trajectoire d’un projectile en chute libre.</w:t>
            </w:r>
          </w:p>
          <w:p w:rsidR="00DA2E07" w:rsidRPr="001925DA" w:rsidRDefault="00DA2E07" w:rsidP="00DA2E07">
            <w:pPr>
              <w:numPr>
                <w:ilvl w:val="0"/>
                <w:numId w:val="3"/>
              </w:numPr>
              <w:spacing w:before="120" w:after="120" w:line="384" w:lineRule="atLeast"/>
              <w:ind w:left="480" w:right="480"/>
              <w:rPr>
                <w:rFonts w:eastAsia="Times New Roman" w:cstheme="minorHAnsi"/>
                <w:spacing w:val="4"/>
                <w:sz w:val="24"/>
                <w:szCs w:val="24"/>
                <w:lang w:eastAsia="fr-FR"/>
              </w:rPr>
            </w:pPr>
            <w:r w:rsidRPr="001925DA">
              <w:rPr>
                <w:rFonts w:eastAsia="Times New Roman" w:cstheme="minorHAnsi"/>
                <w:spacing w:val="4"/>
                <w:sz w:val="24"/>
                <w:szCs w:val="24"/>
                <w:lang w:eastAsia="fr-FR"/>
              </w:rPr>
              <w:t> Utiliser la méthode d’Euler pour calculer les coordonnées du vecteur vitesse à partir de celles du vecteur accélération, les coordonnées de position à partir de celles du vecteur vitesse</w:t>
            </w:r>
          </w:p>
          <w:p w:rsidR="00FB716A" w:rsidRPr="001925DA" w:rsidRDefault="00FB716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1925DA" w:rsidRPr="001925DA" w:rsidTr="009229E9">
        <w:tc>
          <w:tcPr>
            <w:tcW w:w="4537" w:type="dxa"/>
          </w:tcPr>
          <w:p w:rsidR="00E36519" w:rsidRPr="001925DA" w:rsidRDefault="00E36519" w:rsidP="00E36519">
            <w:pPr>
              <w:rPr>
                <w:rStyle w:val="Lienhypertexte"/>
                <w:color w:val="auto"/>
              </w:rPr>
            </w:pPr>
            <w:r w:rsidRPr="001925DA">
              <w:rPr>
                <w:rStyle w:val="Lienhypertexte"/>
                <w:rFonts w:cstheme="minorHAnsi"/>
                <w:color w:val="auto"/>
              </w:rPr>
              <w:t>E</w:t>
            </w:r>
            <w:r w:rsidRPr="001925DA">
              <w:rPr>
                <w:rStyle w:val="Lienhypertexte"/>
                <w:color w:val="auto"/>
              </w:rPr>
              <w:t xml:space="preserve">N COURS DE PUBLICATION / </w:t>
            </w:r>
          </w:p>
          <w:p w:rsidR="00E36519" w:rsidRPr="001925DA" w:rsidRDefault="00E36519" w:rsidP="00E36519">
            <w:pPr>
              <w:rPr>
                <w:rFonts w:cstheme="minorHAnsi"/>
                <w:sz w:val="24"/>
                <w:szCs w:val="24"/>
              </w:rPr>
            </w:pPr>
            <w:hyperlink r:id="rId11" w:history="1">
              <w:r w:rsidRPr="001925DA">
                <w:rPr>
                  <w:rStyle w:val="Lienhypertexte"/>
                  <w:rFonts w:cstheme="minorHAnsi"/>
                  <w:b/>
                  <w:color w:val="auto"/>
                </w:rPr>
                <w:t>Site académique Nancy-Metz Physique-chimie</w:t>
              </w:r>
            </w:hyperlink>
          </w:p>
        </w:tc>
        <w:tc>
          <w:tcPr>
            <w:tcW w:w="5169" w:type="dxa"/>
          </w:tcPr>
          <w:p w:rsidR="00E36519" w:rsidRPr="001925DA" w:rsidRDefault="00E36519" w:rsidP="00E36519">
            <w:pPr>
              <w:spacing w:before="120" w:after="120" w:line="384" w:lineRule="atLeast"/>
              <w:ind w:right="480"/>
              <w:rPr>
                <w:rFonts w:eastAsia="Times New Roman" w:cstheme="minorHAnsi"/>
                <w:spacing w:val="4"/>
                <w:sz w:val="24"/>
                <w:szCs w:val="24"/>
                <w:lang w:eastAsia="fr-FR"/>
              </w:rPr>
            </w:pPr>
            <w:r w:rsidRPr="001925DA">
              <w:rPr>
                <w:rFonts w:cstheme="minorHAnsi"/>
                <w:b/>
              </w:rPr>
              <w:t>LES RESSOURCES ET TRAVAUX DE L’ACADEMIE</w:t>
            </w:r>
          </w:p>
        </w:tc>
      </w:tr>
    </w:tbl>
    <w:p w:rsidR="00F872FC" w:rsidRDefault="00F872FC"/>
    <w:sectPr w:rsidR="00F872FC" w:rsidSect="0062555C">
      <w:pgSz w:w="11906" w:h="16838"/>
      <w:pgMar w:top="284" w:right="566" w:bottom="426" w:left="567" w:header="28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007F" w:rsidRDefault="00EE007F" w:rsidP="001E2C2C">
      <w:pPr>
        <w:spacing w:after="0" w:line="240" w:lineRule="auto"/>
      </w:pPr>
      <w:r>
        <w:separator/>
      </w:r>
    </w:p>
  </w:endnote>
  <w:endnote w:type="continuationSeparator" w:id="0">
    <w:p w:rsidR="00EE007F" w:rsidRDefault="00EE007F" w:rsidP="001E2C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007F" w:rsidRDefault="00EE007F" w:rsidP="001E2C2C">
      <w:pPr>
        <w:spacing w:after="0" w:line="240" w:lineRule="auto"/>
      </w:pPr>
      <w:r>
        <w:separator/>
      </w:r>
    </w:p>
  </w:footnote>
  <w:footnote w:type="continuationSeparator" w:id="0">
    <w:p w:rsidR="00EE007F" w:rsidRDefault="00EE007F" w:rsidP="001E2C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7174DB"/>
    <w:multiLevelType w:val="hybridMultilevel"/>
    <w:tmpl w:val="59D4AC78"/>
    <w:lvl w:ilvl="0" w:tplc="3A4E1142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273229B"/>
    <w:multiLevelType w:val="hybridMultilevel"/>
    <w:tmpl w:val="39D27C5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7B3410"/>
    <w:multiLevelType w:val="multilevel"/>
    <w:tmpl w:val="03FA0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C2C"/>
    <w:rsid w:val="000565A8"/>
    <w:rsid w:val="00091FF6"/>
    <w:rsid w:val="000A23B0"/>
    <w:rsid w:val="001552F5"/>
    <w:rsid w:val="001925DA"/>
    <w:rsid w:val="001E0D00"/>
    <w:rsid w:val="001E2C2C"/>
    <w:rsid w:val="00207EC0"/>
    <w:rsid w:val="00211EAB"/>
    <w:rsid w:val="00214AAF"/>
    <w:rsid w:val="002A031C"/>
    <w:rsid w:val="002B6109"/>
    <w:rsid w:val="002C7653"/>
    <w:rsid w:val="00400671"/>
    <w:rsid w:val="00506D4D"/>
    <w:rsid w:val="005309F9"/>
    <w:rsid w:val="005D40B0"/>
    <w:rsid w:val="0062555C"/>
    <w:rsid w:val="006349B9"/>
    <w:rsid w:val="00653E59"/>
    <w:rsid w:val="007303DA"/>
    <w:rsid w:val="007A3251"/>
    <w:rsid w:val="007D0D2F"/>
    <w:rsid w:val="0083409C"/>
    <w:rsid w:val="008373C2"/>
    <w:rsid w:val="00851CAD"/>
    <w:rsid w:val="00903322"/>
    <w:rsid w:val="009229E9"/>
    <w:rsid w:val="00926D6E"/>
    <w:rsid w:val="009E3EB3"/>
    <w:rsid w:val="00A254BB"/>
    <w:rsid w:val="00A73AFB"/>
    <w:rsid w:val="00A80FC0"/>
    <w:rsid w:val="00B2444B"/>
    <w:rsid w:val="00B470AF"/>
    <w:rsid w:val="00BB0A6B"/>
    <w:rsid w:val="00C07139"/>
    <w:rsid w:val="00D30809"/>
    <w:rsid w:val="00D80A79"/>
    <w:rsid w:val="00DA2E07"/>
    <w:rsid w:val="00DE4FDB"/>
    <w:rsid w:val="00DF2DB7"/>
    <w:rsid w:val="00E04C4A"/>
    <w:rsid w:val="00E11195"/>
    <w:rsid w:val="00E36519"/>
    <w:rsid w:val="00E859C2"/>
    <w:rsid w:val="00EC5541"/>
    <w:rsid w:val="00EE007F"/>
    <w:rsid w:val="00F872FC"/>
    <w:rsid w:val="00F90DA5"/>
    <w:rsid w:val="00FB7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874FE5"/>
  <w15:chartTrackingRefBased/>
  <w15:docId w15:val="{8A17F971-71A5-4FDC-89D4-0A588FD9E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23B0"/>
  </w:style>
  <w:style w:type="paragraph" w:styleId="Titre3">
    <w:name w:val="heading 3"/>
    <w:basedOn w:val="Normal"/>
    <w:link w:val="Titre3Car"/>
    <w:uiPriority w:val="9"/>
    <w:qFormat/>
    <w:rsid w:val="001552F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E2C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E2C2C"/>
  </w:style>
  <w:style w:type="paragraph" w:styleId="Pieddepage">
    <w:name w:val="footer"/>
    <w:basedOn w:val="Normal"/>
    <w:link w:val="PieddepageCar"/>
    <w:uiPriority w:val="99"/>
    <w:unhideWhenUsed/>
    <w:rsid w:val="001E2C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E2C2C"/>
  </w:style>
  <w:style w:type="table" w:styleId="Grilledutableau">
    <w:name w:val="Table Grid"/>
    <w:basedOn w:val="TableauNormal"/>
    <w:uiPriority w:val="39"/>
    <w:rsid w:val="00E859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2B6109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B6109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8373C2"/>
    <w:rPr>
      <w:color w:val="954F72" w:themeColor="followedHyperlink"/>
      <w:u w:val="single"/>
    </w:rPr>
  </w:style>
  <w:style w:type="paragraph" w:styleId="Paragraphedeliste">
    <w:name w:val="List Paragraph"/>
    <w:basedOn w:val="Normal"/>
    <w:uiPriority w:val="34"/>
    <w:qFormat/>
    <w:rsid w:val="0083409C"/>
    <w:pPr>
      <w:spacing w:after="200" w:line="276" w:lineRule="auto"/>
      <w:ind w:left="720"/>
      <w:contextualSpacing/>
    </w:pPr>
  </w:style>
  <w:style w:type="character" w:customStyle="1" w:styleId="Titre3Car">
    <w:name w:val="Titre 3 Car"/>
    <w:basedOn w:val="Policepardfaut"/>
    <w:link w:val="Titre3"/>
    <w:uiPriority w:val="9"/>
    <w:rsid w:val="001552F5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155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extedelespacerserv">
    <w:name w:val="Texte de l’espace réservé"/>
    <w:basedOn w:val="Policepardfaut"/>
    <w:uiPriority w:val="99"/>
    <w:semiHidden/>
    <w:rsid w:val="000A23B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648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hychim.ac-versailles.fr/spip.php?article1069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4.ac-nancy-metz.fr/physique/tice.php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pc.ac-amiens.fr/716-python-2-dynamique-de-la-chute-libre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pc.ac-amiens.fr/715-python-1-etude-energetique-d-un-mouvement-rectiligne.html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245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GTP TICE Physique-chimie Académie de Nancy-Metz     02/2019</vt:lpstr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GTP TICE Physique-chimie Académie de Nancy-Metz     02/2019</dc:title>
  <dc:subject/>
  <dc:creator>Florence Deneuve</dc:creator>
  <cp:keywords/>
  <dc:description/>
  <cp:lastModifiedBy>Florence Deneuve</cp:lastModifiedBy>
  <cp:revision>9</cp:revision>
  <dcterms:created xsi:type="dcterms:W3CDTF">2019-02-18T12:40:00Z</dcterms:created>
  <dcterms:modified xsi:type="dcterms:W3CDTF">2019-04-12T13:24:00Z</dcterms:modified>
</cp:coreProperties>
</file>