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34B" w:rsidRDefault="00930971">
      <w:r>
        <w:t xml:space="preserve">Récapitulatif des travaux </w:t>
      </w:r>
      <w:proofErr w:type="spellStart"/>
      <w:r>
        <w:t>ac</w:t>
      </w:r>
      <w:proofErr w:type="spellEnd"/>
      <w:r>
        <w:t xml:space="preserve"> </w:t>
      </w:r>
      <w:proofErr w:type="spellStart"/>
      <w:r>
        <w:t>nancy</w:t>
      </w:r>
      <w:proofErr w:type="spellEnd"/>
      <w:r>
        <w:t xml:space="preserve"> TRAAM physique chimie 2021 2022</w:t>
      </w:r>
    </w:p>
    <w:p w:rsidR="00930971" w:rsidRDefault="00930971">
      <w:r>
        <w:t xml:space="preserve">Collège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1"/>
        <w:gridCol w:w="1819"/>
        <w:gridCol w:w="1812"/>
        <w:gridCol w:w="1810"/>
        <w:gridCol w:w="1810"/>
      </w:tblGrid>
      <w:tr w:rsidR="00930971" w:rsidTr="00930971">
        <w:tc>
          <w:tcPr>
            <w:tcW w:w="1812" w:type="dxa"/>
          </w:tcPr>
          <w:p w:rsidR="00930971" w:rsidRDefault="00930971">
            <w:r>
              <w:t>Titre</w:t>
            </w:r>
          </w:p>
        </w:tc>
        <w:tc>
          <w:tcPr>
            <w:tcW w:w="1812" w:type="dxa"/>
          </w:tcPr>
          <w:p w:rsidR="00930971" w:rsidRDefault="00930971">
            <w:r>
              <w:t>Descriptif</w:t>
            </w:r>
          </w:p>
        </w:tc>
        <w:tc>
          <w:tcPr>
            <w:tcW w:w="1812" w:type="dxa"/>
          </w:tcPr>
          <w:p w:rsidR="00930971" w:rsidRDefault="00930971">
            <w:r>
              <w:t>Niveau/thème</w:t>
            </w:r>
          </w:p>
        </w:tc>
        <w:tc>
          <w:tcPr>
            <w:tcW w:w="1813" w:type="dxa"/>
          </w:tcPr>
          <w:p w:rsidR="00930971" w:rsidRDefault="00930971">
            <w:r>
              <w:t>Lien vers le teaser</w:t>
            </w:r>
          </w:p>
        </w:tc>
        <w:tc>
          <w:tcPr>
            <w:tcW w:w="1813" w:type="dxa"/>
          </w:tcPr>
          <w:p w:rsidR="00930971" w:rsidRDefault="00930971">
            <w:r>
              <w:t>auteur</w:t>
            </w:r>
          </w:p>
        </w:tc>
      </w:tr>
      <w:tr w:rsidR="00930971" w:rsidTr="00930971">
        <w:tc>
          <w:tcPr>
            <w:tcW w:w="1812" w:type="dxa"/>
          </w:tcPr>
          <w:p w:rsidR="00930971" w:rsidRDefault="002511EE">
            <w:r>
              <w:rPr>
                <w:rFonts w:ascii="Arial" w:hAnsi="Arial" w:cs="Arial"/>
                <w:b/>
                <w:bCs/>
              </w:rPr>
              <w:t>Manipulations à la maison : transformer sa cuisine en laboratoire de chimie</w:t>
            </w:r>
          </w:p>
        </w:tc>
        <w:tc>
          <w:tcPr>
            <w:tcW w:w="1812" w:type="dxa"/>
          </w:tcPr>
          <w:p w:rsidR="00930971" w:rsidRDefault="00F35973" w:rsidP="002511EE">
            <w:r w:rsidRPr="00F35973">
              <w:rPr>
                <w:rFonts w:ascii="Arial" w:hAnsi="Arial" w:cs="Arial"/>
                <w:b/>
                <w:bCs/>
              </w:rPr>
              <w:t xml:space="preserve">Les élèves « réalisateurs » guidés par des fiches </w:t>
            </w:r>
          </w:p>
        </w:tc>
        <w:tc>
          <w:tcPr>
            <w:tcW w:w="1812" w:type="dxa"/>
          </w:tcPr>
          <w:p w:rsidR="00F35973" w:rsidRPr="00BB7461" w:rsidRDefault="002511EE" w:rsidP="00F35973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t>5</w:t>
            </w:r>
            <w:r w:rsidR="00F35973" w:rsidRPr="00F35973">
              <w:rPr>
                <w:vertAlign w:val="superscript"/>
              </w:rPr>
              <w:t>ème</w:t>
            </w:r>
            <w:r w:rsidR="00F35973">
              <w:t xml:space="preserve">/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Masse</w:t>
            </w:r>
            <w:r w:rsidR="00483A7D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d’1 litre de lait et d’1 litre d’eau, notion de masse volumique</w:t>
            </w:r>
          </w:p>
          <w:p w:rsidR="00930971" w:rsidRDefault="00930971"/>
        </w:tc>
        <w:tc>
          <w:tcPr>
            <w:tcW w:w="1813" w:type="dxa"/>
          </w:tcPr>
          <w:p w:rsidR="00930971" w:rsidRDefault="00930971"/>
        </w:tc>
        <w:tc>
          <w:tcPr>
            <w:tcW w:w="1813" w:type="dxa"/>
          </w:tcPr>
          <w:p w:rsidR="00930971" w:rsidRDefault="002511EE">
            <w:r>
              <w:t>M. NOËL</w:t>
            </w:r>
            <w:r w:rsidR="00930971">
              <w:t xml:space="preserve"> et M. </w:t>
            </w:r>
            <w:r>
              <w:t>BOËLLE</w:t>
            </w:r>
          </w:p>
          <w:p w:rsidR="00930971" w:rsidRDefault="00930971" w:rsidP="002511EE">
            <w:r>
              <w:t xml:space="preserve">Collège de </w:t>
            </w:r>
            <w:proofErr w:type="spellStart"/>
            <w:r w:rsidR="002511EE">
              <w:t>Rehon</w:t>
            </w:r>
            <w:proofErr w:type="spellEnd"/>
            <w:r w:rsidR="002511EE">
              <w:t xml:space="preserve"> et Collège d’Etain</w:t>
            </w:r>
          </w:p>
        </w:tc>
      </w:tr>
      <w:tr w:rsidR="00F35973" w:rsidTr="00930971">
        <w:tc>
          <w:tcPr>
            <w:tcW w:w="1812" w:type="dxa"/>
          </w:tcPr>
          <w:p w:rsidR="00F35973" w:rsidRDefault="00F3597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2" w:type="dxa"/>
          </w:tcPr>
          <w:p w:rsidR="00F35973" w:rsidRPr="00F35973" w:rsidRDefault="00F35973" w:rsidP="00F3597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2" w:type="dxa"/>
          </w:tcPr>
          <w:p w:rsidR="00F35973" w:rsidRDefault="00F35973" w:rsidP="00F35973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1813" w:type="dxa"/>
          </w:tcPr>
          <w:p w:rsidR="00F35973" w:rsidRDefault="00F35973"/>
        </w:tc>
        <w:tc>
          <w:tcPr>
            <w:tcW w:w="1813" w:type="dxa"/>
          </w:tcPr>
          <w:p w:rsidR="00F35973" w:rsidRDefault="00F35973"/>
        </w:tc>
      </w:tr>
      <w:tr w:rsidR="00F35973" w:rsidTr="00930971">
        <w:tc>
          <w:tcPr>
            <w:tcW w:w="1812" w:type="dxa"/>
          </w:tcPr>
          <w:p w:rsidR="00F35973" w:rsidRDefault="00F3597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2" w:type="dxa"/>
          </w:tcPr>
          <w:p w:rsidR="00F35973" w:rsidRPr="00F35973" w:rsidRDefault="00F35973" w:rsidP="00F3597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2" w:type="dxa"/>
          </w:tcPr>
          <w:p w:rsidR="00F35973" w:rsidRDefault="00F35973" w:rsidP="00F35973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1813" w:type="dxa"/>
          </w:tcPr>
          <w:p w:rsidR="00F35973" w:rsidRDefault="00F35973"/>
        </w:tc>
        <w:tc>
          <w:tcPr>
            <w:tcW w:w="1813" w:type="dxa"/>
          </w:tcPr>
          <w:p w:rsidR="00F35973" w:rsidRDefault="00F35973"/>
        </w:tc>
      </w:tr>
      <w:tr w:rsidR="00F35973" w:rsidTr="00930971">
        <w:tc>
          <w:tcPr>
            <w:tcW w:w="1812" w:type="dxa"/>
          </w:tcPr>
          <w:p w:rsidR="00F35973" w:rsidRDefault="00F3597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2" w:type="dxa"/>
          </w:tcPr>
          <w:p w:rsidR="00F35973" w:rsidRPr="00F35973" w:rsidRDefault="00F35973" w:rsidP="00F3597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2" w:type="dxa"/>
          </w:tcPr>
          <w:p w:rsidR="00F35973" w:rsidRDefault="00F35973" w:rsidP="00F35973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1813" w:type="dxa"/>
          </w:tcPr>
          <w:p w:rsidR="00F35973" w:rsidRDefault="00F35973"/>
        </w:tc>
        <w:tc>
          <w:tcPr>
            <w:tcW w:w="1813" w:type="dxa"/>
          </w:tcPr>
          <w:p w:rsidR="00F35973" w:rsidRDefault="00F35973"/>
        </w:tc>
      </w:tr>
    </w:tbl>
    <w:p w:rsidR="00F35973" w:rsidRDefault="00F35973"/>
    <w:p w:rsidR="005B6A82" w:rsidRPr="005B6A82" w:rsidRDefault="00F35973">
      <w:pPr>
        <w:rPr>
          <w:rFonts w:ascii="Arial" w:hAnsi="Arial" w:cs="Arial"/>
          <w:b/>
          <w:u w:val="single"/>
        </w:rPr>
      </w:pPr>
      <w:r w:rsidRPr="005B6A82">
        <w:rPr>
          <w:rFonts w:ascii="Arial" w:hAnsi="Arial" w:cs="Arial"/>
          <w:b/>
          <w:u w:val="single"/>
        </w:rPr>
        <w:t xml:space="preserve">Résumé : </w:t>
      </w:r>
    </w:p>
    <w:p w:rsidR="00F35973" w:rsidRPr="005B6A82" w:rsidRDefault="002511EE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Mesurer les masses d’1 volume de lait choisi et d’un volume d’eau choisi puis calculer la masse pour 1Litre </w:t>
      </w:r>
      <w:r w:rsidR="00483A7D">
        <w:rPr>
          <w:rFonts w:ascii="Arial" w:hAnsi="Arial" w:cs="Arial"/>
          <w:bCs/>
          <w:i/>
          <w:iCs/>
        </w:rPr>
        <w:t xml:space="preserve">pour chaque liquide </w:t>
      </w:r>
      <w:r>
        <w:rPr>
          <w:rFonts w:ascii="Arial" w:hAnsi="Arial" w:cs="Arial"/>
          <w:bCs/>
          <w:i/>
          <w:iCs/>
        </w:rPr>
        <w:t>et comparer chacune des masses obtenues pour l’eau et le lait.</w:t>
      </w:r>
    </w:p>
    <w:p w:rsidR="00F35973" w:rsidRPr="005B6A82" w:rsidRDefault="00F35973">
      <w:pPr>
        <w:rPr>
          <w:rFonts w:ascii="Arial" w:hAnsi="Arial" w:cs="Arial"/>
          <w:bCs/>
          <w:i/>
          <w:iCs/>
        </w:rPr>
      </w:pPr>
    </w:p>
    <w:p w:rsidR="005B6A82" w:rsidRPr="005B6A82" w:rsidRDefault="005B6A82">
      <w:pPr>
        <w:rPr>
          <w:rFonts w:ascii="Arial" w:hAnsi="Arial" w:cs="Arial"/>
          <w:b/>
          <w:bCs/>
          <w:iCs/>
          <w:u w:val="single"/>
        </w:rPr>
      </w:pPr>
      <w:r w:rsidRPr="005B6A82">
        <w:rPr>
          <w:rFonts w:ascii="Arial" w:hAnsi="Arial" w:cs="Arial"/>
          <w:b/>
          <w:bCs/>
          <w:iCs/>
          <w:u w:val="single"/>
        </w:rPr>
        <w:t>Objectif</w:t>
      </w:r>
      <w:r w:rsidR="00F35973" w:rsidRPr="005B6A82">
        <w:rPr>
          <w:rFonts w:ascii="Arial" w:hAnsi="Arial" w:cs="Arial"/>
          <w:b/>
          <w:bCs/>
          <w:iCs/>
          <w:u w:val="single"/>
        </w:rPr>
        <w:t xml:space="preserve"> : </w:t>
      </w:r>
    </w:p>
    <w:p w:rsidR="00F35973" w:rsidRPr="005B6A82" w:rsidRDefault="002511EE">
      <w:pPr>
        <w:rPr>
          <w:rFonts w:ascii="Arial" w:hAnsi="Arial" w:cs="Arial"/>
        </w:rPr>
      </w:pPr>
      <w:r>
        <w:rPr>
          <w:rFonts w:ascii="Arial" w:hAnsi="Arial" w:cs="Arial"/>
        </w:rPr>
        <w:t>Mesures de volumes et de masses, aborder la notion de masse volumique</w:t>
      </w:r>
    </w:p>
    <w:p w:rsidR="005B6A82" w:rsidRPr="005B6A82" w:rsidRDefault="005B6A82" w:rsidP="005B6A82">
      <w:pPr>
        <w:pStyle w:val="Corps"/>
        <w:spacing w:after="100" w:line="264" w:lineRule="auto"/>
        <w:rPr>
          <w:rFonts w:ascii="Arial" w:hAnsi="Arial" w:cs="Arial"/>
        </w:rPr>
      </w:pPr>
      <w:r w:rsidRPr="005B6A82">
        <w:rPr>
          <w:rFonts w:ascii="Arial" w:hAnsi="Arial" w:cs="Arial"/>
        </w:rPr>
        <w:t xml:space="preserve">Compétences : </w:t>
      </w:r>
    </w:p>
    <w:p w:rsidR="005B6A82" w:rsidRPr="005B6A82" w:rsidRDefault="002511EE" w:rsidP="005B6A82">
      <w:pPr>
        <w:pStyle w:val="Corps"/>
        <w:spacing w:after="100" w:line="264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>Mesurer des grandeurs physiques (volume et masse)</w:t>
      </w:r>
    </w:p>
    <w:p w:rsidR="005B6A82" w:rsidRPr="005B6A82" w:rsidRDefault="002511EE" w:rsidP="005B6A82">
      <w:pPr>
        <w:pStyle w:val="Corps"/>
        <w:spacing w:after="100" w:line="264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>Travailler la proportionnalité</w:t>
      </w:r>
    </w:p>
    <w:p w:rsidR="005B6A82" w:rsidRDefault="002511EE" w:rsidP="005B6A82">
      <w:pPr>
        <w:pStyle w:val="Corps"/>
        <w:spacing w:after="100" w:line="264" w:lineRule="auto"/>
        <w:rPr>
          <w:rFonts w:ascii="Arial" w:hAnsi="Arial" w:cs="Arial"/>
        </w:rPr>
      </w:pPr>
      <w:r>
        <w:rPr>
          <w:rFonts w:ascii="Arial" w:hAnsi="Arial" w:cs="Arial"/>
        </w:rPr>
        <w:t>Aborder la masse volumique et la densité</w:t>
      </w:r>
    </w:p>
    <w:p w:rsidR="00483A7D" w:rsidRPr="005B6A82" w:rsidRDefault="00483A7D" w:rsidP="005B6A82">
      <w:pPr>
        <w:pStyle w:val="Corps"/>
        <w:spacing w:after="100" w:line="264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>Utiliser les outils numériques pour filmer ou photographier ses mesures et déposer les résultats sur l’ENT ou sur Moodle.</w:t>
      </w:r>
    </w:p>
    <w:p w:rsidR="005B6A82" w:rsidRPr="00F35973" w:rsidRDefault="00483A7D">
      <w:pPr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noProof/>
          <w:sz w:val="20"/>
          <w:szCs w:val="20"/>
          <w:lang w:eastAsia="fr-FR"/>
        </w:rPr>
        <w:drawing>
          <wp:inline distT="0" distB="0" distL="0" distR="0">
            <wp:extent cx="1788317" cy="2384425"/>
            <wp:effectExtent l="0" t="0" r="254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2 recipient avec eau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840" cy="2415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sz w:val="20"/>
          <w:szCs w:val="20"/>
        </w:rPr>
        <w:tab/>
      </w:r>
      <w:r>
        <w:rPr>
          <w:rFonts w:ascii="Arial" w:hAnsi="Arial" w:cs="Arial"/>
          <w:bCs/>
          <w:iCs/>
          <w:noProof/>
          <w:sz w:val="20"/>
          <w:szCs w:val="20"/>
          <w:lang w:eastAsia="fr-FR"/>
        </w:rPr>
        <w:drawing>
          <wp:inline distT="0" distB="0" distL="0" distR="0">
            <wp:extent cx="1793081" cy="239077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H 3 recipient avec lai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019" cy="2402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6A82" w:rsidRPr="00F35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F4641"/>
    <w:multiLevelType w:val="hybridMultilevel"/>
    <w:tmpl w:val="7E365B48"/>
    <w:lvl w:ilvl="0" w:tplc="BE60FD2E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F63FF"/>
    <w:multiLevelType w:val="hybridMultilevel"/>
    <w:tmpl w:val="E2EE4F9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971"/>
    <w:rsid w:val="002511EE"/>
    <w:rsid w:val="00394D5B"/>
    <w:rsid w:val="00483A7D"/>
    <w:rsid w:val="005B6A82"/>
    <w:rsid w:val="008E3D31"/>
    <w:rsid w:val="00930971"/>
    <w:rsid w:val="00C678BD"/>
    <w:rsid w:val="00F3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B868"/>
  <w15:chartTrackingRefBased/>
  <w15:docId w15:val="{B499CBA2-21E5-4008-A1C6-D8EC5A94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5973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rps">
    <w:name w:val="Corps"/>
    <w:rsid w:val="005B6A82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fr-FR"/>
    </w:rPr>
  </w:style>
  <w:style w:type="character" w:styleId="Lienhypertexte">
    <w:name w:val="Hyperlink"/>
    <w:basedOn w:val="Policepardfaut"/>
    <w:uiPriority w:val="99"/>
    <w:unhideWhenUsed/>
    <w:rsid w:val="00483A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01C115A6485D4DB22A362E1E632048" ma:contentTypeVersion="9" ma:contentTypeDescription="Crée un document." ma:contentTypeScope="" ma:versionID="f8cba161c8f2337b1734f7df538225c5">
  <xsd:schema xmlns:xsd="http://www.w3.org/2001/XMLSchema" xmlns:xs="http://www.w3.org/2001/XMLSchema" xmlns:p="http://schemas.microsoft.com/office/2006/metadata/properties" xmlns:ns2="8939c1e3-b1b1-484e-a31c-d9791e73000f" targetNamespace="http://schemas.microsoft.com/office/2006/metadata/properties" ma:root="true" ma:fieldsID="02462728fe10611cb8a742240e756409" ns2:_="">
    <xsd:import namespace="8939c1e3-b1b1-484e-a31c-d9791e730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9c1e3-b1b1-484e-a31c-d9791e730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3F40C-88B2-4949-A303-4C78EB3E1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39c1e3-b1b1-484e-a31c-d9791e730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4E8953-6122-4E9B-BAD7-6250B7C3A157}">
  <ds:schemaRefs>
    <ds:schemaRef ds:uri="http://purl.org/dc/terms/"/>
    <ds:schemaRef ds:uri="http://schemas.openxmlformats.org/package/2006/metadata/core-properties"/>
    <ds:schemaRef ds:uri="8939c1e3-b1b1-484e-a31c-d9791e73000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8F7CBC-921A-4E2A-81D7-277E8CD31A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961818-CFE2-4B3C-B001-34718D6D4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visiteur</dc:creator>
  <cp:keywords/>
  <dc:description/>
  <cp:lastModifiedBy>visiteur</cp:lastModifiedBy>
  <cp:revision>2</cp:revision>
  <dcterms:created xsi:type="dcterms:W3CDTF">2022-05-17T11:07:00Z</dcterms:created>
  <dcterms:modified xsi:type="dcterms:W3CDTF">2022-05-17T11:07:00Z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0x010100DD01C115A6485D4DB22A362E1E632048</vt:lpwstr>
  </property>
</Properties>
</file>