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00114" w14:textId="77777777" w:rsidR="00482D0C" w:rsidRDefault="00482D0C" w:rsidP="00482D0C">
      <w:pPr>
        <w:jc w:val="both"/>
        <w:rPr>
          <w:rFonts w:ascii="Arial" w:hAnsi="Arial" w:cs="Arial"/>
          <w:i/>
          <w:color w:val="2E74B5" w:themeColor="accent1" w:themeShade="BF"/>
        </w:rPr>
      </w:pPr>
    </w:p>
    <w:p w14:paraId="532E41EE" w14:textId="43E5150A" w:rsidR="009E096E" w:rsidRPr="00482D0C" w:rsidRDefault="005D1923" w:rsidP="00482D0C">
      <w:pPr>
        <w:jc w:val="center"/>
        <w:rPr>
          <w:rFonts w:ascii="Arial" w:hAnsi="Arial" w:cs="Arial"/>
          <w:color w:val="2E74B5" w:themeColor="accent1" w:themeShade="BF"/>
        </w:rPr>
      </w:pPr>
      <w:r w:rsidRPr="00482D0C">
        <w:rPr>
          <w:rFonts w:ascii="Arial" w:hAnsi="Arial" w:cs="Arial"/>
          <w:i/>
          <w:color w:val="2E74B5" w:themeColor="accent1" w:themeShade="BF"/>
        </w:rPr>
        <w:t>« </w:t>
      </w:r>
      <w:r w:rsidR="009548C6" w:rsidRPr="00482D0C">
        <w:rPr>
          <w:rFonts w:ascii="Arial" w:hAnsi="Arial" w:cs="Arial"/>
          <w:i/>
          <w:color w:val="2E74B5" w:themeColor="accent1" w:themeShade="BF"/>
          <w:u w:val="single"/>
        </w:rPr>
        <w:t>Offre de service proposé par l’IFSI</w:t>
      </w:r>
      <w:r w:rsidR="00FD531F" w:rsidRPr="00482D0C">
        <w:rPr>
          <w:rFonts w:ascii="Arial" w:hAnsi="Arial" w:cs="Arial"/>
          <w:i/>
          <w:color w:val="2E74B5" w:themeColor="accent1" w:themeShade="BF"/>
          <w:u w:val="single"/>
        </w:rPr>
        <w:t xml:space="preserve"> Lionnois</w:t>
      </w:r>
      <w:r w:rsidR="009548C6" w:rsidRPr="00482D0C">
        <w:rPr>
          <w:rFonts w:ascii="Arial" w:hAnsi="Arial" w:cs="Arial"/>
          <w:i/>
          <w:color w:val="2E74B5" w:themeColor="accent1" w:themeShade="BF"/>
          <w:u w:val="single"/>
        </w:rPr>
        <w:t xml:space="preserve"> dans le cadre du service sanitaire</w:t>
      </w:r>
      <w:r w:rsidR="00482D0C">
        <w:rPr>
          <w:rFonts w:ascii="Arial" w:hAnsi="Arial" w:cs="Arial"/>
          <w:color w:val="2E74B5" w:themeColor="accent1" w:themeShade="BF"/>
          <w:u w:val="single"/>
        </w:rPr>
        <w:t xml:space="preserve"> </w:t>
      </w:r>
      <w:r w:rsidR="009548C6" w:rsidRPr="00482D0C">
        <w:rPr>
          <w:rFonts w:ascii="Arial" w:hAnsi="Arial" w:cs="Arial"/>
          <w:color w:val="2E74B5" w:themeColor="accent1" w:themeShade="BF"/>
        </w:rPr>
        <w:t>»</w:t>
      </w:r>
    </w:p>
    <w:p w14:paraId="5D391F49" w14:textId="77777777" w:rsidR="00482D0C" w:rsidRDefault="00482D0C" w:rsidP="00482D0C">
      <w:pPr>
        <w:jc w:val="both"/>
        <w:rPr>
          <w:rFonts w:ascii="Arial" w:eastAsiaTheme="minorEastAsia" w:hAnsi="Arial" w:cs="Arial"/>
          <w:kern w:val="24"/>
        </w:rPr>
      </w:pPr>
    </w:p>
    <w:p w14:paraId="7CBEAE54" w14:textId="77777777" w:rsidR="00482D0C" w:rsidRDefault="00482D0C" w:rsidP="00482D0C">
      <w:pPr>
        <w:jc w:val="both"/>
        <w:rPr>
          <w:rFonts w:ascii="Arial" w:eastAsiaTheme="minorEastAsia" w:hAnsi="Arial" w:cs="Arial"/>
          <w:kern w:val="24"/>
        </w:rPr>
      </w:pPr>
    </w:p>
    <w:p w14:paraId="30A41DA1" w14:textId="7372233C" w:rsidR="00E8358F" w:rsidRPr="00482D0C" w:rsidRDefault="00E8358F" w:rsidP="00482D0C">
      <w:pPr>
        <w:jc w:val="both"/>
        <w:rPr>
          <w:rFonts w:ascii="Arial" w:hAnsi="Arial" w:cs="Arial"/>
        </w:rPr>
      </w:pPr>
      <w:r w:rsidRPr="00482D0C">
        <w:rPr>
          <w:rFonts w:ascii="Arial" w:eastAsiaTheme="minorEastAsia" w:hAnsi="Arial" w:cs="Arial"/>
          <w:kern w:val="24"/>
        </w:rPr>
        <w:t>La mise en place du service sanitaire des étudiants en santé (SSES) est issue de l’Arrêté du 12 juin 2018 relatif au service sanitaire pour les étudiants en santé </w:t>
      </w:r>
    </w:p>
    <w:p w14:paraId="23117EFC" w14:textId="6A54AD6C" w:rsidR="00E8358F" w:rsidRPr="00482D0C" w:rsidRDefault="00E8358F" w:rsidP="00482D0C">
      <w:pPr>
        <w:jc w:val="both"/>
        <w:rPr>
          <w:rFonts w:ascii="Arial" w:hAnsi="Arial" w:cs="Arial"/>
          <w:b/>
          <w:i/>
          <w:u w:val="single"/>
        </w:rPr>
      </w:pPr>
      <w:r w:rsidRPr="00482D0C">
        <w:rPr>
          <w:rFonts w:ascii="Arial" w:hAnsi="Arial" w:cs="Arial"/>
          <w:b/>
          <w:i/>
          <w:u w:val="single"/>
        </w:rPr>
        <w:t>Objectif</w:t>
      </w:r>
      <w:r w:rsidR="00482D0C" w:rsidRPr="00482D0C">
        <w:rPr>
          <w:rFonts w:ascii="Arial" w:hAnsi="Arial" w:cs="Arial"/>
          <w:b/>
          <w:i/>
          <w:u w:val="single"/>
        </w:rPr>
        <w:t>s</w:t>
      </w:r>
      <w:r w:rsidRPr="00482D0C">
        <w:rPr>
          <w:rFonts w:ascii="Arial" w:hAnsi="Arial" w:cs="Arial"/>
          <w:b/>
          <w:i/>
          <w:u w:val="single"/>
        </w:rPr>
        <w:t> :</w:t>
      </w:r>
    </w:p>
    <w:p w14:paraId="714146B0" w14:textId="158CAB78" w:rsidR="00E8358F" w:rsidRPr="00482D0C" w:rsidRDefault="00E8358F" w:rsidP="00482D0C">
      <w:pPr>
        <w:jc w:val="both"/>
        <w:rPr>
          <w:rFonts w:ascii="Arial" w:hAnsi="Arial" w:cs="Arial"/>
        </w:rPr>
      </w:pPr>
      <w:r w:rsidRPr="00482D0C">
        <w:rPr>
          <w:rFonts w:ascii="Arial" w:hAnsi="Arial" w:cs="Arial"/>
        </w:rPr>
        <w:t>Le service sanitaire vise à former les étudiants aux enjeux de la prévention primaire (définie par l’OMS), par la participation à la réalisation d’actions concrètes de prévention auprès de publics identifiés, à réduire les inégalités sociales et territoriales en matière de santé (stratégie nationale de santé) à favoriser l’</w:t>
      </w:r>
      <w:r w:rsidR="00482D0C" w:rsidRPr="00482D0C">
        <w:rPr>
          <w:rFonts w:ascii="Arial" w:hAnsi="Arial" w:cs="Arial"/>
        </w:rPr>
        <w:t>interprofessionnalité</w:t>
      </w:r>
      <w:r w:rsidRPr="00482D0C">
        <w:rPr>
          <w:rFonts w:ascii="Arial" w:hAnsi="Arial" w:cs="Arial"/>
        </w:rPr>
        <w:t xml:space="preserve"> et l’interdisciplinarité, à intégrer la prévention dans les pratiques des professionnels de santé. </w:t>
      </w:r>
    </w:p>
    <w:p w14:paraId="7041B02A" w14:textId="77777777" w:rsidR="00E8358F" w:rsidRPr="00482D0C" w:rsidRDefault="00E8358F" w:rsidP="00482D0C">
      <w:pPr>
        <w:jc w:val="both"/>
        <w:rPr>
          <w:rFonts w:ascii="Arial" w:hAnsi="Arial" w:cs="Arial"/>
        </w:rPr>
      </w:pPr>
      <w:r w:rsidRPr="00482D0C">
        <w:rPr>
          <w:rFonts w:ascii="Arial" w:hAnsi="Arial" w:cs="Arial"/>
        </w:rPr>
        <w:t>Il doit permettre aux étudiants de formaliser une démarche projet concernant une action de prévention primaire portant sur la promotion de comportements favorables à la santé.</w:t>
      </w:r>
    </w:p>
    <w:p w14:paraId="1857705C" w14:textId="77777777" w:rsidR="00482D0C" w:rsidRPr="00482D0C" w:rsidRDefault="00482D0C" w:rsidP="00482D0C">
      <w:pPr>
        <w:jc w:val="both"/>
        <w:rPr>
          <w:rFonts w:ascii="Arial" w:hAnsi="Arial" w:cs="Arial"/>
        </w:rPr>
      </w:pPr>
      <w:r w:rsidRPr="00482D0C">
        <w:rPr>
          <w:rFonts w:ascii="Arial" w:hAnsi="Arial" w:cs="Arial"/>
        </w:rPr>
        <w:t>Pour améliorer la qualité des propositions d’actions de prévention, nous avons mis en commun les objectifs du SESS avec ceux de l’Unité d’Enseignement de santé publique dont bénéficient nos étudiants en début de 2ème année. Les étudiants ont pour objectifs au cours de cette UE :</w:t>
      </w:r>
    </w:p>
    <w:p w14:paraId="6D7E3D3B" w14:textId="4CD235F8" w:rsidR="00482D0C" w:rsidRPr="00482D0C" w:rsidRDefault="00482D0C" w:rsidP="00482D0C">
      <w:pPr>
        <w:pStyle w:val="Paragraphedeliste"/>
        <w:numPr>
          <w:ilvl w:val="0"/>
          <w:numId w:val="23"/>
        </w:numPr>
        <w:jc w:val="both"/>
        <w:rPr>
          <w:rFonts w:ascii="Arial" w:hAnsi="Arial" w:cs="Arial"/>
          <w:sz w:val="22"/>
          <w:szCs w:val="22"/>
        </w:rPr>
      </w:pPr>
      <w:r w:rsidRPr="00482D0C">
        <w:rPr>
          <w:rFonts w:ascii="Arial" w:eastAsiaTheme="minorHAnsi" w:hAnsi="Arial" w:cs="Arial"/>
          <w:sz w:val="22"/>
          <w:szCs w:val="22"/>
        </w:rPr>
        <w:t>D’identifier les problèmes de santé prioritaires d’un groupe de personnes ou d’une population sur le plan national, régional, en lien avec les déterminants en santé.</w:t>
      </w:r>
    </w:p>
    <w:p w14:paraId="1EFFE909" w14:textId="0BAA4275" w:rsidR="00482D0C" w:rsidRPr="00482D0C" w:rsidRDefault="00482D0C" w:rsidP="00482D0C">
      <w:pPr>
        <w:pStyle w:val="Paragraphedeliste"/>
        <w:numPr>
          <w:ilvl w:val="0"/>
          <w:numId w:val="23"/>
        </w:numPr>
        <w:jc w:val="both"/>
        <w:rPr>
          <w:rFonts w:ascii="Arial" w:hAnsi="Arial" w:cs="Arial"/>
          <w:sz w:val="22"/>
          <w:szCs w:val="22"/>
        </w:rPr>
      </w:pPr>
      <w:r w:rsidRPr="00482D0C">
        <w:rPr>
          <w:rFonts w:ascii="Arial" w:eastAsiaTheme="minorHAnsi" w:hAnsi="Arial" w:cs="Arial"/>
          <w:sz w:val="22"/>
          <w:szCs w:val="22"/>
        </w:rPr>
        <w:t>D’utiliser les méthodes et outils en santé publique.</w:t>
      </w:r>
    </w:p>
    <w:p w14:paraId="5BB01053" w14:textId="77777777" w:rsidR="00482D0C" w:rsidRPr="00482D0C" w:rsidRDefault="00482D0C" w:rsidP="00482D0C">
      <w:pPr>
        <w:pStyle w:val="Paragraphedeliste"/>
        <w:jc w:val="both"/>
        <w:rPr>
          <w:rFonts w:ascii="Arial" w:hAnsi="Arial" w:cs="Arial"/>
          <w:sz w:val="22"/>
          <w:szCs w:val="22"/>
        </w:rPr>
      </w:pPr>
    </w:p>
    <w:p w14:paraId="2546184C" w14:textId="79CD3E26" w:rsidR="00482D0C" w:rsidRPr="00482D0C" w:rsidRDefault="00482D0C" w:rsidP="00482D0C">
      <w:pPr>
        <w:jc w:val="both"/>
        <w:rPr>
          <w:rFonts w:ascii="Arial" w:hAnsi="Arial" w:cs="Arial"/>
        </w:rPr>
      </w:pPr>
      <w:r w:rsidRPr="00482D0C">
        <w:rPr>
          <w:rFonts w:ascii="Arial" w:hAnsi="Arial" w:cs="Arial"/>
        </w:rPr>
        <w:t>Pour cette année scolaire, nous proposons aux étudiants de travailler les actions à mettre en œuvre pendant le SESS, lors des TD en santé publique qui se déroulent de septembre 2024 à janvier 2025. Ainsi, les TD réalisés permettront aux étudiants de préparer au mieux leur stage à réaliser dans votre établissement. Durant ce stage, les étudiants axeront prioritairement leurs apprentissages à travers des situations mobilisant la compétence 5 « Initier et mettre en œuvre des soins éducatifs et préventifs » et devront suivre les objectifs visés par le service sanitaire en accord avec le référent de terrain, à savoir :</w:t>
      </w:r>
    </w:p>
    <w:p w14:paraId="0D1EE6EA" w14:textId="6448C318" w:rsidR="00482D0C" w:rsidRPr="00482D0C" w:rsidRDefault="00482D0C" w:rsidP="00482D0C">
      <w:pPr>
        <w:pStyle w:val="Paragraphedeliste"/>
        <w:numPr>
          <w:ilvl w:val="0"/>
          <w:numId w:val="23"/>
        </w:numPr>
        <w:jc w:val="both"/>
        <w:rPr>
          <w:rFonts w:ascii="Arial" w:eastAsiaTheme="minorHAnsi" w:hAnsi="Arial" w:cs="Arial"/>
          <w:sz w:val="22"/>
          <w:szCs w:val="22"/>
        </w:rPr>
      </w:pPr>
      <w:r w:rsidRPr="00482D0C">
        <w:rPr>
          <w:rFonts w:ascii="Arial" w:eastAsiaTheme="minorHAnsi" w:hAnsi="Arial" w:cs="Arial"/>
          <w:sz w:val="22"/>
          <w:szCs w:val="22"/>
        </w:rPr>
        <w:t>Initier les étudiants aux enjeux de la prévention primaire et de la promotion de la santé.</w:t>
      </w:r>
    </w:p>
    <w:p w14:paraId="758D6789" w14:textId="55674A5E" w:rsidR="00482D0C" w:rsidRPr="00482D0C" w:rsidRDefault="00482D0C" w:rsidP="00482D0C">
      <w:pPr>
        <w:pStyle w:val="Paragraphedeliste"/>
        <w:numPr>
          <w:ilvl w:val="0"/>
          <w:numId w:val="23"/>
        </w:numPr>
        <w:jc w:val="both"/>
        <w:rPr>
          <w:rFonts w:ascii="Arial" w:eastAsiaTheme="minorHAnsi" w:hAnsi="Arial" w:cs="Arial"/>
          <w:sz w:val="22"/>
          <w:szCs w:val="22"/>
        </w:rPr>
      </w:pPr>
      <w:r w:rsidRPr="00482D0C">
        <w:rPr>
          <w:rFonts w:ascii="Arial" w:eastAsiaTheme="minorHAnsi" w:hAnsi="Arial" w:cs="Arial"/>
          <w:sz w:val="22"/>
          <w:szCs w:val="22"/>
        </w:rPr>
        <w:t>Conduire des actions de prévention primaire et de promotion de la santé.</w:t>
      </w:r>
    </w:p>
    <w:p w14:paraId="42599938" w14:textId="7A3BFC8D" w:rsidR="00482D0C" w:rsidRPr="00482D0C" w:rsidRDefault="00482D0C" w:rsidP="00482D0C">
      <w:pPr>
        <w:pStyle w:val="Paragraphedeliste"/>
        <w:numPr>
          <w:ilvl w:val="0"/>
          <w:numId w:val="23"/>
        </w:numPr>
        <w:jc w:val="both"/>
        <w:rPr>
          <w:rFonts w:ascii="Arial" w:eastAsiaTheme="minorHAnsi" w:hAnsi="Arial" w:cs="Arial"/>
          <w:sz w:val="22"/>
          <w:szCs w:val="22"/>
        </w:rPr>
      </w:pPr>
      <w:r w:rsidRPr="00482D0C">
        <w:rPr>
          <w:rFonts w:ascii="Arial" w:eastAsiaTheme="minorHAnsi" w:hAnsi="Arial" w:cs="Arial"/>
          <w:sz w:val="22"/>
          <w:szCs w:val="22"/>
        </w:rPr>
        <w:t>Participer à la lutte contre les inégalités sociales et territoriales d’accès à la santé</w:t>
      </w:r>
    </w:p>
    <w:p w14:paraId="7E72E210" w14:textId="77777777" w:rsidR="00482D0C" w:rsidRPr="00482D0C" w:rsidRDefault="00482D0C" w:rsidP="00482D0C">
      <w:pPr>
        <w:jc w:val="both"/>
        <w:rPr>
          <w:rFonts w:ascii="Arial" w:hAnsi="Arial" w:cs="Arial"/>
        </w:rPr>
      </w:pPr>
    </w:p>
    <w:p w14:paraId="2310408F" w14:textId="77777777" w:rsidR="00E8358F" w:rsidRPr="00482D0C" w:rsidRDefault="00E8358F" w:rsidP="00482D0C">
      <w:pPr>
        <w:jc w:val="both"/>
        <w:rPr>
          <w:rFonts w:ascii="Arial" w:hAnsi="Arial" w:cs="Arial"/>
          <w:b/>
          <w:i/>
          <w:u w:val="single"/>
        </w:rPr>
      </w:pPr>
      <w:r w:rsidRPr="00482D0C">
        <w:rPr>
          <w:rFonts w:ascii="Arial" w:hAnsi="Arial" w:cs="Arial"/>
          <w:b/>
          <w:i/>
          <w:u w:val="single"/>
        </w:rPr>
        <w:t>Organisation pratique : stage d’une durée de 3 semaines</w:t>
      </w:r>
    </w:p>
    <w:p w14:paraId="418966D2" w14:textId="77777777" w:rsidR="00E8358F" w:rsidRPr="00482D0C" w:rsidRDefault="00E8358F" w:rsidP="00482D0C">
      <w:pPr>
        <w:jc w:val="both"/>
        <w:rPr>
          <w:rFonts w:ascii="Arial" w:hAnsi="Arial" w:cs="Arial"/>
        </w:rPr>
      </w:pPr>
      <w:r w:rsidRPr="00482D0C">
        <w:rPr>
          <w:rFonts w:ascii="Arial" w:hAnsi="Arial" w:cs="Arial"/>
        </w:rPr>
        <w:t>De façon</w:t>
      </w:r>
      <w:r w:rsidR="008736BD" w:rsidRPr="00482D0C">
        <w:rPr>
          <w:rFonts w:ascii="Arial" w:hAnsi="Arial" w:cs="Arial"/>
        </w:rPr>
        <w:t xml:space="preserve"> schématique, il se compose de 4</w:t>
      </w:r>
      <w:r w:rsidRPr="00482D0C">
        <w:rPr>
          <w:rFonts w:ascii="Arial" w:hAnsi="Arial" w:cs="Arial"/>
        </w:rPr>
        <w:t xml:space="preserve"> phases :</w:t>
      </w:r>
    </w:p>
    <w:p w14:paraId="5FB087A8" w14:textId="47BC996C" w:rsidR="005D1923" w:rsidRPr="00482D0C" w:rsidRDefault="005D1923" w:rsidP="00482D0C">
      <w:pPr>
        <w:pStyle w:val="Paragraphedeliste"/>
        <w:numPr>
          <w:ilvl w:val="0"/>
          <w:numId w:val="20"/>
        </w:numPr>
        <w:jc w:val="both"/>
        <w:rPr>
          <w:rFonts w:ascii="Arial" w:hAnsi="Arial" w:cs="Arial"/>
          <w:sz w:val="22"/>
          <w:szCs w:val="22"/>
        </w:rPr>
      </w:pPr>
      <w:r w:rsidRPr="00482D0C">
        <w:rPr>
          <w:rFonts w:ascii="Arial" w:hAnsi="Arial" w:cs="Arial"/>
          <w:sz w:val="22"/>
          <w:szCs w:val="22"/>
          <w:u w:val="single"/>
        </w:rPr>
        <w:t>Phase</w:t>
      </w:r>
      <w:r w:rsidR="00482D0C">
        <w:rPr>
          <w:rFonts w:ascii="Arial" w:hAnsi="Arial" w:cs="Arial"/>
          <w:sz w:val="22"/>
          <w:szCs w:val="22"/>
          <w:u w:val="single"/>
        </w:rPr>
        <w:t xml:space="preserve"> </w:t>
      </w:r>
      <w:r w:rsidRPr="00482D0C">
        <w:rPr>
          <w:rFonts w:ascii="Arial" w:hAnsi="Arial" w:cs="Arial"/>
          <w:sz w:val="22"/>
          <w:szCs w:val="22"/>
          <w:u w:val="single"/>
        </w:rPr>
        <w:t>1</w:t>
      </w:r>
      <w:r w:rsidRPr="00482D0C">
        <w:rPr>
          <w:rFonts w:ascii="Arial" w:hAnsi="Arial" w:cs="Arial"/>
          <w:sz w:val="22"/>
          <w:szCs w:val="22"/>
        </w:rPr>
        <w:t> : Définition du thème de prévention par le référent du terrain de stage </w:t>
      </w:r>
      <w:r w:rsidR="00FE26D0" w:rsidRPr="00482D0C">
        <w:rPr>
          <w:rFonts w:ascii="Arial" w:hAnsi="Arial" w:cs="Arial"/>
          <w:sz w:val="22"/>
          <w:szCs w:val="22"/>
        </w:rPr>
        <w:t>ou</w:t>
      </w:r>
      <w:r w:rsidRPr="00482D0C">
        <w:rPr>
          <w:rFonts w:ascii="Arial" w:hAnsi="Arial" w:cs="Arial"/>
          <w:sz w:val="22"/>
          <w:szCs w:val="22"/>
        </w:rPr>
        <w:t xml:space="preserve"> référent de proximité</w:t>
      </w:r>
    </w:p>
    <w:p w14:paraId="0CC04C96" w14:textId="10916C09" w:rsidR="00E8358F" w:rsidRPr="00482D0C" w:rsidRDefault="005D1923" w:rsidP="00482D0C">
      <w:pPr>
        <w:pStyle w:val="Paragraphedeliste"/>
        <w:numPr>
          <w:ilvl w:val="0"/>
          <w:numId w:val="20"/>
        </w:numPr>
        <w:jc w:val="both"/>
        <w:rPr>
          <w:rFonts w:ascii="Arial" w:hAnsi="Arial" w:cs="Arial"/>
          <w:sz w:val="22"/>
          <w:szCs w:val="22"/>
        </w:rPr>
      </w:pPr>
      <w:r w:rsidRPr="00482D0C">
        <w:rPr>
          <w:rFonts w:ascii="Arial" w:hAnsi="Arial" w:cs="Arial"/>
          <w:sz w:val="22"/>
          <w:szCs w:val="22"/>
          <w:u w:val="single"/>
        </w:rPr>
        <w:t>Phase 2 </w:t>
      </w:r>
      <w:r w:rsidRPr="00482D0C">
        <w:rPr>
          <w:rFonts w:ascii="Arial" w:hAnsi="Arial" w:cs="Arial"/>
          <w:sz w:val="22"/>
          <w:szCs w:val="22"/>
        </w:rPr>
        <w:t xml:space="preserve">: </w:t>
      </w:r>
      <w:r w:rsidR="00482D0C">
        <w:rPr>
          <w:rFonts w:ascii="Arial" w:hAnsi="Arial" w:cs="Arial"/>
          <w:sz w:val="22"/>
          <w:szCs w:val="22"/>
        </w:rPr>
        <w:t xml:space="preserve"> </w:t>
      </w:r>
      <w:r w:rsidR="00E8358F" w:rsidRPr="00482D0C">
        <w:rPr>
          <w:rFonts w:ascii="Arial" w:hAnsi="Arial" w:cs="Arial"/>
          <w:sz w:val="22"/>
          <w:szCs w:val="22"/>
        </w:rPr>
        <w:t>Préparation de l’action de prévention (1ère semaine)</w:t>
      </w:r>
    </w:p>
    <w:p w14:paraId="4846D954" w14:textId="703A8BB8" w:rsidR="008736BD" w:rsidRPr="00482D0C" w:rsidRDefault="005D1923" w:rsidP="00482D0C">
      <w:pPr>
        <w:pStyle w:val="Paragraphedeliste"/>
        <w:numPr>
          <w:ilvl w:val="0"/>
          <w:numId w:val="20"/>
        </w:numPr>
        <w:jc w:val="both"/>
        <w:rPr>
          <w:rFonts w:ascii="Arial" w:hAnsi="Arial" w:cs="Arial"/>
          <w:sz w:val="22"/>
          <w:szCs w:val="22"/>
        </w:rPr>
      </w:pPr>
      <w:r w:rsidRPr="00482D0C">
        <w:rPr>
          <w:rFonts w:ascii="Arial" w:hAnsi="Arial" w:cs="Arial"/>
          <w:sz w:val="22"/>
          <w:szCs w:val="22"/>
          <w:u w:val="single"/>
        </w:rPr>
        <w:t xml:space="preserve">Phase </w:t>
      </w:r>
      <w:r w:rsidR="00482D0C" w:rsidRPr="00482D0C">
        <w:rPr>
          <w:rFonts w:ascii="Arial" w:hAnsi="Arial" w:cs="Arial"/>
          <w:sz w:val="22"/>
          <w:szCs w:val="22"/>
          <w:u w:val="single"/>
        </w:rPr>
        <w:t>3</w:t>
      </w:r>
      <w:r w:rsidRPr="00482D0C">
        <w:rPr>
          <w:rFonts w:ascii="Arial" w:hAnsi="Arial" w:cs="Arial"/>
          <w:sz w:val="22"/>
          <w:szCs w:val="22"/>
        </w:rPr>
        <w:t xml:space="preserve"> : </w:t>
      </w:r>
      <w:r w:rsidR="008736BD" w:rsidRPr="00482D0C">
        <w:rPr>
          <w:rFonts w:ascii="Arial" w:hAnsi="Arial" w:cs="Arial"/>
          <w:sz w:val="22"/>
          <w:szCs w:val="22"/>
        </w:rPr>
        <w:t>Réalisation de l’action (temps de présence plus importante des étudiants sur le terrain) (2ème semaine)</w:t>
      </w:r>
    </w:p>
    <w:p w14:paraId="610C4641" w14:textId="35EA442D" w:rsidR="008736BD" w:rsidRPr="00482D0C" w:rsidRDefault="005D1923" w:rsidP="00482D0C">
      <w:pPr>
        <w:pStyle w:val="Paragraphedeliste"/>
        <w:numPr>
          <w:ilvl w:val="0"/>
          <w:numId w:val="20"/>
        </w:numPr>
        <w:jc w:val="both"/>
        <w:rPr>
          <w:rFonts w:ascii="Arial" w:hAnsi="Arial" w:cs="Arial"/>
          <w:sz w:val="22"/>
          <w:szCs w:val="22"/>
        </w:rPr>
      </w:pPr>
      <w:r w:rsidRPr="00482D0C">
        <w:rPr>
          <w:rFonts w:ascii="Arial" w:hAnsi="Arial" w:cs="Arial"/>
          <w:sz w:val="22"/>
          <w:szCs w:val="22"/>
          <w:u w:val="single"/>
        </w:rPr>
        <w:t xml:space="preserve">Phase </w:t>
      </w:r>
      <w:r w:rsidR="00482D0C" w:rsidRPr="00482D0C">
        <w:rPr>
          <w:rFonts w:ascii="Arial" w:hAnsi="Arial" w:cs="Arial"/>
          <w:sz w:val="22"/>
          <w:szCs w:val="22"/>
          <w:u w:val="single"/>
        </w:rPr>
        <w:t>4</w:t>
      </w:r>
      <w:r w:rsidRPr="00482D0C">
        <w:rPr>
          <w:rFonts w:ascii="Arial" w:hAnsi="Arial" w:cs="Arial"/>
          <w:sz w:val="22"/>
          <w:szCs w:val="22"/>
        </w:rPr>
        <w:t xml:space="preserve"> : </w:t>
      </w:r>
      <w:r w:rsidR="00482D0C">
        <w:rPr>
          <w:rFonts w:ascii="Arial" w:hAnsi="Arial" w:cs="Arial"/>
          <w:sz w:val="22"/>
          <w:szCs w:val="22"/>
        </w:rPr>
        <w:t xml:space="preserve"> </w:t>
      </w:r>
      <w:r w:rsidR="008736BD" w:rsidRPr="00482D0C">
        <w:rPr>
          <w:rFonts w:ascii="Arial" w:hAnsi="Arial" w:cs="Arial"/>
          <w:sz w:val="22"/>
          <w:szCs w:val="22"/>
        </w:rPr>
        <w:t>Evaluation de l’action. (3ème semaine)</w:t>
      </w:r>
    </w:p>
    <w:p w14:paraId="672E70CF" w14:textId="29AB9609" w:rsidR="00E8358F" w:rsidRPr="00482D0C" w:rsidRDefault="00E8358F" w:rsidP="00482D0C">
      <w:pPr>
        <w:jc w:val="both"/>
        <w:rPr>
          <w:rFonts w:ascii="Arial" w:hAnsi="Arial" w:cs="Arial"/>
        </w:rPr>
      </w:pPr>
    </w:p>
    <w:p w14:paraId="7BAAA36A" w14:textId="4FF18143" w:rsidR="00E8358F" w:rsidRPr="00482D0C" w:rsidRDefault="00E8358F" w:rsidP="00482D0C">
      <w:pPr>
        <w:jc w:val="both"/>
        <w:rPr>
          <w:rFonts w:ascii="Arial" w:hAnsi="Arial" w:cs="Arial"/>
          <w:u w:val="single"/>
        </w:rPr>
      </w:pPr>
      <w:r w:rsidRPr="00482D0C">
        <w:rPr>
          <w:rFonts w:ascii="Arial" w:hAnsi="Arial" w:cs="Arial"/>
          <w:u w:val="single"/>
        </w:rPr>
        <w:t>1°</w:t>
      </w:r>
      <w:r w:rsidR="005D1923" w:rsidRPr="00482D0C">
        <w:rPr>
          <w:rFonts w:ascii="Arial" w:hAnsi="Arial" w:cs="Arial"/>
          <w:u w:val="single"/>
        </w:rPr>
        <w:t>semaine :</w:t>
      </w:r>
      <w:r w:rsidRPr="00482D0C">
        <w:rPr>
          <w:rFonts w:ascii="Arial" w:hAnsi="Arial" w:cs="Arial"/>
          <w:u w:val="single"/>
        </w:rPr>
        <w:t xml:space="preserve"> Préparation de l’action de prévention :</w:t>
      </w:r>
    </w:p>
    <w:p w14:paraId="5C4C2120" w14:textId="77777777" w:rsidR="00E8358F" w:rsidRDefault="00E8358F" w:rsidP="00482D0C">
      <w:pPr>
        <w:jc w:val="both"/>
        <w:rPr>
          <w:rFonts w:ascii="Arial" w:hAnsi="Arial" w:cs="Arial"/>
        </w:rPr>
      </w:pPr>
      <w:r w:rsidRPr="00482D0C">
        <w:rPr>
          <w:rFonts w:ascii="Arial" w:hAnsi="Arial" w:cs="Arial"/>
        </w:rPr>
        <w:t xml:space="preserve">Durant cette période estimée approximativement à 1 semaine, les étudiants sont amenés à rencontrer les professionnels pour réaliser un diagnostic de santé et déterminer le thème de l’action de prévention. Celui-ci est fixé en fonction des besoins et des attentes de l’établissement. </w:t>
      </w:r>
    </w:p>
    <w:p w14:paraId="65D7DD60" w14:textId="77777777" w:rsidR="00482D0C" w:rsidRDefault="00482D0C" w:rsidP="00482D0C">
      <w:pPr>
        <w:jc w:val="both"/>
        <w:rPr>
          <w:rFonts w:ascii="Arial" w:hAnsi="Arial" w:cs="Arial"/>
        </w:rPr>
      </w:pPr>
    </w:p>
    <w:p w14:paraId="3C434DF9" w14:textId="77777777" w:rsidR="00482D0C" w:rsidRDefault="00482D0C" w:rsidP="00482D0C">
      <w:pPr>
        <w:jc w:val="both"/>
        <w:rPr>
          <w:rFonts w:ascii="Arial" w:hAnsi="Arial" w:cs="Arial"/>
        </w:rPr>
      </w:pPr>
    </w:p>
    <w:p w14:paraId="615DB65E" w14:textId="77777777" w:rsidR="00482D0C" w:rsidRDefault="00482D0C" w:rsidP="00482D0C">
      <w:pPr>
        <w:jc w:val="both"/>
        <w:rPr>
          <w:rFonts w:ascii="Arial" w:hAnsi="Arial" w:cs="Arial"/>
        </w:rPr>
      </w:pPr>
    </w:p>
    <w:p w14:paraId="6183DC44" w14:textId="77777777" w:rsidR="00482D0C" w:rsidRPr="00482D0C" w:rsidRDefault="00482D0C" w:rsidP="00482D0C">
      <w:pPr>
        <w:jc w:val="both"/>
        <w:rPr>
          <w:rFonts w:ascii="Arial" w:hAnsi="Arial" w:cs="Arial"/>
        </w:rPr>
      </w:pPr>
    </w:p>
    <w:p w14:paraId="6F9FC022" w14:textId="3B8DA3AD" w:rsidR="00E8358F" w:rsidRPr="00482D0C" w:rsidRDefault="00E8358F" w:rsidP="00482D0C">
      <w:pPr>
        <w:jc w:val="both"/>
        <w:rPr>
          <w:rFonts w:ascii="Arial" w:hAnsi="Arial" w:cs="Arial"/>
          <w:u w:val="single"/>
        </w:rPr>
      </w:pPr>
      <w:r w:rsidRPr="00482D0C">
        <w:rPr>
          <w:rFonts w:ascii="Arial" w:hAnsi="Arial" w:cs="Arial"/>
          <w:u w:val="single"/>
        </w:rPr>
        <w:t>2°</w:t>
      </w:r>
      <w:r w:rsidR="005D1923" w:rsidRPr="00482D0C">
        <w:rPr>
          <w:rFonts w:ascii="Arial" w:hAnsi="Arial" w:cs="Arial"/>
          <w:u w:val="single"/>
        </w:rPr>
        <w:t>semaine : R</w:t>
      </w:r>
      <w:r w:rsidRPr="00482D0C">
        <w:rPr>
          <w:rFonts w:ascii="Arial" w:hAnsi="Arial" w:cs="Arial"/>
          <w:u w:val="single"/>
        </w:rPr>
        <w:t xml:space="preserve">éalisation de l’action : </w:t>
      </w:r>
    </w:p>
    <w:p w14:paraId="5E9ACDB0" w14:textId="77777777" w:rsidR="00E8358F" w:rsidRPr="00482D0C" w:rsidRDefault="00E8358F" w:rsidP="00482D0C">
      <w:pPr>
        <w:jc w:val="both"/>
        <w:rPr>
          <w:rFonts w:ascii="Arial" w:hAnsi="Arial" w:cs="Arial"/>
        </w:rPr>
      </w:pPr>
      <w:r w:rsidRPr="00482D0C">
        <w:rPr>
          <w:rFonts w:ascii="Arial" w:hAnsi="Arial" w:cs="Arial"/>
        </w:rPr>
        <w:t>Les étudiants infirmiers réalisent auprès de la population ou des élèves une démarche de promotion de la santé dont les domaines d’actions peuvent être :</w:t>
      </w:r>
    </w:p>
    <w:p w14:paraId="15FF0D68" w14:textId="77777777" w:rsidR="00482D0C" w:rsidRPr="00482D0C" w:rsidRDefault="00E8358F" w:rsidP="00482D0C">
      <w:pPr>
        <w:pStyle w:val="Paragraphedeliste"/>
        <w:numPr>
          <w:ilvl w:val="0"/>
          <w:numId w:val="15"/>
        </w:numPr>
        <w:jc w:val="both"/>
        <w:rPr>
          <w:rFonts w:ascii="Arial" w:hAnsi="Arial" w:cs="Arial"/>
          <w:sz w:val="22"/>
          <w:szCs w:val="22"/>
        </w:rPr>
      </w:pPr>
      <w:r w:rsidRPr="00482D0C">
        <w:rPr>
          <w:rFonts w:ascii="Arial" w:hAnsi="Arial" w:cs="Arial"/>
          <w:sz w:val="22"/>
          <w:szCs w:val="22"/>
        </w:rPr>
        <w:t>La nutrition tout au long de la vie</w:t>
      </w:r>
    </w:p>
    <w:p w14:paraId="05605830" w14:textId="30B11F00" w:rsidR="00482D0C" w:rsidRPr="00482D0C" w:rsidRDefault="00E8358F" w:rsidP="00482D0C">
      <w:pPr>
        <w:pStyle w:val="Paragraphedeliste"/>
        <w:numPr>
          <w:ilvl w:val="0"/>
          <w:numId w:val="15"/>
        </w:numPr>
        <w:jc w:val="both"/>
        <w:rPr>
          <w:rFonts w:ascii="Arial" w:hAnsi="Arial" w:cs="Arial"/>
          <w:sz w:val="22"/>
          <w:szCs w:val="22"/>
        </w:rPr>
      </w:pPr>
      <w:r w:rsidRPr="00482D0C">
        <w:rPr>
          <w:rFonts w:ascii="Arial" w:hAnsi="Arial" w:cs="Arial"/>
          <w:sz w:val="22"/>
          <w:szCs w:val="22"/>
        </w:rPr>
        <w:t>L’activité physique adaptée au public concerné</w:t>
      </w:r>
    </w:p>
    <w:p w14:paraId="51EAAD34" w14:textId="64CC1C23" w:rsidR="00482D0C" w:rsidRPr="00482D0C" w:rsidRDefault="00E8358F" w:rsidP="00482D0C">
      <w:pPr>
        <w:pStyle w:val="Paragraphedeliste"/>
        <w:numPr>
          <w:ilvl w:val="0"/>
          <w:numId w:val="15"/>
        </w:numPr>
        <w:jc w:val="both"/>
        <w:rPr>
          <w:rFonts w:ascii="Arial" w:hAnsi="Arial" w:cs="Arial"/>
          <w:sz w:val="22"/>
          <w:szCs w:val="22"/>
        </w:rPr>
      </w:pPr>
      <w:r w:rsidRPr="00482D0C">
        <w:rPr>
          <w:rFonts w:ascii="Arial" w:hAnsi="Arial" w:cs="Arial"/>
          <w:sz w:val="22"/>
          <w:szCs w:val="22"/>
        </w:rPr>
        <w:t>Les addictions : alcool, tabac, écrans par exemple…</w:t>
      </w:r>
    </w:p>
    <w:p w14:paraId="45B61811" w14:textId="401DCA67" w:rsidR="00482D0C" w:rsidRPr="00482D0C" w:rsidRDefault="00E8358F" w:rsidP="00482D0C">
      <w:pPr>
        <w:pStyle w:val="Paragraphedeliste"/>
        <w:numPr>
          <w:ilvl w:val="0"/>
          <w:numId w:val="15"/>
        </w:numPr>
        <w:jc w:val="both"/>
        <w:rPr>
          <w:rFonts w:ascii="Arial" w:hAnsi="Arial" w:cs="Arial"/>
          <w:sz w:val="22"/>
          <w:szCs w:val="22"/>
        </w:rPr>
      </w:pPr>
      <w:r w:rsidRPr="00482D0C">
        <w:rPr>
          <w:rFonts w:ascii="Arial" w:hAnsi="Arial" w:cs="Arial"/>
          <w:sz w:val="22"/>
          <w:szCs w:val="22"/>
        </w:rPr>
        <w:t>La sexualité, la puberté</w:t>
      </w:r>
    </w:p>
    <w:p w14:paraId="5025558D" w14:textId="1A8043CF" w:rsidR="00E8358F" w:rsidRPr="00482D0C" w:rsidRDefault="00E8358F" w:rsidP="00482D0C">
      <w:pPr>
        <w:pStyle w:val="Paragraphedeliste"/>
        <w:numPr>
          <w:ilvl w:val="0"/>
          <w:numId w:val="15"/>
        </w:numPr>
        <w:jc w:val="both"/>
        <w:rPr>
          <w:rFonts w:ascii="Arial" w:hAnsi="Arial" w:cs="Arial"/>
          <w:sz w:val="22"/>
          <w:szCs w:val="22"/>
        </w:rPr>
      </w:pPr>
      <w:r w:rsidRPr="00482D0C">
        <w:rPr>
          <w:rFonts w:ascii="Arial" w:hAnsi="Arial" w:cs="Arial"/>
          <w:sz w:val="22"/>
          <w:szCs w:val="22"/>
        </w:rPr>
        <w:t>Les mesures de prévention : crise sanitaire liée à la COVID par exemple</w:t>
      </w:r>
    </w:p>
    <w:p w14:paraId="434FDDEF" w14:textId="77777777" w:rsidR="00E8358F" w:rsidRPr="00482D0C" w:rsidRDefault="00E8358F" w:rsidP="00482D0C">
      <w:pPr>
        <w:pStyle w:val="NormalWeb"/>
        <w:spacing w:before="158" w:beforeAutospacing="0" w:after="0" w:afterAutospacing="0"/>
        <w:jc w:val="both"/>
        <w:rPr>
          <w:rFonts w:ascii="Arial" w:eastAsiaTheme="minorEastAsia" w:hAnsi="Arial" w:cs="Arial"/>
          <w:b/>
          <w:bCs/>
          <w:kern w:val="24"/>
          <w:sz w:val="22"/>
          <w:szCs w:val="22"/>
        </w:rPr>
      </w:pPr>
      <w:r w:rsidRPr="00482D0C">
        <w:rPr>
          <w:rFonts w:ascii="Arial" w:eastAsiaTheme="minorEastAsia" w:hAnsi="Arial" w:cs="Arial"/>
          <w:b/>
          <w:bCs/>
          <w:kern w:val="24"/>
          <w:sz w:val="22"/>
          <w:szCs w:val="22"/>
        </w:rPr>
        <w:t>... Ou d’autres domaines selon les besoins identifiés par les établissements.</w:t>
      </w:r>
    </w:p>
    <w:p w14:paraId="6A020040" w14:textId="2C52E162" w:rsidR="00E8358F" w:rsidRPr="00482D0C" w:rsidRDefault="00E8358F" w:rsidP="00482D0C">
      <w:pPr>
        <w:pStyle w:val="NormalWeb"/>
        <w:spacing w:before="158" w:beforeAutospacing="0" w:after="0" w:afterAutospacing="0"/>
        <w:jc w:val="both"/>
        <w:rPr>
          <w:rFonts w:ascii="Arial" w:eastAsiaTheme="minorEastAsia" w:hAnsi="Arial" w:cs="Arial"/>
          <w:bCs/>
          <w:kern w:val="24"/>
          <w:sz w:val="22"/>
          <w:szCs w:val="22"/>
          <w:u w:val="single"/>
        </w:rPr>
      </w:pPr>
      <w:r w:rsidRPr="00482D0C">
        <w:rPr>
          <w:rFonts w:ascii="Arial" w:eastAsiaTheme="minorEastAsia" w:hAnsi="Arial" w:cs="Arial"/>
          <w:bCs/>
          <w:kern w:val="24"/>
          <w:sz w:val="22"/>
          <w:szCs w:val="22"/>
          <w:u w:val="single"/>
        </w:rPr>
        <w:t xml:space="preserve">3° </w:t>
      </w:r>
      <w:r w:rsidR="005D1923" w:rsidRPr="00482D0C">
        <w:rPr>
          <w:rFonts w:ascii="Arial" w:eastAsiaTheme="minorEastAsia" w:hAnsi="Arial" w:cs="Arial"/>
          <w:bCs/>
          <w:kern w:val="24"/>
          <w:sz w:val="22"/>
          <w:szCs w:val="22"/>
          <w:u w:val="single"/>
        </w:rPr>
        <w:t xml:space="preserve">semaine : </w:t>
      </w:r>
      <w:r w:rsidRPr="00482D0C">
        <w:rPr>
          <w:rFonts w:ascii="Arial" w:eastAsiaTheme="minorEastAsia" w:hAnsi="Arial" w:cs="Arial"/>
          <w:bCs/>
          <w:kern w:val="24"/>
          <w:sz w:val="22"/>
          <w:szCs w:val="22"/>
          <w:u w:val="single"/>
        </w:rPr>
        <w:t xml:space="preserve">Evaluation de l’action : </w:t>
      </w:r>
    </w:p>
    <w:p w14:paraId="69D07CB3" w14:textId="77777777" w:rsidR="00E8358F" w:rsidRPr="00482D0C" w:rsidRDefault="00E8358F" w:rsidP="00482D0C">
      <w:pPr>
        <w:pStyle w:val="NormalWeb"/>
        <w:spacing w:before="158" w:beforeAutospacing="0" w:after="0" w:afterAutospacing="0"/>
        <w:jc w:val="both"/>
        <w:rPr>
          <w:rFonts w:ascii="Arial" w:eastAsiaTheme="minorEastAsia" w:hAnsi="Arial" w:cs="Arial"/>
          <w:bCs/>
          <w:kern w:val="24"/>
          <w:sz w:val="22"/>
          <w:szCs w:val="22"/>
          <w:u w:val="single"/>
        </w:rPr>
      </w:pPr>
      <w:r w:rsidRPr="00482D0C">
        <w:rPr>
          <w:rFonts w:ascii="Arial" w:eastAsiaTheme="minorEastAsia" w:hAnsi="Arial" w:cs="Arial"/>
          <w:bCs/>
          <w:kern w:val="24"/>
          <w:sz w:val="22"/>
          <w:szCs w:val="22"/>
        </w:rPr>
        <w:t>Evaluation de la satisfaction de l’action menée auprès des élèves et des enseignants.</w:t>
      </w:r>
    </w:p>
    <w:p w14:paraId="7E4CDCFA" w14:textId="77777777" w:rsidR="00E8358F" w:rsidRPr="00482D0C" w:rsidRDefault="00E8358F" w:rsidP="00482D0C">
      <w:pPr>
        <w:pStyle w:val="NormalWeb"/>
        <w:spacing w:before="158" w:beforeAutospacing="0" w:after="0" w:afterAutospacing="0"/>
        <w:jc w:val="both"/>
        <w:rPr>
          <w:rFonts w:ascii="Arial" w:eastAsiaTheme="minorEastAsia" w:hAnsi="Arial" w:cs="Arial"/>
          <w:b/>
          <w:bCs/>
          <w:i/>
          <w:kern w:val="24"/>
          <w:sz w:val="22"/>
          <w:szCs w:val="22"/>
          <w:u w:val="single"/>
        </w:rPr>
      </w:pPr>
    </w:p>
    <w:p w14:paraId="3022B994" w14:textId="6AD7C770" w:rsidR="00482D0C" w:rsidRPr="00482D0C" w:rsidRDefault="00E8358F" w:rsidP="00482D0C">
      <w:pPr>
        <w:pStyle w:val="NormalWeb"/>
        <w:spacing w:before="158" w:beforeAutospacing="0" w:after="0" w:afterAutospacing="0"/>
        <w:jc w:val="both"/>
        <w:rPr>
          <w:rFonts w:ascii="Arial" w:eastAsiaTheme="minorEastAsia" w:hAnsi="Arial" w:cs="Arial"/>
          <w:b/>
          <w:i/>
          <w:kern w:val="24"/>
          <w:sz w:val="22"/>
          <w:szCs w:val="22"/>
          <w:u w:val="single"/>
        </w:rPr>
      </w:pPr>
      <w:r w:rsidRPr="00482D0C">
        <w:rPr>
          <w:rFonts w:ascii="Arial" w:eastAsiaTheme="minorEastAsia" w:hAnsi="Arial" w:cs="Arial"/>
          <w:b/>
          <w:bCs/>
          <w:i/>
          <w:kern w:val="24"/>
          <w:sz w:val="22"/>
          <w:szCs w:val="22"/>
          <w:u w:val="single"/>
        </w:rPr>
        <w:t>Calendriers</w:t>
      </w:r>
      <w:r w:rsidRPr="00482D0C">
        <w:rPr>
          <w:rFonts w:ascii="Arial" w:eastAsiaTheme="minorEastAsia" w:hAnsi="Arial" w:cs="Arial"/>
          <w:b/>
          <w:i/>
          <w:kern w:val="24"/>
          <w:sz w:val="22"/>
          <w:szCs w:val="22"/>
          <w:u w:val="single"/>
        </w:rPr>
        <w:t xml:space="preserve"> :</w:t>
      </w:r>
    </w:p>
    <w:p w14:paraId="08C2F87B" w14:textId="77777777" w:rsidR="00E8358F" w:rsidRPr="00482D0C" w:rsidRDefault="00E8358F" w:rsidP="00482D0C">
      <w:pPr>
        <w:pStyle w:val="Paragraphedeliste"/>
        <w:numPr>
          <w:ilvl w:val="0"/>
          <w:numId w:val="13"/>
        </w:numPr>
        <w:spacing w:before="240"/>
        <w:jc w:val="both"/>
        <w:rPr>
          <w:rFonts w:ascii="Arial" w:hAnsi="Arial" w:cs="Arial"/>
          <w:b/>
          <w:sz w:val="22"/>
          <w:szCs w:val="22"/>
        </w:rPr>
      </w:pPr>
      <w:r w:rsidRPr="00482D0C">
        <w:rPr>
          <w:rFonts w:ascii="Arial" w:eastAsiaTheme="minorEastAsia" w:hAnsi="Arial" w:cs="Arial"/>
          <w:kern w:val="24"/>
          <w:sz w:val="22"/>
          <w:szCs w:val="22"/>
        </w:rPr>
        <w:t xml:space="preserve">3 semaines de service sanitaire </w:t>
      </w:r>
      <w:r w:rsidR="008736BD" w:rsidRPr="00482D0C">
        <w:rPr>
          <w:rFonts w:ascii="Arial" w:eastAsiaTheme="minorEastAsia" w:hAnsi="Arial" w:cs="Arial"/>
          <w:b/>
          <w:kern w:val="24"/>
          <w:sz w:val="22"/>
          <w:szCs w:val="22"/>
        </w:rPr>
        <w:t>du 24 février 2025 au 14 mars 2025</w:t>
      </w:r>
    </w:p>
    <w:p w14:paraId="1C5B9388" w14:textId="003776DE" w:rsidR="00482D0C" w:rsidRPr="00482D0C" w:rsidRDefault="00E8358F" w:rsidP="00482D0C">
      <w:pPr>
        <w:pStyle w:val="NormalWeb"/>
        <w:spacing w:before="158" w:beforeAutospacing="0" w:after="0" w:afterAutospacing="0"/>
        <w:jc w:val="both"/>
        <w:rPr>
          <w:rFonts w:ascii="Arial" w:eastAsiaTheme="minorEastAsia" w:hAnsi="Arial" w:cs="Arial"/>
          <w:i/>
          <w:color w:val="44546A" w:themeColor="text2"/>
          <w:kern w:val="24"/>
          <w:sz w:val="22"/>
          <w:szCs w:val="22"/>
          <w:u w:val="single"/>
        </w:rPr>
      </w:pPr>
      <w:r w:rsidRPr="00482D0C">
        <w:rPr>
          <w:rFonts w:ascii="Arial" w:eastAsiaTheme="minorEastAsia" w:hAnsi="Arial" w:cs="Arial"/>
          <w:b/>
          <w:bCs/>
          <w:i/>
          <w:kern w:val="24"/>
          <w:sz w:val="22"/>
          <w:szCs w:val="22"/>
          <w:u w:val="single"/>
        </w:rPr>
        <w:t xml:space="preserve">En pratique </w:t>
      </w:r>
      <w:r w:rsidRPr="00482D0C">
        <w:rPr>
          <w:rFonts w:ascii="Arial" w:eastAsiaTheme="minorEastAsia" w:hAnsi="Arial" w:cs="Arial"/>
          <w:i/>
          <w:color w:val="44546A" w:themeColor="text2"/>
          <w:kern w:val="24"/>
          <w:sz w:val="22"/>
          <w:szCs w:val="22"/>
          <w:u w:val="single"/>
        </w:rPr>
        <w:t xml:space="preserve">: </w:t>
      </w:r>
    </w:p>
    <w:p w14:paraId="70EE0DCB" w14:textId="77777777" w:rsidR="00E8358F" w:rsidRPr="00482D0C" w:rsidRDefault="00E8358F" w:rsidP="00482D0C">
      <w:pPr>
        <w:pStyle w:val="Paragraphedeliste"/>
        <w:numPr>
          <w:ilvl w:val="0"/>
          <w:numId w:val="14"/>
        </w:numPr>
        <w:spacing w:before="240"/>
        <w:jc w:val="both"/>
        <w:rPr>
          <w:rFonts w:ascii="Arial" w:hAnsi="Arial" w:cs="Arial"/>
          <w:sz w:val="22"/>
          <w:szCs w:val="22"/>
        </w:rPr>
      </w:pPr>
      <w:r w:rsidRPr="00482D0C">
        <w:rPr>
          <w:rFonts w:ascii="Arial" w:eastAsiaTheme="minorEastAsia" w:hAnsi="Arial" w:cs="Arial"/>
          <w:kern w:val="24"/>
          <w:sz w:val="22"/>
          <w:szCs w:val="22"/>
        </w:rPr>
        <w:t>Groupe de 4 ou 5 étudiants,</w:t>
      </w:r>
    </w:p>
    <w:p w14:paraId="77941B6E" w14:textId="3D964CFF" w:rsidR="00E8358F" w:rsidRPr="00482D0C" w:rsidRDefault="00E8358F" w:rsidP="00482D0C">
      <w:pPr>
        <w:pStyle w:val="Paragraphedeliste"/>
        <w:numPr>
          <w:ilvl w:val="0"/>
          <w:numId w:val="14"/>
        </w:numPr>
        <w:jc w:val="both"/>
        <w:rPr>
          <w:rFonts w:ascii="Arial" w:hAnsi="Arial" w:cs="Arial"/>
          <w:sz w:val="22"/>
          <w:szCs w:val="22"/>
        </w:rPr>
      </w:pPr>
      <w:r w:rsidRPr="00482D0C">
        <w:rPr>
          <w:rFonts w:ascii="Arial" w:eastAsiaTheme="minorEastAsia" w:hAnsi="Arial" w:cs="Arial"/>
          <w:kern w:val="24"/>
          <w:sz w:val="22"/>
          <w:szCs w:val="22"/>
        </w:rPr>
        <w:t>Supervisés par « le référent pédagogique »</w:t>
      </w:r>
      <w:r w:rsidR="008736BD" w:rsidRPr="00482D0C">
        <w:rPr>
          <w:rFonts w:ascii="Arial" w:eastAsiaTheme="minorEastAsia" w:hAnsi="Arial" w:cs="Arial"/>
          <w:kern w:val="24"/>
          <w:sz w:val="22"/>
          <w:szCs w:val="22"/>
        </w:rPr>
        <w:t xml:space="preserve"> de l’IFSI</w:t>
      </w:r>
      <w:r w:rsidRPr="00482D0C">
        <w:rPr>
          <w:rFonts w:ascii="Arial" w:eastAsiaTheme="minorEastAsia" w:hAnsi="Arial" w:cs="Arial"/>
          <w:kern w:val="24"/>
          <w:sz w:val="22"/>
          <w:szCs w:val="22"/>
        </w:rPr>
        <w:t xml:space="preserve"> et le « référent de proximité ».</w:t>
      </w:r>
    </w:p>
    <w:p w14:paraId="07ED4061" w14:textId="77777777" w:rsidR="00545EFB" w:rsidRPr="00482D0C" w:rsidRDefault="00545EFB" w:rsidP="00482D0C">
      <w:pPr>
        <w:pStyle w:val="Paragraphedeliste"/>
        <w:jc w:val="both"/>
        <w:rPr>
          <w:rFonts w:ascii="Arial" w:hAnsi="Arial" w:cs="Arial"/>
          <w:sz w:val="22"/>
          <w:szCs w:val="22"/>
        </w:rPr>
      </w:pPr>
    </w:p>
    <w:p w14:paraId="33CB6EA1" w14:textId="77777777" w:rsidR="00E8358F" w:rsidRPr="00482D0C" w:rsidRDefault="00E8358F" w:rsidP="00482D0C">
      <w:pPr>
        <w:jc w:val="both"/>
        <w:rPr>
          <w:rFonts w:ascii="Arial" w:hAnsi="Arial" w:cs="Arial"/>
          <w:b/>
          <w:i/>
          <w:u w:val="single"/>
        </w:rPr>
      </w:pPr>
      <w:r w:rsidRPr="00482D0C">
        <w:rPr>
          <w:rFonts w:ascii="Arial" w:hAnsi="Arial" w:cs="Arial"/>
          <w:b/>
          <w:i/>
          <w:u w:val="single"/>
        </w:rPr>
        <w:t>Rôle du ré</w:t>
      </w:r>
      <w:r w:rsidR="00545EFB" w:rsidRPr="00482D0C">
        <w:rPr>
          <w:rFonts w:ascii="Arial" w:hAnsi="Arial" w:cs="Arial"/>
          <w:b/>
          <w:i/>
          <w:u w:val="single"/>
        </w:rPr>
        <w:t>f</w:t>
      </w:r>
      <w:r w:rsidRPr="00482D0C">
        <w:rPr>
          <w:rFonts w:ascii="Arial" w:hAnsi="Arial" w:cs="Arial"/>
          <w:b/>
          <w:i/>
          <w:u w:val="single"/>
        </w:rPr>
        <w:t>érent de proximité au sein de l’établissement</w:t>
      </w:r>
      <w:r w:rsidR="008736BD" w:rsidRPr="00482D0C">
        <w:rPr>
          <w:rFonts w:ascii="Arial" w:hAnsi="Arial" w:cs="Arial"/>
          <w:b/>
          <w:i/>
          <w:u w:val="single"/>
        </w:rPr>
        <w:t xml:space="preserve"> accueillant</w:t>
      </w:r>
    </w:p>
    <w:p w14:paraId="2B596232" w14:textId="77777777" w:rsidR="00FE26D0" w:rsidRPr="00482D0C" w:rsidRDefault="00FE26D0" w:rsidP="00482D0C">
      <w:pPr>
        <w:pStyle w:val="Paragraphedeliste"/>
        <w:numPr>
          <w:ilvl w:val="0"/>
          <w:numId w:val="15"/>
        </w:numPr>
        <w:jc w:val="both"/>
        <w:rPr>
          <w:rFonts w:ascii="Arial" w:hAnsi="Arial" w:cs="Arial"/>
          <w:b/>
          <w:i/>
          <w:sz w:val="22"/>
          <w:szCs w:val="22"/>
          <w:u w:val="single"/>
        </w:rPr>
      </w:pPr>
      <w:r w:rsidRPr="00482D0C">
        <w:rPr>
          <w:rFonts w:ascii="Arial" w:hAnsi="Arial" w:cs="Arial"/>
          <w:sz w:val="22"/>
          <w:szCs w:val="22"/>
        </w:rPr>
        <w:t xml:space="preserve">Définition du thème de prévention </w:t>
      </w:r>
    </w:p>
    <w:p w14:paraId="1E5FE278" w14:textId="6E2CB734" w:rsidR="00E8358F" w:rsidRPr="00482D0C" w:rsidRDefault="00E8358F" w:rsidP="00482D0C">
      <w:pPr>
        <w:pStyle w:val="Paragraphedeliste"/>
        <w:numPr>
          <w:ilvl w:val="0"/>
          <w:numId w:val="15"/>
        </w:numPr>
        <w:jc w:val="both"/>
        <w:rPr>
          <w:rFonts w:ascii="Arial" w:hAnsi="Arial" w:cs="Arial"/>
          <w:b/>
          <w:i/>
          <w:sz w:val="22"/>
          <w:szCs w:val="22"/>
          <w:u w:val="single"/>
        </w:rPr>
      </w:pPr>
      <w:r w:rsidRPr="00482D0C">
        <w:rPr>
          <w:rFonts w:ascii="Arial" w:hAnsi="Arial" w:cs="Arial"/>
          <w:sz w:val="22"/>
          <w:szCs w:val="22"/>
        </w:rPr>
        <w:t xml:space="preserve">Accueil </w:t>
      </w:r>
      <w:r w:rsidR="00482D0C">
        <w:rPr>
          <w:rFonts w:ascii="Arial" w:hAnsi="Arial" w:cs="Arial"/>
          <w:sz w:val="22"/>
          <w:szCs w:val="22"/>
        </w:rPr>
        <w:t>d</w:t>
      </w:r>
      <w:r w:rsidRPr="00482D0C">
        <w:rPr>
          <w:rFonts w:ascii="Arial" w:hAnsi="Arial" w:cs="Arial"/>
          <w:sz w:val="22"/>
          <w:szCs w:val="22"/>
        </w:rPr>
        <w:t>es étudiants infirmiers</w:t>
      </w:r>
    </w:p>
    <w:p w14:paraId="5F7FD01C" w14:textId="77777777" w:rsidR="00E8358F" w:rsidRPr="00482D0C" w:rsidRDefault="00E8358F" w:rsidP="00482D0C">
      <w:pPr>
        <w:pStyle w:val="Paragraphedeliste"/>
        <w:numPr>
          <w:ilvl w:val="0"/>
          <w:numId w:val="15"/>
        </w:numPr>
        <w:jc w:val="both"/>
        <w:rPr>
          <w:rFonts w:ascii="Arial" w:hAnsi="Arial" w:cs="Arial"/>
          <w:b/>
          <w:i/>
          <w:sz w:val="22"/>
          <w:szCs w:val="22"/>
          <w:u w:val="single"/>
        </w:rPr>
      </w:pPr>
      <w:r w:rsidRPr="00482D0C">
        <w:rPr>
          <w:rFonts w:ascii="Arial" w:hAnsi="Arial" w:cs="Arial"/>
          <w:sz w:val="22"/>
          <w:szCs w:val="22"/>
        </w:rPr>
        <w:t>Organisation du temps de présence des étudiants</w:t>
      </w:r>
    </w:p>
    <w:p w14:paraId="455FBD0E" w14:textId="37A9611E" w:rsidR="00E8358F" w:rsidRPr="00482D0C" w:rsidRDefault="00E8358F" w:rsidP="00482D0C">
      <w:pPr>
        <w:pStyle w:val="Paragraphedeliste"/>
        <w:numPr>
          <w:ilvl w:val="0"/>
          <w:numId w:val="15"/>
        </w:numPr>
        <w:jc w:val="both"/>
        <w:rPr>
          <w:rFonts w:ascii="Arial" w:hAnsi="Arial" w:cs="Arial"/>
          <w:sz w:val="22"/>
          <w:szCs w:val="22"/>
        </w:rPr>
      </w:pPr>
      <w:r w:rsidRPr="00482D0C">
        <w:rPr>
          <w:rFonts w:ascii="Arial" w:hAnsi="Arial" w:cs="Arial"/>
          <w:sz w:val="22"/>
          <w:szCs w:val="22"/>
        </w:rPr>
        <w:t xml:space="preserve">Validation </w:t>
      </w:r>
      <w:r w:rsidR="00FE26D0" w:rsidRPr="00482D0C">
        <w:rPr>
          <w:rFonts w:ascii="Arial" w:hAnsi="Arial" w:cs="Arial"/>
          <w:sz w:val="22"/>
          <w:szCs w:val="22"/>
        </w:rPr>
        <w:t>des</w:t>
      </w:r>
      <w:r w:rsidR="00482D0C">
        <w:rPr>
          <w:rFonts w:ascii="Arial" w:hAnsi="Arial" w:cs="Arial"/>
          <w:sz w:val="22"/>
          <w:szCs w:val="22"/>
        </w:rPr>
        <w:t xml:space="preserve"> propositions</w:t>
      </w:r>
      <w:r w:rsidR="00FE26D0" w:rsidRPr="00482D0C">
        <w:rPr>
          <w:rFonts w:ascii="Arial" w:hAnsi="Arial" w:cs="Arial"/>
          <w:sz w:val="22"/>
          <w:szCs w:val="22"/>
        </w:rPr>
        <w:t xml:space="preserve"> de</w:t>
      </w:r>
      <w:r w:rsidR="00482D0C">
        <w:rPr>
          <w:rFonts w:ascii="Arial" w:hAnsi="Arial" w:cs="Arial"/>
          <w:sz w:val="22"/>
          <w:szCs w:val="22"/>
        </w:rPr>
        <w:t xml:space="preserve">s </w:t>
      </w:r>
      <w:r w:rsidR="00FE26D0" w:rsidRPr="00482D0C">
        <w:rPr>
          <w:rFonts w:ascii="Arial" w:hAnsi="Arial" w:cs="Arial"/>
          <w:sz w:val="22"/>
          <w:szCs w:val="22"/>
        </w:rPr>
        <w:t>action</w:t>
      </w:r>
      <w:r w:rsidR="00482D0C">
        <w:rPr>
          <w:rFonts w:ascii="Arial" w:hAnsi="Arial" w:cs="Arial"/>
          <w:sz w:val="22"/>
          <w:szCs w:val="22"/>
        </w:rPr>
        <w:t>s</w:t>
      </w:r>
      <w:r w:rsidR="00FE26D0" w:rsidRPr="00482D0C">
        <w:rPr>
          <w:rFonts w:ascii="Arial" w:hAnsi="Arial" w:cs="Arial"/>
          <w:sz w:val="22"/>
          <w:szCs w:val="22"/>
        </w:rPr>
        <w:t xml:space="preserve"> de prévention </w:t>
      </w:r>
    </w:p>
    <w:p w14:paraId="04E497BC" w14:textId="77777777" w:rsidR="00E8358F" w:rsidRPr="00482D0C" w:rsidRDefault="00E8358F" w:rsidP="00482D0C">
      <w:pPr>
        <w:pStyle w:val="Paragraphedeliste"/>
        <w:numPr>
          <w:ilvl w:val="0"/>
          <w:numId w:val="15"/>
        </w:numPr>
        <w:jc w:val="both"/>
        <w:rPr>
          <w:rFonts w:ascii="Arial" w:hAnsi="Arial" w:cs="Arial"/>
          <w:sz w:val="22"/>
          <w:szCs w:val="22"/>
        </w:rPr>
      </w:pPr>
      <w:r w:rsidRPr="00482D0C">
        <w:rPr>
          <w:rFonts w:ascii="Arial" w:hAnsi="Arial" w:cs="Arial"/>
          <w:sz w:val="22"/>
          <w:szCs w:val="22"/>
        </w:rPr>
        <w:t>Accompagnement en collaboration avec le réfèrent pédagogique de l’Institut de formation</w:t>
      </w:r>
    </w:p>
    <w:p w14:paraId="509DAC03" w14:textId="77777777" w:rsidR="00E8358F" w:rsidRPr="00482D0C" w:rsidRDefault="00E8358F" w:rsidP="00482D0C">
      <w:pPr>
        <w:jc w:val="both"/>
        <w:rPr>
          <w:rFonts w:ascii="Arial" w:hAnsi="Arial" w:cs="Arial"/>
        </w:rPr>
      </w:pPr>
    </w:p>
    <w:p w14:paraId="4BDCC914" w14:textId="77777777" w:rsidR="00E8358F" w:rsidRPr="00482D0C" w:rsidRDefault="00E8358F" w:rsidP="00482D0C">
      <w:pPr>
        <w:jc w:val="both"/>
        <w:rPr>
          <w:rFonts w:ascii="Arial" w:hAnsi="Arial" w:cs="Arial"/>
          <w:b/>
          <w:i/>
          <w:u w:val="single"/>
        </w:rPr>
      </w:pPr>
      <w:r w:rsidRPr="00482D0C">
        <w:rPr>
          <w:rFonts w:ascii="Arial" w:hAnsi="Arial" w:cs="Arial"/>
          <w:b/>
          <w:i/>
          <w:u w:val="single"/>
        </w:rPr>
        <w:t>La plus-value d’une telle action pour vos établissements :</w:t>
      </w:r>
    </w:p>
    <w:p w14:paraId="701AE3DF" w14:textId="77777777" w:rsidR="00E8358F" w:rsidRPr="00482D0C" w:rsidRDefault="00E8358F" w:rsidP="00482D0C">
      <w:pPr>
        <w:pStyle w:val="Paragraphedeliste"/>
        <w:numPr>
          <w:ilvl w:val="0"/>
          <w:numId w:val="16"/>
        </w:numPr>
        <w:jc w:val="both"/>
        <w:rPr>
          <w:rFonts w:ascii="Arial" w:hAnsi="Arial" w:cs="Arial"/>
          <w:sz w:val="22"/>
          <w:szCs w:val="22"/>
        </w:rPr>
      </w:pPr>
      <w:r w:rsidRPr="00482D0C">
        <w:rPr>
          <w:rFonts w:ascii="Arial" w:hAnsi="Arial" w:cs="Arial"/>
          <w:sz w:val="22"/>
          <w:szCs w:val="22"/>
        </w:rPr>
        <w:t>Sensibilisation du public par des professionnels de santé en devenir.</w:t>
      </w:r>
    </w:p>
    <w:p w14:paraId="52A4D986" w14:textId="77777777" w:rsidR="00E8358F" w:rsidRPr="00482D0C" w:rsidRDefault="00E8358F" w:rsidP="00482D0C">
      <w:pPr>
        <w:pStyle w:val="Paragraphedeliste"/>
        <w:numPr>
          <w:ilvl w:val="0"/>
          <w:numId w:val="16"/>
        </w:numPr>
        <w:jc w:val="both"/>
        <w:rPr>
          <w:rFonts w:ascii="Arial" w:hAnsi="Arial" w:cs="Arial"/>
          <w:sz w:val="22"/>
          <w:szCs w:val="22"/>
        </w:rPr>
      </w:pPr>
      <w:r w:rsidRPr="00482D0C">
        <w:rPr>
          <w:rFonts w:ascii="Arial" w:hAnsi="Arial" w:cs="Arial"/>
          <w:sz w:val="22"/>
          <w:szCs w:val="22"/>
        </w:rPr>
        <w:t>Prévention d’un problème de santé par des intervenants extérieurs compétents dans le domaine</w:t>
      </w:r>
    </w:p>
    <w:p w14:paraId="1939B8BB" w14:textId="77777777" w:rsidR="00E8358F" w:rsidRPr="00482D0C" w:rsidRDefault="00E8358F" w:rsidP="00482D0C">
      <w:pPr>
        <w:pStyle w:val="Paragraphedeliste"/>
        <w:numPr>
          <w:ilvl w:val="0"/>
          <w:numId w:val="16"/>
        </w:numPr>
        <w:jc w:val="both"/>
        <w:rPr>
          <w:rFonts w:ascii="Arial" w:hAnsi="Arial" w:cs="Arial"/>
          <w:sz w:val="22"/>
          <w:szCs w:val="22"/>
        </w:rPr>
      </w:pPr>
      <w:r w:rsidRPr="00482D0C">
        <w:rPr>
          <w:rFonts w:ascii="Arial" w:hAnsi="Arial" w:cs="Arial"/>
          <w:sz w:val="22"/>
          <w:szCs w:val="22"/>
        </w:rPr>
        <w:t>Ouverture sur le monde de la santé</w:t>
      </w:r>
    </w:p>
    <w:p w14:paraId="5670A99C" w14:textId="24669878" w:rsidR="00E8358F" w:rsidRPr="00482D0C" w:rsidRDefault="00E8358F" w:rsidP="00482D0C">
      <w:pPr>
        <w:pStyle w:val="Paragraphedeliste"/>
        <w:numPr>
          <w:ilvl w:val="0"/>
          <w:numId w:val="16"/>
        </w:numPr>
        <w:jc w:val="both"/>
        <w:rPr>
          <w:rFonts w:ascii="Arial" w:hAnsi="Arial" w:cs="Arial"/>
          <w:sz w:val="22"/>
          <w:szCs w:val="22"/>
        </w:rPr>
      </w:pPr>
      <w:r w:rsidRPr="00482D0C">
        <w:rPr>
          <w:rFonts w:ascii="Arial" w:hAnsi="Arial" w:cs="Arial"/>
          <w:sz w:val="22"/>
          <w:szCs w:val="22"/>
        </w:rPr>
        <w:t>Aborder des sujets parfois délicats avec de jeunes adultes extérieurs à l’établissement</w:t>
      </w:r>
      <w:r w:rsidR="00DC6EC7">
        <w:rPr>
          <w:rFonts w:ascii="Arial" w:hAnsi="Arial" w:cs="Arial"/>
          <w:sz w:val="22"/>
          <w:szCs w:val="22"/>
        </w:rPr>
        <w:t xml:space="preserve"> </w:t>
      </w:r>
      <w:r w:rsidRPr="00482D0C">
        <w:rPr>
          <w:rFonts w:ascii="Arial" w:hAnsi="Arial" w:cs="Arial"/>
          <w:sz w:val="22"/>
          <w:szCs w:val="22"/>
        </w:rPr>
        <w:t>et facilitateurs d’échange</w:t>
      </w:r>
    </w:p>
    <w:p w14:paraId="3B27B10B" w14:textId="77777777" w:rsidR="00E8358F" w:rsidRPr="00482D0C" w:rsidRDefault="00E8358F" w:rsidP="00482D0C">
      <w:pPr>
        <w:jc w:val="both"/>
        <w:rPr>
          <w:rFonts w:ascii="Arial" w:hAnsi="Arial" w:cs="Arial"/>
        </w:rPr>
      </w:pPr>
    </w:p>
    <w:p w14:paraId="7CBFD7FF" w14:textId="77777777" w:rsidR="00E8358F" w:rsidRPr="00482D0C" w:rsidRDefault="00E8358F" w:rsidP="00482D0C">
      <w:pPr>
        <w:jc w:val="both"/>
        <w:rPr>
          <w:rFonts w:ascii="Arial" w:hAnsi="Arial" w:cs="Arial"/>
        </w:rPr>
      </w:pPr>
    </w:p>
    <w:sectPr w:rsidR="00E8358F" w:rsidRPr="00482D0C" w:rsidSect="00B156DF">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B20A3"/>
    <w:multiLevelType w:val="hybridMultilevel"/>
    <w:tmpl w:val="02C0CCA6"/>
    <w:lvl w:ilvl="0" w:tplc="33187EBA">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8542D91"/>
    <w:multiLevelType w:val="hybridMultilevel"/>
    <w:tmpl w:val="A77CB776"/>
    <w:lvl w:ilvl="0" w:tplc="BEDC79A2">
      <w:start w:val="1"/>
      <w:numFmt w:val="bullet"/>
      <w:lvlText w:val=""/>
      <w:lvlJc w:val="left"/>
      <w:pPr>
        <w:tabs>
          <w:tab w:val="num" w:pos="720"/>
        </w:tabs>
        <w:ind w:left="720" w:hanging="360"/>
      </w:pPr>
      <w:rPr>
        <w:rFonts w:ascii="Wingdings" w:hAnsi="Wingdings" w:hint="default"/>
      </w:rPr>
    </w:lvl>
    <w:lvl w:ilvl="1" w:tplc="96FEF71A" w:tentative="1">
      <w:start w:val="1"/>
      <w:numFmt w:val="bullet"/>
      <w:lvlText w:val=""/>
      <w:lvlJc w:val="left"/>
      <w:pPr>
        <w:tabs>
          <w:tab w:val="num" w:pos="1440"/>
        </w:tabs>
        <w:ind w:left="1440" w:hanging="360"/>
      </w:pPr>
      <w:rPr>
        <w:rFonts w:ascii="Wingdings" w:hAnsi="Wingdings" w:hint="default"/>
      </w:rPr>
    </w:lvl>
    <w:lvl w:ilvl="2" w:tplc="55589D36" w:tentative="1">
      <w:start w:val="1"/>
      <w:numFmt w:val="bullet"/>
      <w:lvlText w:val=""/>
      <w:lvlJc w:val="left"/>
      <w:pPr>
        <w:tabs>
          <w:tab w:val="num" w:pos="2160"/>
        </w:tabs>
        <w:ind w:left="2160" w:hanging="360"/>
      </w:pPr>
      <w:rPr>
        <w:rFonts w:ascii="Wingdings" w:hAnsi="Wingdings" w:hint="default"/>
      </w:rPr>
    </w:lvl>
    <w:lvl w:ilvl="3" w:tplc="88489BEC" w:tentative="1">
      <w:start w:val="1"/>
      <w:numFmt w:val="bullet"/>
      <w:lvlText w:val=""/>
      <w:lvlJc w:val="left"/>
      <w:pPr>
        <w:tabs>
          <w:tab w:val="num" w:pos="2880"/>
        </w:tabs>
        <w:ind w:left="2880" w:hanging="360"/>
      </w:pPr>
      <w:rPr>
        <w:rFonts w:ascii="Wingdings" w:hAnsi="Wingdings" w:hint="default"/>
      </w:rPr>
    </w:lvl>
    <w:lvl w:ilvl="4" w:tplc="4B44F304" w:tentative="1">
      <w:start w:val="1"/>
      <w:numFmt w:val="bullet"/>
      <w:lvlText w:val=""/>
      <w:lvlJc w:val="left"/>
      <w:pPr>
        <w:tabs>
          <w:tab w:val="num" w:pos="3600"/>
        </w:tabs>
        <w:ind w:left="3600" w:hanging="360"/>
      </w:pPr>
      <w:rPr>
        <w:rFonts w:ascii="Wingdings" w:hAnsi="Wingdings" w:hint="default"/>
      </w:rPr>
    </w:lvl>
    <w:lvl w:ilvl="5" w:tplc="A6209294" w:tentative="1">
      <w:start w:val="1"/>
      <w:numFmt w:val="bullet"/>
      <w:lvlText w:val=""/>
      <w:lvlJc w:val="left"/>
      <w:pPr>
        <w:tabs>
          <w:tab w:val="num" w:pos="4320"/>
        </w:tabs>
        <w:ind w:left="4320" w:hanging="360"/>
      </w:pPr>
      <w:rPr>
        <w:rFonts w:ascii="Wingdings" w:hAnsi="Wingdings" w:hint="default"/>
      </w:rPr>
    </w:lvl>
    <w:lvl w:ilvl="6" w:tplc="9D52E534" w:tentative="1">
      <w:start w:val="1"/>
      <w:numFmt w:val="bullet"/>
      <w:lvlText w:val=""/>
      <w:lvlJc w:val="left"/>
      <w:pPr>
        <w:tabs>
          <w:tab w:val="num" w:pos="5040"/>
        </w:tabs>
        <w:ind w:left="5040" w:hanging="360"/>
      </w:pPr>
      <w:rPr>
        <w:rFonts w:ascii="Wingdings" w:hAnsi="Wingdings" w:hint="default"/>
      </w:rPr>
    </w:lvl>
    <w:lvl w:ilvl="7" w:tplc="A26CB054" w:tentative="1">
      <w:start w:val="1"/>
      <w:numFmt w:val="bullet"/>
      <w:lvlText w:val=""/>
      <w:lvlJc w:val="left"/>
      <w:pPr>
        <w:tabs>
          <w:tab w:val="num" w:pos="5760"/>
        </w:tabs>
        <w:ind w:left="5760" w:hanging="360"/>
      </w:pPr>
      <w:rPr>
        <w:rFonts w:ascii="Wingdings" w:hAnsi="Wingdings" w:hint="default"/>
      </w:rPr>
    </w:lvl>
    <w:lvl w:ilvl="8" w:tplc="3AFEB4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7510C"/>
    <w:multiLevelType w:val="hybridMultilevel"/>
    <w:tmpl w:val="1F3211E6"/>
    <w:lvl w:ilvl="0" w:tplc="EA2C294C">
      <w:numFmt w:val="bullet"/>
      <w:lvlText w:val="-"/>
      <w:lvlJc w:val="left"/>
      <w:pPr>
        <w:ind w:left="720" w:hanging="360"/>
      </w:pPr>
      <w:rPr>
        <w:rFonts w:ascii="Calibri" w:eastAsiaTheme="minorHAnsi" w:hAnsi="Calibri" w:cs="Calibri" w:hint="default"/>
        <w:b w:val="0"/>
        <w:i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E047F"/>
    <w:multiLevelType w:val="hybridMultilevel"/>
    <w:tmpl w:val="9A6C8B8E"/>
    <w:lvl w:ilvl="0" w:tplc="71C408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C3189F"/>
    <w:multiLevelType w:val="hybridMultilevel"/>
    <w:tmpl w:val="9B00F240"/>
    <w:lvl w:ilvl="0" w:tplc="325EC340">
      <w:start w:val="1"/>
      <w:numFmt w:val="bullet"/>
      <w:lvlText w:val=""/>
      <w:lvlJc w:val="left"/>
      <w:pPr>
        <w:ind w:left="1065" w:hanging="705"/>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1573F3"/>
    <w:multiLevelType w:val="hybridMultilevel"/>
    <w:tmpl w:val="FC667C94"/>
    <w:lvl w:ilvl="0" w:tplc="325EC34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D46C3E"/>
    <w:multiLevelType w:val="hybridMultilevel"/>
    <w:tmpl w:val="A6A0CA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820BD2"/>
    <w:multiLevelType w:val="hybridMultilevel"/>
    <w:tmpl w:val="745671B8"/>
    <w:lvl w:ilvl="0" w:tplc="5E7C24F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A53709"/>
    <w:multiLevelType w:val="hybridMultilevel"/>
    <w:tmpl w:val="260023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F36F97"/>
    <w:multiLevelType w:val="hybridMultilevel"/>
    <w:tmpl w:val="365012C0"/>
    <w:lvl w:ilvl="0" w:tplc="C7A47CD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240801"/>
    <w:multiLevelType w:val="hybridMultilevel"/>
    <w:tmpl w:val="47B8BAB8"/>
    <w:lvl w:ilvl="0" w:tplc="1938DE9A">
      <w:start w:val="1"/>
      <w:numFmt w:val="bullet"/>
      <w:lvlText w:val="•"/>
      <w:lvlJc w:val="left"/>
      <w:pPr>
        <w:tabs>
          <w:tab w:val="num" w:pos="720"/>
        </w:tabs>
        <w:ind w:left="720" w:hanging="360"/>
      </w:pPr>
      <w:rPr>
        <w:rFonts w:ascii="Arial" w:hAnsi="Arial" w:hint="default"/>
      </w:rPr>
    </w:lvl>
    <w:lvl w:ilvl="1" w:tplc="A808E526">
      <w:numFmt w:val="bullet"/>
      <w:lvlText w:val="-"/>
      <w:lvlJc w:val="left"/>
      <w:pPr>
        <w:tabs>
          <w:tab w:val="num" w:pos="1440"/>
        </w:tabs>
        <w:ind w:left="1440" w:hanging="360"/>
      </w:pPr>
      <w:rPr>
        <w:rFonts w:ascii="Times New Roman" w:eastAsia="Times New Roman" w:hAnsi="Times New Roman" w:cs="Times New Roman" w:hint="default"/>
        <w:color w:val="auto"/>
      </w:rPr>
    </w:lvl>
    <w:lvl w:ilvl="2" w:tplc="8DB2674A" w:tentative="1">
      <w:start w:val="1"/>
      <w:numFmt w:val="bullet"/>
      <w:lvlText w:val="•"/>
      <w:lvlJc w:val="left"/>
      <w:pPr>
        <w:tabs>
          <w:tab w:val="num" w:pos="2160"/>
        </w:tabs>
        <w:ind w:left="2160" w:hanging="360"/>
      </w:pPr>
      <w:rPr>
        <w:rFonts w:ascii="Arial" w:hAnsi="Arial" w:hint="default"/>
      </w:rPr>
    </w:lvl>
    <w:lvl w:ilvl="3" w:tplc="EB108278" w:tentative="1">
      <w:start w:val="1"/>
      <w:numFmt w:val="bullet"/>
      <w:lvlText w:val="•"/>
      <w:lvlJc w:val="left"/>
      <w:pPr>
        <w:tabs>
          <w:tab w:val="num" w:pos="2880"/>
        </w:tabs>
        <w:ind w:left="2880" w:hanging="360"/>
      </w:pPr>
      <w:rPr>
        <w:rFonts w:ascii="Arial" w:hAnsi="Arial" w:hint="default"/>
      </w:rPr>
    </w:lvl>
    <w:lvl w:ilvl="4" w:tplc="C276B874" w:tentative="1">
      <w:start w:val="1"/>
      <w:numFmt w:val="bullet"/>
      <w:lvlText w:val="•"/>
      <w:lvlJc w:val="left"/>
      <w:pPr>
        <w:tabs>
          <w:tab w:val="num" w:pos="3600"/>
        </w:tabs>
        <w:ind w:left="3600" w:hanging="360"/>
      </w:pPr>
      <w:rPr>
        <w:rFonts w:ascii="Arial" w:hAnsi="Arial" w:hint="default"/>
      </w:rPr>
    </w:lvl>
    <w:lvl w:ilvl="5" w:tplc="DF287FEE" w:tentative="1">
      <w:start w:val="1"/>
      <w:numFmt w:val="bullet"/>
      <w:lvlText w:val="•"/>
      <w:lvlJc w:val="left"/>
      <w:pPr>
        <w:tabs>
          <w:tab w:val="num" w:pos="4320"/>
        </w:tabs>
        <w:ind w:left="4320" w:hanging="360"/>
      </w:pPr>
      <w:rPr>
        <w:rFonts w:ascii="Arial" w:hAnsi="Arial" w:hint="default"/>
      </w:rPr>
    </w:lvl>
    <w:lvl w:ilvl="6" w:tplc="2C4CB91A" w:tentative="1">
      <w:start w:val="1"/>
      <w:numFmt w:val="bullet"/>
      <w:lvlText w:val="•"/>
      <w:lvlJc w:val="left"/>
      <w:pPr>
        <w:tabs>
          <w:tab w:val="num" w:pos="5040"/>
        </w:tabs>
        <w:ind w:left="5040" w:hanging="360"/>
      </w:pPr>
      <w:rPr>
        <w:rFonts w:ascii="Arial" w:hAnsi="Arial" w:hint="default"/>
      </w:rPr>
    </w:lvl>
    <w:lvl w:ilvl="7" w:tplc="C1DC925E" w:tentative="1">
      <w:start w:val="1"/>
      <w:numFmt w:val="bullet"/>
      <w:lvlText w:val="•"/>
      <w:lvlJc w:val="left"/>
      <w:pPr>
        <w:tabs>
          <w:tab w:val="num" w:pos="5760"/>
        </w:tabs>
        <w:ind w:left="5760" w:hanging="360"/>
      </w:pPr>
      <w:rPr>
        <w:rFonts w:ascii="Arial" w:hAnsi="Arial" w:hint="default"/>
      </w:rPr>
    </w:lvl>
    <w:lvl w:ilvl="8" w:tplc="9CF63A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11187A"/>
    <w:multiLevelType w:val="hybridMultilevel"/>
    <w:tmpl w:val="77580DA8"/>
    <w:lvl w:ilvl="0" w:tplc="325EC340">
      <w:start w:val="1"/>
      <w:numFmt w:val="bullet"/>
      <w:lvlText w:val=""/>
      <w:lvlJc w:val="left"/>
      <w:pPr>
        <w:tabs>
          <w:tab w:val="num" w:pos="720"/>
        </w:tabs>
        <w:ind w:left="720" w:hanging="360"/>
      </w:pPr>
      <w:rPr>
        <w:rFonts w:ascii="Wingdings" w:hAnsi="Wingdings" w:hint="default"/>
      </w:rPr>
    </w:lvl>
    <w:lvl w:ilvl="1" w:tplc="E37C9160" w:tentative="1">
      <w:start w:val="1"/>
      <w:numFmt w:val="bullet"/>
      <w:lvlText w:val=""/>
      <w:lvlJc w:val="left"/>
      <w:pPr>
        <w:tabs>
          <w:tab w:val="num" w:pos="1440"/>
        </w:tabs>
        <w:ind w:left="1440" w:hanging="360"/>
      </w:pPr>
      <w:rPr>
        <w:rFonts w:ascii="Wingdings" w:hAnsi="Wingdings" w:hint="default"/>
      </w:rPr>
    </w:lvl>
    <w:lvl w:ilvl="2" w:tplc="8DE4CDDA" w:tentative="1">
      <w:start w:val="1"/>
      <w:numFmt w:val="bullet"/>
      <w:lvlText w:val=""/>
      <w:lvlJc w:val="left"/>
      <w:pPr>
        <w:tabs>
          <w:tab w:val="num" w:pos="2160"/>
        </w:tabs>
        <w:ind w:left="2160" w:hanging="360"/>
      </w:pPr>
      <w:rPr>
        <w:rFonts w:ascii="Wingdings" w:hAnsi="Wingdings" w:hint="default"/>
      </w:rPr>
    </w:lvl>
    <w:lvl w:ilvl="3" w:tplc="B3204428" w:tentative="1">
      <w:start w:val="1"/>
      <w:numFmt w:val="bullet"/>
      <w:lvlText w:val=""/>
      <w:lvlJc w:val="left"/>
      <w:pPr>
        <w:tabs>
          <w:tab w:val="num" w:pos="2880"/>
        </w:tabs>
        <w:ind w:left="2880" w:hanging="360"/>
      </w:pPr>
      <w:rPr>
        <w:rFonts w:ascii="Wingdings" w:hAnsi="Wingdings" w:hint="default"/>
      </w:rPr>
    </w:lvl>
    <w:lvl w:ilvl="4" w:tplc="3236D2B8" w:tentative="1">
      <w:start w:val="1"/>
      <w:numFmt w:val="bullet"/>
      <w:lvlText w:val=""/>
      <w:lvlJc w:val="left"/>
      <w:pPr>
        <w:tabs>
          <w:tab w:val="num" w:pos="3600"/>
        </w:tabs>
        <w:ind w:left="3600" w:hanging="360"/>
      </w:pPr>
      <w:rPr>
        <w:rFonts w:ascii="Wingdings" w:hAnsi="Wingdings" w:hint="default"/>
      </w:rPr>
    </w:lvl>
    <w:lvl w:ilvl="5" w:tplc="6A8AA946" w:tentative="1">
      <w:start w:val="1"/>
      <w:numFmt w:val="bullet"/>
      <w:lvlText w:val=""/>
      <w:lvlJc w:val="left"/>
      <w:pPr>
        <w:tabs>
          <w:tab w:val="num" w:pos="4320"/>
        </w:tabs>
        <w:ind w:left="4320" w:hanging="360"/>
      </w:pPr>
      <w:rPr>
        <w:rFonts w:ascii="Wingdings" w:hAnsi="Wingdings" w:hint="default"/>
      </w:rPr>
    </w:lvl>
    <w:lvl w:ilvl="6" w:tplc="64E28EE6" w:tentative="1">
      <w:start w:val="1"/>
      <w:numFmt w:val="bullet"/>
      <w:lvlText w:val=""/>
      <w:lvlJc w:val="left"/>
      <w:pPr>
        <w:tabs>
          <w:tab w:val="num" w:pos="5040"/>
        </w:tabs>
        <w:ind w:left="5040" w:hanging="360"/>
      </w:pPr>
      <w:rPr>
        <w:rFonts w:ascii="Wingdings" w:hAnsi="Wingdings" w:hint="default"/>
      </w:rPr>
    </w:lvl>
    <w:lvl w:ilvl="7" w:tplc="9748281C" w:tentative="1">
      <w:start w:val="1"/>
      <w:numFmt w:val="bullet"/>
      <w:lvlText w:val=""/>
      <w:lvlJc w:val="left"/>
      <w:pPr>
        <w:tabs>
          <w:tab w:val="num" w:pos="5760"/>
        </w:tabs>
        <w:ind w:left="5760" w:hanging="360"/>
      </w:pPr>
      <w:rPr>
        <w:rFonts w:ascii="Wingdings" w:hAnsi="Wingdings" w:hint="default"/>
      </w:rPr>
    </w:lvl>
    <w:lvl w:ilvl="8" w:tplc="4322F2C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65EAC"/>
    <w:multiLevelType w:val="hybridMultilevel"/>
    <w:tmpl w:val="64E4D438"/>
    <w:lvl w:ilvl="0" w:tplc="1938DE9A">
      <w:start w:val="1"/>
      <w:numFmt w:val="bullet"/>
      <w:lvlText w:val="•"/>
      <w:lvlJc w:val="left"/>
      <w:pPr>
        <w:tabs>
          <w:tab w:val="num" w:pos="720"/>
        </w:tabs>
        <w:ind w:left="720" w:hanging="360"/>
      </w:pPr>
      <w:rPr>
        <w:rFonts w:ascii="Arial" w:hAnsi="Arial" w:hint="default"/>
      </w:rPr>
    </w:lvl>
    <w:lvl w:ilvl="1" w:tplc="3F7E3B8A">
      <w:start w:val="1"/>
      <w:numFmt w:val="bullet"/>
      <w:lvlText w:val="•"/>
      <w:lvlJc w:val="left"/>
      <w:pPr>
        <w:tabs>
          <w:tab w:val="num" w:pos="1440"/>
        </w:tabs>
        <w:ind w:left="1440" w:hanging="360"/>
      </w:pPr>
      <w:rPr>
        <w:rFonts w:ascii="Arial" w:hAnsi="Arial" w:hint="default"/>
      </w:rPr>
    </w:lvl>
    <w:lvl w:ilvl="2" w:tplc="8DB2674A" w:tentative="1">
      <w:start w:val="1"/>
      <w:numFmt w:val="bullet"/>
      <w:lvlText w:val="•"/>
      <w:lvlJc w:val="left"/>
      <w:pPr>
        <w:tabs>
          <w:tab w:val="num" w:pos="2160"/>
        </w:tabs>
        <w:ind w:left="2160" w:hanging="360"/>
      </w:pPr>
      <w:rPr>
        <w:rFonts w:ascii="Arial" w:hAnsi="Arial" w:hint="default"/>
      </w:rPr>
    </w:lvl>
    <w:lvl w:ilvl="3" w:tplc="EB108278" w:tentative="1">
      <w:start w:val="1"/>
      <w:numFmt w:val="bullet"/>
      <w:lvlText w:val="•"/>
      <w:lvlJc w:val="left"/>
      <w:pPr>
        <w:tabs>
          <w:tab w:val="num" w:pos="2880"/>
        </w:tabs>
        <w:ind w:left="2880" w:hanging="360"/>
      </w:pPr>
      <w:rPr>
        <w:rFonts w:ascii="Arial" w:hAnsi="Arial" w:hint="default"/>
      </w:rPr>
    </w:lvl>
    <w:lvl w:ilvl="4" w:tplc="C276B874" w:tentative="1">
      <w:start w:val="1"/>
      <w:numFmt w:val="bullet"/>
      <w:lvlText w:val="•"/>
      <w:lvlJc w:val="left"/>
      <w:pPr>
        <w:tabs>
          <w:tab w:val="num" w:pos="3600"/>
        </w:tabs>
        <w:ind w:left="3600" w:hanging="360"/>
      </w:pPr>
      <w:rPr>
        <w:rFonts w:ascii="Arial" w:hAnsi="Arial" w:hint="default"/>
      </w:rPr>
    </w:lvl>
    <w:lvl w:ilvl="5" w:tplc="DF287FEE" w:tentative="1">
      <w:start w:val="1"/>
      <w:numFmt w:val="bullet"/>
      <w:lvlText w:val="•"/>
      <w:lvlJc w:val="left"/>
      <w:pPr>
        <w:tabs>
          <w:tab w:val="num" w:pos="4320"/>
        </w:tabs>
        <w:ind w:left="4320" w:hanging="360"/>
      </w:pPr>
      <w:rPr>
        <w:rFonts w:ascii="Arial" w:hAnsi="Arial" w:hint="default"/>
      </w:rPr>
    </w:lvl>
    <w:lvl w:ilvl="6" w:tplc="2C4CB91A" w:tentative="1">
      <w:start w:val="1"/>
      <w:numFmt w:val="bullet"/>
      <w:lvlText w:val="•"/>
      <w:lvlJc w:val="left"/>
      <w:pPr>
        <w:tabs>
          <w:tab w:val="num" w:pos="5040"/>
        </w:tabs>
        <w:ind w:left="5040" w:hanging="360"/>
      </w:pPr>
      <w:rPr>
        <w:rFonts w:ascii="Arial" w:hAnsi="Arial" w:hint="default"/>
      </w:rPr>
    </w:lvl>
    <w:lvl w:ilvl="7" w:tplc="C1DC925E" w:tentative="1">
      <w:start w:val="1"/>
      <w:numFmt w:val="bullet"/>
      <w:lvlText w:val="•"/>
      <w:lvlJc w:val="left"/>
      <w:pPr>
        <w:tabs>
          <w:tab w:val="num" w:pos="5760"/>
        </w:tabs>
        <w:ind w:left="5760" w:hanging="360"/>
      </w:pPr>
      <w:rPr>
        <w:rFonts w:ascii="Arial" w:hAnsi="Arial" w:hint="default"/>
      </w:rPr>
    </w:lvl>
    <w:lvl w:ilvl="8" w:tplc="9CF63AD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BF4A23"/>
    <w:multiLevelType w:val="hybridMultilevel"/>
    <w:tmpl w:val="CB0AF56A"/>
    <w:lvl w:ilvl="0" w:tplc="873EEDA4">
      <w:start w:val="1"/>
      <w:numFmt w:val="bullet"/>
      <w:lvlText w:val=""/>
      <w:lvlJc w:val="left"/>
      <w:pPr>
        <w:tabs>
          <w:tab w:val="num" w:pos="720"/>
        </w:tabs>
        <w:ind w:left="720" w:hanging="360"/>
      </w:pPr>
      <w:rPr>
        <w:rFonts w:ascii="Wingdings" w:hAnsi="Wingdings" w:hint="default"/>
      </w:rPr>
    </w:lvl>
    <w:lvl w:ilvl="1" w:tplc="3A3A3704" w:tentative="1">
      <w:start w:val="1"/>
      <w:numFmt w:val="bullet"/>
      <w:lvlText w:val=""/>
      <w:lvlJc w:val="left"/>
      <w:pPr>
        <w:tabs>
          <w:tab w:val="num" w:pos="1440"/>
        </w:tabs>
        <w:ind w:left="1440" w:hanging="360"/>
      </w:pPr>
      <w:rPr>
        <w:rFonts w:ascii="Wingdings" w:hAnsi="Wingdings" w:hint="default"/>
      </w:rPr>
    </w:lvl>
    <w:lvl w:ilvl="2" w:tplc="0B480CE8" w:tentative="1">
      <w:start w:val="1"/>
      <w:numFmt w:val="bullet"/>
      <w:lvlText w:val=""/>
      <w:lvlJc w:val="left"/>
      <w:pPr>
        <w:tabs>
          <w:tab w:val="num" w:pos="2160"/>
        </w:tabs>
        <w:ind w:left="2160" w:hanging="360"/>
      </w:pPr>
      <w:rPr>
        <w:rFonts w:ascii="Wingdings" w:hAnsi="Wingdings" w:hint="default"/>
      </w:rPr>
    </w:lvl>
    <w:lvl w:ilvl="3" w:tplc="5AF4C152" w:tentative="1">
      <w:start w:val="1"/>
      <w:numFmt w:val="bullet"/>
      <w:lvlText w:val=""/>
      <w:lvlJc w:val="left"/>
      <w:pPr>
        <w:tabs>
          <w:tab w:val="num" w:pos="2880"/>
        </w:tabs>
        <w:ind w:left="2880" w:hanging="360"/>
      </w:pPr>
      <w:rPr>
        <w:rFonts w:ascii="Wingdings" w:hAnsi="Wingdings" w:hint="default"/>
      </w:rPr>
    </w:lvl>
    <w:lvl w:ilvl="4" w:tplc="1B4EF0B4" w:tentative="1">
      <w:start w:val="1"/>
      <w:numFmt w:val="bullet"/>
      <w:lvlText w:val=""/>
      <w:lvlJc w:val="left"/>
      <w:pPr>
        <w:tabs>
          <w:tab w:val="num" w:pos="3600"/>
        </w:tabs>
        <w:ind w:left="3600" w:hanging="360"/>
      </w:pPr>
      <w:rPr>
        <w:rFonts w:ascii="Wingdings" w:hAnsi="Wingdings" w:hint="default"/>
      </w:rPr>
    </w:lvl>
    <w:lvl w:ilvl="5" w:tplc="B1E8C2C4" w:tentative="1">
      <w:start w:val="1"/>
      <w:numFmt w:val="bullet"/>
      <w:lvlText w:val=""/>
      <w:lvlJc w:val="left"/>
      <w:pPr>
        <w:tabs>
          <w:tab w:val="num" w:pos="4320"/>
        </w:tabs>
        <w:ind w:left="4320" w:hanging="360"/>
      </w:pPr>
      <w:rPr>
        <w:rFonts w:ascii="Wingdings" w:hAnsi="Wingdings" w:hint="default"/>
      </w:rPr>
    </w:lvl>
    <w:lvl w:ilvl="6" w:tplc="6A6AE120" w:tentative="1">
      <w:start w:val="1"/>
      <w:numFmt w:val="bullet"/>
      <w:lvlText w:val=""/>
      <w:lvlJc w:val="left"/>
      <w:pPr>
        <w:tabs>
          <w:tab w:val="num" w:pos="5040"/>
        </w:tabs>
        <w:ind w:left="5040" w:hanging="360"/>
      </w:pPr>
      <w:rPr>
        <w:rFonts w:ascii="Wingdings" w:hAnsi="Wingdings" w:hint="default"/>
      </w:rPr>
    </w:lvl>
    <w:lvl w:ilvl="7" w:tplc="12AA6B06" w:tentative="1">
      <w:start w:val="1"/>
      <w:numFmt w:val="bullet"/>
      <w:lvlText w:val=""/>
      <w:lvlJc w:val="left"/>
      <w:pPr>
        <w:tabs>
          <w:tab w:val="num" w:pos="5760"/>
        </w:tabs>
        <w:ind w:left="5760" w:hanging="360"/>
      </w:pPr>
      <w:rPr>
        <w:rFonts w:ascii="Wingdings" w:hAnsi="Wingdings" w:hint="default"/>
      </w:rPr>
    </w:lvl>
    <w:lvl w:ilvl="8" w:tplc="37BEFBC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DD564C"/>
    <w:multiLevelType w:val="hybridMultilevel"/>
    <w:tmpl w:val="9B52181A"/>
    <w:lvl w:ilvl="0" w:tplc="EA2C294C">
      <w:numFmt w:val="bullet"/>
      <w:lvlText w:val="-"/>
      <w:lvlJc w:val="left"/>
      <w:pPr>
        <w:ind w:left="720" w:hanging="360"/>
      </w:pPr>
      <w:rPr>
        <w:rFonts w:ascii="Calibri" w:eastAsiaTheme="minorHAnsi" w:hAnsi="Calibri" w:cs="Calibri" w:hint="default"/>
        <w:b w:val="0"/>
        <w:i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E850CA"/>
    <w:multiLevelType w:val="hybridMultilevel"/>
    <w:tmpl w:val="1612ED8E"/>
    <w:lvl w:ilvl="0" w:tplc="DF6A62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0664A5"/>
    <w:multiLevelType w:val="hybridMultilevel"/>
    <w:tmpl w:val="05FAB388"/>
    <w:lvl w:ilvl="0" w:tplc="A488A7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AB7CE3"/>
    <w:multiLevelType w:val="hybridMultilevel"/>
    <w:tmpl w:val="E87A4FE6"/>
    <w:lvl w:ilvl="0" w:tplc="325EC34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0435697">
    <w:abstractNumId w:val="11"/>
  </w:num>
  <w:num w:numId="2" w16cid:durableId="628826707">
    <w:abstractNumId w:val="1"/>
  </w:num>
  <w:num w:numId="3" w16cid:durableId="618952848">
    <w:abstractNumId w:val="13"/>
  </w:num>
  <w:num w:numId="4" w16cid:durableId="194739373">
    <w:abstractNumId w:val="15"/>
  </w:num>
  <w:num w:numId="5" w16cid:durableId="670108282">
    <w:abstractNumId w:val="9"/>
  </w:num>
  <w:num w:numId="6" w16cid:durableId="859322121">
    <w:abstractNumId w:val="17"/>
  </w:num>
  <w:num w:numId="7" w16cid:durableId="128714555">
    <w:abstractNumId w:val="14"/>
  </w:num>
  <w:num w:numId="8" w16cid:durableId="1311859278">
    <w:abstractNumId w:val="2"/>
  </w:num>
  <w:num w:numId="9" w16cid:durableId="2080444754">
    <w:abstractNumId w:val="3"/>
  </w:num>
  <w:num w:numId="10" w16cid:durableId="1429424656">
    <w:abstractNumId w:val="4"/>
  </w:num>
  <w:num w:numId="11" w16cid:durableId="1717389594">
    <w:abstractNumId w:val="5"/>
  </w:num>
  <w:num w:numId="12" w16cid:durableId="2033874221">
    <w:abstractNumId w:val="4"/>
  </w:num>
  <w:num w:numId="13" w16cid:durableId="1210411537">
    <w:abstractNumId w:val="11"/>
  </w:num>
  <w:num w:numId="14" w16cid:durableId="1461613556">
    <w:abstractNumId w:val="1"/>
  </w:num>
  <w:num w:numId="15" w16cid:durableId="1734886197">
    <w:abstractNumId w:val="17"/>
  </w:num>
  <w:num w:numId="16" w16cid:durableId="2066487900">
    <w:abstractNumId w:val="5"/>
  </w:num>
  <w:num w:numId="17" w16cid:durableId="120079731">
    <w:abstractNumId w:val="8"/>
  </w:num>
  <w:num w:numId="18" w16cid:durableId="886768231">
    <w:abstractNumId w:val="6"/>
  </w:num>
  <w:num w:numId="19" w16cid:durableId="603421309">
    <w:abstractNumId w:val="7"/>
  </w:num>
  <w:num w:numId="20" w16cid:durableId="626357253">
    <w:abstractNumId w:val="0"/>
  </w:num>
  <w:num w:numId="21" w16cid:durableId="2144039105">
    <w:abstractNumId w:val="12"/>
  </w:num>
  <w:num w:numId="22" w16cid:durableId="1592161638">
    <w:abstractNumId w:val="10"/>
  </w:num>
  <w:num w:numId="23" w16cid:durableId="3577010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8C6"/>
    <w:rsid w:val="001E3699"/>
    <w:rsid w:val="001F5363"/>
    <w:rsid w:val="00215D23"/>
    <w:rsid w:val="00347C07"/>
    <w:rsid w:val="003E31B7"/>
    <w:rsid w:val="00482D0C"/>
    <w:rsid w:val="00492D79"/>
    <w:rsid w:val="00545EFB"/>
    <w:rsid w:val="005D1923"/>
    <w:rsid w:val="005D73C4"/>
    <w:rsid w:val="005E21F2"/>
    <w:rsid w:val="006438B7"/>
    <w:rsid w:val="00656DAC"/>
    <w:rsid w:val="007E2CCE"/>
    <w:rsid w:val="00821A80"/>
    <w:rsid w:val="008736BD"/>
    <w:rsid w:val="008E2854"/>
    <w:rsid w:val="008F60BD"/>
    <w:rsid w:val="009548C6"/>
    <w:rsid w:val="00984332"/>
    <w:rsid w:val="009C6E21"/>
    <w:rsid w:val="009C78CD"/>
    <w:rsid w:val="009E096E"/>
    <w:rsid w:val="00A4307F"/>
    <w:rsid w:val="00A90C84"/>
    <w:rsid w:val="00B0449B"/>
    <w:rsid w:val="00B156DF"/>
    <w:rsid w:val="00B670C9"/>
    <w:rsid w:val="00B8772F"/>
    <w:rsid w:val="00CE0A9C"/>
    <w:rsid w:val="00D77A4E"/>
    <w:rsid w:val="00DC6EC7"/>
    <w:rsid w:val="00DD2A5F"/>
    <w:rsid w:val="00E650DE"/>
    <w:rsid w:val="00E8358F"/>
    <w:rsid w:val="00EF1E47"/>
    <w:rsid w:val="00FD531F"/>
    <w:rsid w:val="00FE26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F9DC"/>
  <w15:chartTrackingRefBased/>
  <w15:docId w15:val="{B9FBAC8A-E8F5-4D96-8A46-352AE747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C78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C78CD"/>
    <w:pPr>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736672">
      <w:bodyDiv w:val="1"/>
      <w:marLeft w:val="0"/>
      <w:marRight w:val="0"/>
      <w:marTop w:val="0"/>
      <w:marBottom w:val="0"/>
      <w:divBdr>
        <w:top w:val="none" w:sz="0" w:space="0" w:color="auto"/>
        <w:left w:val="none" w:sz="0" w:space="0" w:color="auto"/>
        <w:bottom w:val="none" w:sz="0" w:space="0" w:color="auto"/>
        <w:right w:val="none" w:sz="0" w:space="0" w:color="auto"/>
      </w:divBdr>
      <w:divsChild>
        <w:div w:id="347945154">
          <w:marLeft w:val="547"/>
          <w:marRight w:val="0"/>
          <w:marTop w:val="144"/>
          <w:marBottom w:val="0"/>
          <w:divBdr>
            <w:top w:val="none" w:sz="0" w:space="0" w:color="auto"/>
            <w:left w:val="none" w:sz="0" w:space="0" w:color="auto"/>
            <w:bottom w:val="none" w:sz="0" w:space="0" w:color="auto"/>
            <w:right w:val="none" w:sz="0" w:space="0" w:color="auto"/>
          </w:divBdr>
        </w:div>
      </w:divsChild>
    </w:div>
    <w:div w:id="647394834">
      <w:bodyDiv w:val="1"/>
      <w:marLeft w:val="0"/>
      <w:marRight w:val="0"/>
      <w:marTop w:val="0"/>
      <w:marBottom w:val="0"/>
      <w:divBdr>
        <w:top w:val="none" w:sz="0" w:space="0" w:color="auto"/>
        <w:left w:val="none" w:sz="0" w:space="0" w:color="auto"/>
        <w:bottom w:val="none" w:sz="0" w:space="0" w:color="auto"/>
        <w:right w:val="none" w:sz="0" w:space="0" w:color="auto"/>
      </w:divBdr>
    </w:div>
    <w:div w:id="946735620">
      <w:bodyDiv w:val="1"/>
      <w:marLeft w:val="0"/>
      <w:marRight w:val="0"/>
      <w:marTop w:val="0"/>
      <w:marBottom w:val="0"/>
      <w:divBdr>
        <w:top w:val="none" w:sz="0" w:space="0" w:color="auto"/>
        <w:left w:val="none" w:sz="0" w:space="0" w:color="auto"/>
        <w:bottom w:val="none" w:sz="0" w:space="0" w:color="auto"/>
        <w:right w:val="none" w:sz="0" w:space="0" w:color="auto"/>
      </w:divBdr>
    </w:div>
    <w:div w:id="956061115">
      <w:bodyDiv w:val="1"/>
      <w:marLeft w:val="0"/>
      <w:marRight w:val="0"/>
      <w:marTop w:val="0"/>
      <w:marBottom w:val="0"/>
      <w:divBdr>
        <w:top w:val="none" w:sz="0" w:space="0" w:color="auto"/>
        <w:left w:val="none" w:sz="0" w:space="0" w:color="auto"/>
        <w:bottom w:val="none" w:sz="0" w:space="0" w:color="auto"/>
        <w:right w:val="none" w:sz="0" w:space="0" w:color="auto"/>
      </w:divBdr>
      <w:divsChild>
        <w:div w:id="1040277818">
          <w:marLeft w:val="547"/>
          <w:marRight w:val="0"/>
          <w:marTop w:val="158"/>
          <w:marBottom w:val="0"/>
          <w:divBdr>
            <w:top w:val="none" w:sz="0" w:space="0" w:color="auto"/>
            <w:left w:val="none" w:sz="0" w:space="0" w:color="auto"/>
            <w:bottom w:val="none" w:sz="0" w:space="0" w:color="auto"/>
            <w:right w:val="none" w:sz="0" w:space="0" w:color="auto"/>
          </w:divBdr>
        </w:div>
        <w:div w:id="1258707835">
          <w:marLeft w:val="547"/>
          <w:marRight w:val="0"/>
          <w:marTop w:val="158"/>
          <w:marBottom w:val="0"/>
          <w:divBdr>
            <w:top w:val="none" w:sz="0" w:space="0" w:color="auto"/>
            <w:left w:val="none" w:sz="0" w:space="0" w:color="auto"/>
            <w:bottom w:val="none" w:sz="0" w:space="0" w:color="auto"/>
            <w:right w:val="none" w:sz="0" w:space="0" w:color="auto"/>
          </w:divBdr>
        </w:div>
        <w:div w:id="1161433074">
          <w:marLeft w:val="547"/>
          <w:marRight w:val="0"/>
          <w:marTop w:val="158"/>
          <w:marBottom w:val="0"/>
          <w:divBdr>
            <w:top w:val="none" w:sz="0" w:space="0" w:color="auto"/>
            <w:left w:val="none" w:sz="0" w:space="0" w:color="auto"/>
            <w:bottom w:val="none" w:sz="0" w:space="0" w:color="auto"/>
            <w:right w:val="none" w:sz="0" w:space="0" w:color="auto"/>
          </w:divBdr>
        </w:div>
      </w:divsChild>
    </w:div>
    <w:div w:id="2043285777">
      <w:bodyDiv w:val="1"/>
      <w:marLeft w:val="0"/>
      <w:marRight w:val="0"/>
      <w:marTop w:val="0"/>
      <w:marBottom w:val="0"/>
      <w:divBdr>
        <w:top w:val="none" w:sz="0" w:space="0" w:color="auto"/>
        <w:left w:val="none" w:sz="0" w:space="0" w:color="auto"/>
        <w:bottom w:val="none" w:sz="0" w:space="0" w:color="auto"/>
        <w:right w:val="none" w:sz="0" w:space="0" w:color="auto"/>
      </w:divBdr>
      <w:divsChild>
        <w:div w:id="446314957">
          <w:marLeft w:val="1080"/>
          <w:marRight w:val="0"/>
          <w:marTop w:val="100"/>
          <w:marBottom w:val="0"/>
          <w:divBdr>
            <w:top w:val="none" w:sz="0" w:space="0" w:color="auto"/>
            <w:left w:val="none" w:sz="0" w:space="0" w:color="auto"/>
            <w:bottom w:val="none" w:sz="0" w:space="0" w:color="auto"/>
            <w:right w:val="none" w:sz="0" w:space="0" w:color="auto"/>
          </w:divBdr>
        </w:div>
        <w:div w:id="2048528157">
          <w:marLeft w:val="1080"/>
          <w:marRight w:val="0"/>
          <w:marTop w:val="100"/>
          <w:marBottom w:val="0"/>
          <w:divBdr>
            <w:top w:val="none" w:sz="0" w:space="0" w:color="auto"/>
            <w:left w:val="none" w:sz="0" w:space="0" w:color="auto"/>
            <w:bottom w:val="none" w:sz="0" w:space="0" w:color="auto"/>
            <w:right w:val="none" w:sz="0" w:space="0" w:color="auto"/>
          </w:divBdr>
        </w:div>
        <w:div w:id="419135218">
          <w:marLeft w:val="1080"/>
          <w:marRight w:val="0"/>
          <w:marTop w:val="100"/>
          <w:marBottom w:val="0"/>
          <w:divBdr>
            <w:top w:val="none" w:sz="0" w:space="0" w:color="auto"/>
            <w:left w:val="none" w:sz="0" w:space="0" w:color="auto"/>
            <w:bottom w:val="none" w:sz="0" w:space="0" w:color="auto"/>
            <w:right w:val="none" w:sz="0" w:space="0" w:color="auto"/>
          </w:divBdr>
        </w:div>
        <w:div w:id="79868806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705</Words>
  <Characters>3880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Virginie</dc:creator>
  <cp:keywords/>
  <dc:description/>
  <cp:lastModifiedBy>PERRIN Estelle</cp:lastModifiedBy>
  <cp:revision>3</cp:revision>
  <cp:lastPrinted>2024-08-23T13:52:00Z</cp:lastPrinted>
  <dcterms:created xsi:type="dcterms:W3CDTF">2024-08-23T13:50:00Z</dcterms:created>
  <dcterms:modified xsi:type="dcterms:W3CDTF">2024-08-23T14:00:00Z</dcterms:modified>
</cp:coreProperties>
</file>