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2D78" w14:textId="77777777" w:rsidR="008A17C4" w:rsidRPr="00946F9C" w:rsidRDefault="008A17C4">
      <w:r w:rsidRPr="00946F9C">
        <w:t xml:space="preserve">BTS ESF 2022 </w:t>
      </w:r>
    </w:p>
    <w:p w14:paraId="0A426D8D" w14:textId="1726EB36" w:rsidR="008A17C4" w:rsidRPr="00946F9C" w:rsidRDefault="008A17C4" w:rsidP="008A17C4">
      <w:pPr>
        <w:jc w:val="center"/>
        <w:rPr>
          <w:b/>
          <w:bCs/>
          <w:sz w:val="28"/>
          <w:szCs w:val="28"/>
        </w:rPr>
      </w:pPr>
      <w:r w:rsidRPr="00946F9C">
        <w:rPr>
          <w:b/>
          <w:bCs/>
          <w:sz w:val="28"/>
          <w:szCs w:val="28"/>
        </w:rPr>
        <w:t>Fonction 3 : animation, formation dans les domaines de la vie quotidienne</w:t>
      </w:r>
    </w:p>
    <w:p w14:paraId="4B1A45F7" w14:textId="1765C3FF" w:rsidR="008A17C4" w:rsidRPr="00946F9C" w:rsidRDefault="008A17C4" w:rsidP="008A17C4">
      <w:pPr>
        <w:jc w:val="center"/>
        <w:rPr>
          <w:i/>
          <w:iCs/>
          <w:sz w:val="24"/>
          <w:szCs w:val="24"/>
        </w:rPr>
      </w:pPr>
      <w:r w:rsidRPr="00946F9C">
        <w:rPr>
          <w:i/>
          <w:iCs/>
          <w:sz w:val="24"/>
          <w:szCs w:val="24"/>
          <w:highlight w:val="yellow"/>
        </w:rPr>
        <w:t>Ce document est un mix entre le référentiel et le GAP pour les lycées</w:t>
      </w:r>
      <w:r w:rsidR="00222EF1" w:rsidRPr="00946F9C">
        <w:rPr>
          <w:i/>
          <w:iCs/>
          <w:sz w:val="24"/>
          <w:szCs w:val="24"/>
        </w:rPr>
        <w:t>, les répétitions sont ôtées</w:t>
      </w:r>
    </w:p>
    <w:tbl>
      <w:tblPr>
        <w:tblW w:w="10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387"/>
        <w:gridCol w:w="1984"/>
      </w:tblGrid>
      <w:tr w:rsidR="00946F9C" w:rsidRPr="00946F9C" w14:paraId="00EFC44D" w14:textId="021DC33B" w:rsidTr="006D77A2">
        <w:trPr>
          <w:trHeight w:val="120"/>
        </w:trPr>
        <w:tc>
          <w:tcPr>
            <w:tcW w:w="3505" w:type="dxa"/>
          </w:tcPr>
          <w:p w14:paraId="5A04553F" w14:textId="77777777" w:rsidR="006D77A2" w:rsidRPr="00946F9C" w:rsidRDefault="006D77A2" w:rsidP="00D82E7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b/>
                <w:bCs/>
                <w:lang w:eastAsia="fr-FR"/>
              </w:rPr>
            </w:pPr>
            <w:r w:rsidRPr="00946F9C">
              <w:rPr>
                <w:rFonts w:ascii="Calibri" w:eastAsia="Calibri" w:hAnsi="Calibri" w:cs="Calibri"/>
                <w:b/>
                <w:bCs/>
                <w:lang w:eastAsia="fr-FR"/>
              </w:rPr>
              <w:t>Fonction 3 : Animation, formation dans les domaines de la vie quotidienne</w:t>
            </w:r>
          </w:p>
          <w:p w14:paraId="6445DD96" w14:textId="77777777" w:rsidR="00D05FF6" w:rsidRPr="00946F9C" w:rsidRDefault="00D05FF6" w:rsidP="00D05FF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0"/>
                <w:lang w:eastAsia="fr-FR"/>
              </w:rPr>
            </w:pPr>
            <w:r w:rsidRPr="00946F9C">
              <w:rPr>
                <w:rFonts w:ascii="Calibri" w:eastAsia="Calibri" w:hAnsi="Calibri" w:cs="Calibri"/>
                <w:sz w:val="20"/>
                <w:szCs w:val="20"/>
                <w:lang w:eastAsia="fr-FR"/>
              </w:rPr>
              <w:t xml:space="preserve">Activité 3.1 Accueil des publics  </w:t>
            </w:r>
          </w:p>
          <w:p w14:paraId="6752B4EE" w14:textId="77777777" w:rsidR="00D05FF6" w:rsidRPr="00946F9C" w:rsidRDefault="00D05FF6" w:rsidP="00D05FF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0"/>
                <w:lang w:eastAsia="fr-FR"/>
              </w:rPr>
            </w:pPr>
            <w:r w:rsidRPr="00946F9C">
              <w:rPr>
                <w:rFonts w:ascii="Calibri" w:eastAsia="Calibri" w:hAnsi="Calibri" w:cs="Calibri"/>
                <w:sz w:val="20"/>
                <w:szCs w:val="20"/>
                <w:lang w:eastAsia="fr-FR"/>
              </w:rPr>
              <w:t>Activité 3.2 Conception, organisation et mise en œuvre d’actions collectives à visée éducative</w:t>
            </w:r>
          </w:p>
          <w:p w14:paraId="6AF40ED0" w14:textId="77777777" w:rsidR="00D05FF6" w:rsidRPr="00946F9C" w:rsidRDefault="00D05FF6" w:rsidP="00D05FF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0"/>
                <w:lang w:eastAsia="fr-FR"/>
              </w:rPr>
            </w:pPr>
            <w:r w:rsidRPr="00946F9C">
              <w:rPr>
                <w:rFonts w:ascii="Calibri" w:eastAsia="Calibri" w:hAnsi="Calibri" w:cs="Calibri"/>
                <w:sz w:val="20"/>
                <w:szCs w:val="20"/>
                <w:lang w:eastAsia="fr-FR"/>
              </w:rPr>
              <w:t>Activité 3.3 Animation de la vie quotidienne dans un service, un établissement</w:t>
            </w:r>
          </w:p>
          <w:p w14:paraId="632B0D20" w14:textId="77777777" w:rsidR="006D77A2" w:rsidRPr="00946F9C" w:rsidRDefault="006D77A2" w:rsidP="00D05FF6"/>
        </w:tc>
        <w:tc>
          <w:tcPr>
            <w:tcW w:w="5387" w:type="dxa"/>
          </w:tcPr>
          <w:p w14:paraId="05A37219" w14:textId="77777777" w:rsidR="006D77A2" w:rsidRPr="00946F9C" w:rsidRDefault="006D77A2" w:rsidP="00D82E79">
            <w:pPr>
              <w:keepNext/>
              <w:keepLines/>
              <w:pBdr>
                <w:top w:val="none" w:sz="4" w:space="0" w:color="000000"/>
                <w:left w:val="none" w:sz="4" w:space="0" w:color="000000"/>
                <w:bottom w:val="none" w:sz="4" w:space="0" w:color="000000"/>
                <w:right w:val="none" w:sz="4" w:space="0" w:color="000000"/>
                <w:between w:val="none" w:sz="4" w:space="0" w:color="000000"/>
              </w:pBdr>
              <w:spacing w:after="80" w:line="240" w:lineRule="auto"/>
              <w:outlineLvl w:val="1"/>
              <w:rPr>
                <w:rFonts w:ascii="Calibri" w:eastAsia="Calibri" w:hAnsi="Calibri" w:cs="Calibri"/>
                <w:b/>
                <w:bCs/>
                <w:lang w:eastAsia="fr-FR"/>
              </w:rPr>
            </w:pPr>
            <w:r w:rsidRPr="00946F9C">
              <w:rPr>
                <w:rFonts w:ascii="Calibri" w:eastAsia="Calibri" w:hAnsi="Calibri" w:cs="Calibri"/>
                <w:b/>
                <w:bCs/>
                <w:lang w:eastAsia="fr-FR"/>
              </w:rPr>
              <w:t>Bloc 3 - Animer, former dans les domaines de la vie quotidienne</w:t>
            </w:r>
          </w:p>
          <w:p w14:paraId="6A5CEB04" w14:textId="77777777" w:rsidR="006D77A2" w:rsidRPr="00946F9C" w:rsidRDefault="006D77A2" w:rsidP="0064173D">
            <w:pPr>
              <w:pStyle w:val="Paragraphedeliste"/>
              <w:numPr>
                <w:ilvl w:val="0"/>
                <w:numId w:val="2"/>
              </w:numPr>
            </w:pPr>
            <w:r w:rsidRPr="00946F9C">
              <w:t>Accueillir, orienter le public</w:t>
            </w:r>
          </w:p>
          <w:p w14:paraId="09B0F2AA" w14:textId="77777777" w:rsidR="006D77A2" w:rsidRPr="00946F9C" w:rsidRDefault="006D77A2" w:rsidP="0064173D">
            <w:pPr>
              <w:pStyle w:val="Paragraphedeliste"/>
              <w:numPr>
                <w:ilvl w:val="0"/>
                <w:numId w:val="2"/>
              </w:numPr>
            </w:pPr>
            <w:r w:rsidRPr="00946F9C">
              <w:t>Analyser les besoins d’un public</w:t>
            </w:r>
          </w:p>
          <w:p w14:paraId="645A210C" w14:textId="77777777" w:rsidR="006D77A2" w:rsidRPr="00946F9C" w:rsidRDefault="006D77A2" w:rsidP="0064173D">
            <w:pPr>
              <w:pStyle w:val="Paragraphedeliste"/>
              <w:numPr>
                <w:ilvl w:val="0"/>
                <w:numId w:val="2"/>
              </w:numPr>
            </w:pPr>
            <w:r w:rsidRPr="00946F9C">
              <w:t>Concevoir et/ou conduire des actions d’animation et de formation dans les domaines de la vie quotidienne</w:t>
            </w:r>
          </w:p>
          <w:p w14:paraId="70B2B986" w14:textId="77777777" w:rsidR="006D77A2" w:rsidRPr="00946F9C" w:rsidRDefault="006D77A2" w:rsidP="0064173D">
            <w:pPr>
              <w:pStyle w:val="Paragraphedeliste"/>
              <w:numPr>
                <w:ilvl w:val="0"/>
                <w:numId w:val="2"/>
              </w:numPr>
            </w:pPr>
            <w:r w:rsidRPr="00946F9C">
              <w:t>Évaluer les actions mises en place</w:t>
            </w:r>
          </w:p>
          <w:p w14:paraId="138446AA" w14:textId="77777777" w:rsidR="006D77A2" w:rsidRPr="00946F9C" w:rsidRDefault="006D77A2" w:rsidP="0064173D">
            <w:pPr>
              <w:pStyle w:val="Paragraphedeliste"/>
              <w:numPr>
                <w:ilvl w:val="0"/>
                <w:numId w:val="2"/>
              </w:numPr>
            </w:pPr>
            <w:r w:rsidRPr="00946F9C">
              <w:t>Participer à l’animation de la vie quotidienne au sein d’une structure, d’un service (convivialité, vivre ensemble)</w:t>
            </w:r>
          </w:p>
          <w:p w14:paraId="54979A55" w14:textId="77777777" w:rsidR="006D77A2" w:rsidRPr="00946F9C" w:rsidRDefault="006D77A2" w:rsidP="0064173D">
            <w:pPr>
              <w:pStyle w:val="Paragraphedeliste"/>
              <w:numPr>
                <w:ilvl w:val="0"/>
                <w:numId w:val="2"/>
              </w:numPr>
            </w:pPr>
            <w:r w:rsidRPr="00946F9C">
              <w:t xml:space="preserve"> Gérer le budget d’une action</w:t>
            </w:r>
          </w:p>
        </w:tc>
        <w:tc>
          <w:tcPr>
            <w:tcW w:w="1984" w:type="dxa"/>
          </w:tcPr>
          <w:p w14:paraId="518E232C" w14:textId="77777777" w:rsidR="006D77A2" w:rsidRPr="00946F9C" w:rsidRDefault="006D77A2" w:rsidP="00D82E79">
            <w:pPr>
              <w:keepNext/>
              <w:keepLines/>
              <w:pBdr>
                <w:top w:val="none" w:sz="4" w:space="0" w:color="000000"/>
                <w:left w:val="none" w:sz="4" w:space="0" w:color="000000"/>
                <w:bottom w:val="none" w:sz="4" w:space="0" w:color="000000"/>
                <w:right w:val="none" w:sz="4" w:space="0" w:color="000000"/>
                <w:between w:val="none" w:sz="4" w:space="0" w:color="000000"/>
              </w:pBdr>
              <w:spacing w:after="80" w:line="240" w:lineRule="auto"/>
              <w:outlineLvl w:val="1"/>
              <w:rPr>
                <w:rFonts w:ascii="Calibri" w:eastAsia="Calibri" w:hAnsi="Calibri" w:cs="Calibri"/>
                <w:b/>
                <w:bCs/>
                <w:lang w:eastAsia="fr-FR"/>
              </w:rPr>
            </w:pPr>
          </w:p>
          <w:p w14:paraId="4AD753AC" w14:textId="47BC5B5B" w:rsidR="006D77A2" w:rsidRPr="00946F9C" w:rsidRDefault="006D77A2" w:rsidP="00D82E79">
            <w:pPr>
              <w:keepNext/>
              <w:keepLines/>
              <w:pBdr>
                <w:top w:val="none" w:sz="4" w:space="0" w:color="000000"/>
                <w:left w:val="none" w:sz="4" w:space="0" w:color="000000"/>
                <w:bottom w:val="none" w:sz="4" w:space="0" w:color="000000"/>
                <w:right w:val="none" w:sz="4" w:space="0" w:color="000000"/>
                <w:between w:val="none" w:sz="4" w:space="0" w:color="000000"/>
              </w:pBdr>
              <w:spacing w:after="80" w:line="240" w:lineRule="auto"/>
              <w:outlineLvl w:val="1"/>
              <w:rPr>
                <w:rFonts w:ascii="Calibri" w:eastAsia="Calibri" w:hAnsi="Calibri" w:cs="Calibri"/>
                <w:b/>
                <w:bCs/>
                <w:lang w:eastAsia="fr-FR"/>
              </w:rPr>
            </w:pPr>
            <w:r w:rsidRPr="00946F9C">
              <w:rPr>
                <w:rFonts w:ascii="Calibri" w:eastAsia="Calibri" w:hAnsi="Calibri" w:cs="Calibri"/>
                <w:b/>
                <w:bCs/>
                <w:lang w:eastAsia="fr-FR"/>
              </w:rPr>
              <w:t>Unité U3 Animation, formation dans les domaines de la vie quotidienne</w:t>
            </w:r>
          </w:p>
        </w:tc>
      </w:tr>
    </w:tbl>
    <w:p w14:paraId="23AAE3DC" w14:textId="1037E200" w:rsidR="00F13D0E" w:rsidRPr="00946F9C" w:rsidRDefault="00F13D0E"/>
    <w:p w14:paraId="335EA6E5" w14:textId="77777777" w:rsidR="0064173D" w:rsidRPr="00946F9C" w:rsidRDefault="0064173D" w:rsidP="0064173D">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Calibri" w:eastAsia="Calibri" w:hAnsi="Calibri" w:cs="Calibri"/>
          <w:b/>
          <w:sz w:val="36"/>
          <w:szCs w:val="36"/>
          <w:lang w:eastAsia="fr-FR"/>
        </w:rPr>
      </w:pPr>
      <w:r w:rsidRPr="00946F9C">
        <w:rPr>
          <w:rFonts w:ascii="Calibri" w:eastAsia="Calibri" w:hAnsi="Calibri" w:cs="Calibri"/>
          <w:b/>
          <w:sz w:val="36"/>
          <w:szCs w:val="36"/>
          <w:lang w:eastAsia="fr-FR"/>
        </w:rPr>
        <w:t>Fonction 3 : Animation, formation dans les domaines de la vie quotidienne</w:t>
      </w:r>
    </w:p>
    <w:p w14:paraId="51356493" w14:textId="77777777" w:rsidR="0064173D" w:rsidRPr="00946F9C" w:rsidRDefault="0064173D" w:rsidP="0064173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p>
    <w:tbl>
      <w:tblPr>
        <w:tblStyle w:val="Grilledutableau1111"/>
        <w:tblW w:w="10768" w:type="dxa"/>
        <w:tblLook w:val="04A0" w:firstRow="1" w:lastRow="0" w:firstColumn="1" w:lastColumn="0" w:noHBand="0" w:noVBand="1"/>
      </w:tblPr>
      <w:tblGrid>
        <w:gridCol w:w="10768"/>
      </w:tblGrid>
      <w:tr w:rsidR="00946F9C" w:rsidRPr="00946F9C" w14:paraId="6F0C9000" w14:textId="77777777" w:rsidTr="00B60DDE">
        <w:trPr>
          <w:trHeight w:val="454"/>
        </w:trPr>
        <w:tc>
          <w:tcPr>
            <w:tcW w:w="10768" w:type="dxa"/>
            <w:shd w:val="clear" w:color="auto" w:fill="FFC000"/>
            <w:vAlign w:val="center"/>
          </w:tcPr>
          <w:p w14:paraId="08603CE3" w14:textId="77777777" w:rsidR="0064173D" w:rsidRPr="00946F9C" w:rsidRDefault="0064173D" w:rsidP="00D82E79">
            <w:pPr>
              <w:pBdr>
                <w:top w:val="nil"/>
                <w:left w:val="nil"/>
                <w:bottom w:val="nil"/>
                <w:right w:val="nil"/>
                <w:between w:val="nil"/>
              </w:pBdr>
              <w:rPr>
                <w:b/>
              </w:rPr>
            </w:pPr>
            <w:r w:rsidRPr="00946F9C">
              <w:rPr>
                <w:b/>
              </w:rPr>
              <w:t>Fonction 3 : Animation, formation dans les domaines de la vie quotidienne</w:t>
            </w:r>
          </w:p>
        </w:tc>
      </w:tr>
      <w:tr w:rsidR="00946F9C" w:rsidRPr="00946F9C" w14:paraId="47A1AD8F" w14:textId="77777777" w:rsidTr="00B60DDE">
        <w:tc>
          <w:tcPr>
            <w:tcW w:w="10768" w:type="dxa"/>
          </w:tcPr>
          <w:p w14:paraId="4FFD5167" w14:textId="77777777" w:rsidR="0064173D" w:rsidRPr="00946F9C" w:rsidRDefault="0064173D" w:rsidP="00D82E79">
            <w:pPr>
              <w:widowControl w:val="0"/>
              <w:spacing w:before="240" w:after="120"/>
              <w:outlineLvl w:val="3"/>
              <w:rPr>
                <w:b/>
                <w:sz w:val="24"/>
                <w:szCs w:val="24"/>
              </w:rPr>
            </w:pPr>
            <w:r w:rsidRPr="00946F9C">
              <w:rPr>
                <w:b/>
                <w:sz w:val="24"/>
                <w:szCs w:val="24"/>
              </w:rPr>
              <w:t xml:space="preserve">Activité 3.1 Accueil des publics  </w:t>
            </w:r>
          </w:p>
          <w:p w14:paraId="4428AA91" w14:textId="77777777" w:rsidR="0064173D" w:rsidRPr="00946F9C" w:rsidRDefault="0064173D" w:rsidP="0064173D">
            <w:pPr>
              <w:numPr>
                <w:ilvl w:val="0"/>
                <w:numId w:val="6"/>
              </w:numPr>
              <w:contextualSpacing/>
              <w:rPr>
                <w:sz w:val="20"/>
                <w:szCs w:val="20"/>
              </w:rPr>
            </w:pPr>
            <w:r w:rsidRPr="00946F9C">
              <w:rPr>
                <w:sz w:val="20"/>
                <w:szCs w:val="20"/>
              </w:rPr>
              <w:t>Accueil</w:t>
            </w:r>
          </w:p>
          <w:p w14:paraId="672467D2" w14:textId="77777777" w:rsidR="0064173D" w:rsidRPr="00946F9C" w:rsidRDefault="0064173D" w:rsidP="0064173D">
            <w:pPr>
              <w:numPr>
                <w:ilvl w:val="0"/>
                <w:numId w:val="6"/>
              </w:numPr>
              <w:contextualSpacing/>
              <w:rPr>
                <w:sz w:val="20"/>
                <w:szCs w:val="20"/>
              </w:rPr>
            </w:pPr>
            <w:r w:rsidRPr="00946F9C">
              <w:rPr>
                <w:sz w:val="20"/>
                <w:szCs w:val="20"/>
              </w:rPr>
              <w:t>Mise en œuvre de démarches vers la personne</w:t>
            </w:r>
          </w:p>
          <w:p w14:paraId="7AAFD9BF" w14:textId="77777777" w:rsidR="0064173D" w:rsidRPr="00946F9C" w:rsidRDefault="0064173D" w:rsidP="0064173D">
            <w:pPr>
              <w:numPr>
                <w:ilvl w:val="0"/>
                <w:numId w:val="6"/>
              </w:numPr>
              <w:contextualSpacing/>
              <w:rPr>
                <w:sz w:val="20"/>
                <w:szCs w:val="20"/>
              </w:rPr>
            </w:pPr>
            <w:r w:rsidRPr="00946F9C">
              <w:rPr>
                <w:sz w:val="20"/>
                <w:szCs w:val="20"/>
              </w:rPr>
              <w:t>Aide à l’expression des besoins</w:t>
            </w:r>
          </w:p>
          <w:p w14:paraId="47417B42" w14:textId="77777777" w:rsidR="0064173D" w:rsidRPr="00946F9C" w:rsidRDefault="0064173D" w:rsidP="0064173D">
            <w:pPr>
              <w:numPr>
                <w:ilvl w:val="0"/>
                <w:numId w:val="6"/>
              </w:numPr>
              <w:contextualSpacing/>
              <w:rPr>
                <w:sz w:val="20"/>
                <w:szCs w:val="20"/>
              </w:rPr>
            </w:pPr>
            <w:r w:rsidRPr="00946F9C">
              <w:rPr>
                <w:sz w:val="20"/>
                <w:szCs w:val="20"/>
              </w:rPr>
              <w:t>Gestion des publics difficiles et des situations complexes voire conflictuelles</w:t>
            </w:r>
          </w:p>
          <w:p w14:paraId="36226B05" w14:textId="77777777" w:rsidR="0064173D" w:rsidRPr="00946F9C" w:rsidRDefault="0064173D" w:rsidP="0064173D">
            <w:pPr>
              <w:numPr>
                <w:ilvl w:val="0"/>
                <w:numId w:val="6"/>
              </w:numPr>
              <w:contextualSpacing/>
              <w:rPr>
                <w:sz w:val="20"/>
                <w:szCs w:val="20"/>
              </w:rPr>
            </w:pPr>
            <w:r w:rsidRPr="00946F9C">
              <w:rPr>
                <w:sz w:val="20"/>
                <w:szCs w:val="20"/>
              </w:rPr>
              <w:t xml:space="preserve">Veille sociale </w:t>
            </w:r>
          </w:p>
          <w:p w14:paraId="617062B3" w14:textId="77777777" w:rsidR="0064173D" w:rsidRPr="00946F9C" w:rsidRDefault="0064173D" w:rsidP="00D82E79">
            <w:pPr>
              <w:ind w:left="720"/>
              <w:rPr>
                <w:b/>
                <w:i/>
              </w:rPr>
            </w:pPr>
          </w:p>
          <w:p w14:paraId="2F875C99" w14:textId="77777777" w:rsidR="0064173D" w:rsidRPr="00946F9C" w:rsidRDefault="0064173D" w:rsidP="0064173D">
            <w:pPr>
              <w:numPr>
                <w:ilvl w:val="0"/>
                <w:numId w:val="3"/>
              </w:numPr>
              <w:ind w:left="589"/>
              <w:rPr>
                <w:b/>
              </w:rPr>
            </w:pPr>
            <w:r w:rsidRPr="00946F9C">
              <w:rPr>
                <w:b/>
              </w:rPr>
              <w:t xml:space="preserve">Moyens et ressources </w:t>
            </w:r>
          </w:p>
          <w:p w14:paraId="76F81ED0" w14:textId="77777777" w:rsidR="0064173D" w:rsidRPr="00946F9C" w:rsidRDefault="0064173D" w:rsidP="0064173D">
            <w:pPr>
              <w:numPr>
                <w:ilvl w:val="0"/>
                <w:numId w:val="6"/>
              </w:numPr>
              <w:contextualSpacing/>
              <w:rPr>
                <w:sz w:val="20"/>
                <w:szCs w:val="20"/>
              </w:rPr>
            </w:pPr>
            <w:r w:rsidRPr="00946F9C">
              <w:rPr>
                <w:sz w:val="20"/>
                <w:szCs w:val="20"/>
              </w:rPr>
              <w:t>Projet social de la structure</w:t>
            </w:r>
          </w:p>
          <w:p w14:paraId="27C30B79" w14:textId="77777777" w:rsidR="0064173D" w:rsidRPr="00946F9C" w:rsidRDefault="0064173D" w:rsidP="0064173D">
            <w:pPr>
              <w:numPr>
                <w:ilvl w:val="0"/>
                <w:numId w:val="6"/>
              </w:numPr>
              <w:contextualSpacing/>
              <w:rPr>
                <w:sz w:val="20"/>
                <w:szCs w:val="20"/>
              </w:rPr>
            </w:pPr>
            <w:r w:rsidRPr="00946F9C">
              <w:rPr>
                <w:sz w:val="20"/>
                <w:szCs w:val="20"/>
              </w:rPr>
              <w:t>Données sur le public accueilli</w:t>
            </w:r>
          </w:p>
          <w:p w14:paraId="009BE8D1" w14:textId="77777777" w:rsidR="0064173D" w:rsidRPr="00946F9C" w:rsidRDefault="0064173D" w:rsidP="0064173D">
            <w:pPr>
              <w:numPr>
                <w:ilvl w:val="0"/>
                <w:numId w:val="6"/>
              </w:numPr>
              <w:contextualSpacing/>
              <w:rPr>
                <w:sz w:val="20"/>
                <w:szCs w:val="20"/>
              </w:rPr>
            </w:pPr>
            <w:r w:rsidRPr="00946F9C">
              <w:rPr>
                <w:sz w:val="20"/>
                <w:szCs w:val="20"/>
              </w:rPr>
              <w:t>Compte-rendu de réunions</w:t>
            </w:r>
          </w:p>
          <w:p w14:paraId="783F54D1" w14:textId="77777777" w:rsidR="0064173D" w:rsidRPr="00946F9C" w:rsidRDefault="0064173D" w:rsidP="0064173D">
            <w:pPr>
              <w:numPr>
                <w:ilvl w:val="0"/>
                <w:numId w:val="6"/>
              </w:numPr>
              <w:contextualSpacing/>
              <w:rPr>
                <w:sz w:val="20"/>
                <w:szCs w:val="20"/>
              </w:rPr>
            </w:pPr>
            <w:r w:rsidRPr="00946F9C">
              <w:rPr>
                <w:sz w:val="20"/>
                <w:szCs w:val="20"/>
              </w:rPr>
              <w:t>Plan de l’accueil</w:t>
            </w:r>
          </w:p>
          <w:p w14:paraId="30A5CD4A" w14:textId="77777777" w:rsidR="0064173D" w:rsidRPr="00946F9C" w:rsidRDefault="0064173D" w:rsidP="0064173D">
            <w:pPr>
              <w:numPr>
                <w:ilvl w:val="0"/>
                <w:numId w:val="6"/>
              </w:numPr>
              <w:contextualSpacing/>
              <w:rPr>
                <w:sz w:val="20"/>
                <w:szCs w:val="20"/>
              </w:rPr>
            </w:pPr>
            <w:r w:rsidRPr="00946F9C">
              <w:rPr>
                <w:sz w:val="20"/>
                <w:szCs w:val="20"/>
              </w:rPr>
              <w:t>Lieu d’accueil</w:t>
            </w:r>
          </w:p>
          <w:p w14:paraId="63C15C88" w14:textId="77777777" w:rsidR="0064173D" w:rsidRPr="00946F9C" w:rsidRDefault="0064173D" w:rsidP="0064173D">
            <w:pPr>
              <w:numPr>
                <w:ilvl w:val="0"/>
                <w:numId w:val="6"/>
              </w:numPr>
              <w:contextualSpacing/>
              <w:rPr>
                <w:sz w:val="20"/>
                <w:szCs w:val="20"/>
              </w:rPr>
            </w:pPr>
            <w:r w:rsidRPr="00946F9C">
              <w:rPr>
                <w:sz w:val="20"/>
                <w:szCs w:val="20"/>
              </w:rPr>
              <w:t>Mobilier à disposition</w:t>
            </w:r>
          </w:p>
          <w:p w14:paraId="0C07C6A5" w14:textId="77777777" w:rsidR="0064173D" w:rsidRPr="00946F9C" w:rsidRDefault="0064173D" w:rsidP="00D82E79">
            <w:pPr>
              <w:ind w:left="720"/>
              <w:rPr>
                <w:sz w:val="20"/>
                <w:szCs w:val="20"/>
              </w:rPr>
            </w:pPr>
          </w:p>
          <w:p w14:paraId="215C5760" w14:textId="77777777" w:rsidR="0064173D" w:rsidRPr="00946F9C" w:rsidRDefault="0064173D" w:rsidP="0064173D">
            <w:pPr>
              <w:numPr>
                <w:ilvl w:val="0"/>
                <w:numId w:val="4"/>
              </w:numPr>
              <w:ind w:left="589"/>
              <w:rPr>
                <w:b/>
              </w:rPr>
            </w:pPr>
            <w:r w:rsidRPr="00946F9C">
              <w:rPr>
                <w:b/>
              </w:rPr>
              <w:t xml:space="preserve">Résultats attendus </w:t>
            </w:r>
          </w:p>
          <w:p w14:paraId="6E90B086"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Accueil conforme au projet de la structure</w:t>
            </w:r>
          </w:p>
          <w:p w14:paraId="3FD0FCCA"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Prise de contact avec des publics extérieurs</w:t>
            </w:r>
          </w:p>
          <w:p w14:paraId="4F7EB1D1"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Besoins identifiés</w:t>
            </w:r>
          </w:p>
          <w:p w14:paraId="4A786FFF" w14:textId="77777777" w:rsidR="0064173D" w:rsidRPr="00946F9C" w:rsidRDefault="0064173D" w:rsidP="0064173D">
            <w:pPr>
              <w:numPr>
                <w:ilvl w:val="0"/>
                <w:numId w:val="6"/>
              </w:numPr>
              <w:pBdr>
                <w:top w:val="nil"/>
                <w:left w:val="nil"/>
                <w:bottom w:val="nil"/>
                <w:right w:val="nil"/>
                <w:between w:val="nil"/>
              </w:pBdr>
              <w:contextualSpacing/>
              <w:rPr>
                <w:b/>
              </w:rPr>
            </w:pPr>
            <w:r w:rsidRPr="00946F9C">
              <w:rPr>
                <w:sz w:val="20"/>
                <w:szCs w:val="20"/>
              </w:rPr>
              <w:t>Orientation des publics</w:t>
            </w:r>
          </w:p>
          <w:p w14:paraId="096D7802" w14:textId="77777777" w:rsidR="0064173D" w:rsidRPr="00946F9C" w:rsidRDefault="0064173D" w:rsidP="0064173D">
            <w:pPr>
              <w:numPr>
                <w:ilvl w:val="0"/>
                <w:numId w:val="6"/>
              </w:numPr>
              <w:pBdr>
                <w:top w:val="nil"/>
                <w:left w:val="nil"/>
                <w:bottom w:val="nil"/>
                <w:right w:val="nil"/>
                <w:between w:val="nil"/>
              </w:pBdr>
              <w:contextualSpacing/>
              <w:rPr>
                <w:b/>
              </w:rPr>
            </w:pPr>
            <w:r w:rsidRPr="00946F9C">
              <w:rPr>
                <w:sz w:val="20"/>
                <w:szCs w:val="20"/>
              </w:rPr>
              <w:t>Gestion des situations conflictuelles</w:t>
            </w:r>
          </w:p>
        </w:tc>
      </w:tr>
    </w:tbl>
    <w:p w14:paraId="208C0FB5" w14:textId="77777777" w:rsidR="0064173D" w:rsidRPr="00946F9C" w:rsidRDefault="0064173D" w:rsidP="0064173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p>
    <w:p w14:paraId="3843548B" w14:textId="361CDB6A" w:rsidR="00222EF1" w:rsidRPr="00946F9C" w:rsidRDefault="00222EF1">
      <w:pPr>
        <w:rPr>
          <w:rFonts w:ascii="Calibri" w:eastAsia="Calibri" w:hAnsi="Calibri" w:cs="Calibri"/>
          <w:lang w:eastAsia="fr-FR"/>
        </w:rPr>
      </w:pPr>
      <w:r w:rsidRPr="00946F9C">
        <w:rPr>
          <w:rFonts w:ascii="Calibri" w:eastAsia="Calibri" w:hAnsi="Calibri" w:cs="Calibri"/>
          <w:lang w:eastAsia="fr-FR"/>
        </w:rPr>
        <w:br w:type="page"/>
      </w:r>
    </w:p>
    <w:p w14:paraId="0C1A39D1" w14:textId="77777777" w:rsidR="0064173D" w:rsidRPr="00946F9C" w:rsidRDefault="0064173D" w:rsidP="0064173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p>
    <w:tbl>
      <w:tblPr>
        <w:tblStyle w:val="Grilledutableau1111"/>
        <w:tblW w:w="10768" w:type="dxa"/>
        <w:tblLook w:val="04A0" w:firstRow="1" w:lastRow="0" w:firstColumn="1" w:lastColumn="0" w:noHBand="0" w:noVBand="1"/>
      </w:tblPr>
      <w:tblGrid>
        <w:gridCol w:w="10768"/>
      </w:tblGrid>
      <w:tr w:rsidR="00946F9C" w:rsidRPr="00946F9C" w14:paraId="010E4152" w14:textId="77777777" w:rsidTr="00B60DDE">
        <w:trPr>
          <w:trHeight w:val="454"/>
        </w:trPr>
        <w:tc>
          <w:tcPr>
            <w:tcW w:w="10768" w:type="dxa"/>
            <w:shd w:val="clear" w:color="auto" w:fill="FFC000"/>
            <w:vAlign w:val="center"/>
          </w:tcPr>
          <w:p w14:paraId="0A0F1E68" w14:textId="77777777" w:rsidR="0064173D" w:rsidRPr="00946F9C" w:rsidRDefault="0064173D" w:rsidP="00D82E79">
            <w:pPr>
              <w:pBdr>
                <w:top w:val="nil"/>
                <w:left w:val="nil"/>
                <w:bottom w:val="nil"/>
                <w:right w:val="nil"/>
                <w:between w:val="nil"/>
              </w:pBdr>
              <w:rPr>
                <w:b/>
              </w:rPr>
            </w:pPr>
            <w:r w:rsidRPr="00946F9C">
              <w:rPr>
                <w:b/>
              </w:rPr>
              <w:t>Fonction 3 : Animation, formation dans les domaines de la vie quotidienne</w:t>
            </w:r>
          </w:p>
        </w:tc>
      </w:tr>
      <w:tr w:rsidR="00946F9C" w:rsidRPr="00946F9C" w14:paraId="7A13F345" w14:textId="77777777" w:rsidTr="00B60DDE">
        <w:tc>
          <w:tcPr>
            <w:tcW w:w="10768" w:type="dxa"/>
          </w:tcPr>
          <w:p w14:paraId="1AEC897C" w14:textId="77777777" w:rsidR="0064173D" w:rsidRPr="00946F9C" w:rsidRDefault="0064173D" w:rsidP="00D82E79">
            <w:pPr>
              <w:widowControl w:val="0"/>
              <w:spacing w:before="240" w:after="120"/>
              <w:outlineLvl w:val="3"/>
              <w:rPr>
                <w:b/>
                <w:sz w:val="24"/>
                <w:szCs w:val="24"/>
              </w:rPr>
            </w:pPr>
            <w:r w:rsidRPr="00946F9C">
              <w:rPr>
                <w:b/>
                <w:sz w:val="24"/>
                <w:szCs w:val="24"/>
              </w:rPr>
              <w:t>Activité 3.2 Conception, organisation et mise en œuvre d’actions collectives à visée éducative</w:t>
            </w:r>
          </w:p>
          <w:p w14:paraId="7F631157" w14:textId="77777777" w:rsidR="0064173D" w:rsidRPr="00946F9C" w:rsidRDefault="0064173D" w:rsidP="0064173D">
            <w:pPr>
              <w:numPr>
                <w:ilvl w:val="0"/>
                <w:numId w:val="6"/>
              </w:numPr>
              <w:contextualSpacing/>
              <w:rPr>
                <w:sz w:val="20"/>
                <w:szCs w:val="20"/>
              </w:rPr>
            </w:pPr>
            <w:r w:rsidRPr="00946F9C">
              <w:rPr>
                <w:sz w:val="20"/>
                <w:szCs w:val="20"/>
              </w:rPr>
              <w:t xml:space="preserve">Prise en compte des besoins du public </w:t>
            </w:r>
          </w:p>
          <w:p w14:paraId="169D4443" w14:textId="77777777" w:rsidR="0064173D" w:rsidRPr="00946F9C" w:rsidRDefault="0064173D" w:rsidP="0064173D">
            <w:pPr>
              <w:numPr>
                <w:ilvl w:val="0"/>
                <w:numId w:val="6"/>
              </w:numPr>
              <w:contextualSpacing/>
              <w:rPr>
                <w:sz w:val="20"/>
                <w:szCs w:val="20"/>
              </w:rPr>
            </w:pPr>
            <w:r w:rsidRPr="00946F9C">
              <w:rPr>
                <w:sz w:val="20"/>
                <w:szCs w:val="20"/>
              </w:rPr>
              <w:t>Sollicitation de la participation du public pour concevoir l’action</w:t>
            </w:r>
          </w:p>
          <w:p w14:paraId="2A506DC5" w14:textId="77777777" w:rsidR="0064173D" w:rsidRPr="00946F9C" w:rsidRDefault="0064173D" w:rsidP="0064173D">
            <w:pPr>
              <w:numPr>
                <w:ilvl w:val="0"/>
                <w:numId w:val="6"/>
              </w:numPr>
              <w:contextualSpacing/>
              <w:rPr>
                <w:sz w:val="20"/>
                <w:szCs w:val="20"/>
              </w:rPr>
            </w:pPr>
            <w:r w:rsidRPr="00946F9C">
              <w:rPr>
                <w:sz w:val="20"/>
                <w:szCs w:val="20"/>
              </w:rPr>
              <w:t>Identification des contraintes (techniques, budgétaires)</w:t>
            </w:r>
          </w:p>
          <w:p w14:paraId="6A8FF794" w14:textId="77777777" w:rsidR="0064173D" w:rsidRPr="00946F9C" w:rsidRDefault="0064173D" w:rsidP="0064173D">
            <w:pPr>
              <w:numPr>
                <w:ilvl w:val="0"/>
                <w:numId w:val="6"/>
              </w:numPr>
              <w:contextualSpacing/>
              <w:rPr>
                <w:sz w:val="20"/>
                <w:szCs w:val="20"/>
              </w:rPr>
            </w:pPr>
            <w:r w:rsidRPr="00946F9C">
              <w:rPr>
                <w:sz w:val="20"/>
                <w:szCs w:val="20"/>
              </w:rPr>
              <w:t>Définition du périmètre et des objectifs de l’action</w:t>
            </w:r>
          </w:p>
          <w:p w14:paraId="3019E0E1" w14:textId="77777777" w:rsidR="0064173D" w:rsidRPr="00946F9C" w:rsidRDefault="0064173D" w:rsidP="0064173D">
            <w:pPr>
              <w:numPr>
                <w:ilvl w:val="0"/>
                <w:numId w:val="6"/>
              </w:numPr>
              <w:contextualSpacing/>
              <w:rPr>
                <w:sz w:val="20"/>
                <w:szCs w:val="20"/>
              </w:rPr>
            </w:pPr>
            <w:r w:rsidRPr="00946F9C">
              <w:rPr>
                <w:sz w:val="20"/>
                <w:szCs w:val="20"/>
              </w:rPr>
              <w:t>Conception, organisation de l’action</w:t>
            </w:r>
          </w:p>
          <w:p w14:paraId="6BD4D1BB" w14:textId="77777777" w:rsidR="0064173D" w:rsidRPr="00946F9C" w:rsidRDefault="0064173D" w:rsidP="0064173D">
            <w:pPr>
              <w:numPr>
                <w:ilvl w:val="0"/>
                <w:numId w:val="6"/>
              </w:numPr>
              <w:contextualSpacing/>
              <w:rPr>
                <w:sz w:val="20"/>
                <w:szCs w:val="20"/>
              </w:rPr>
            </w:pPr>
            <w:r w:rsidRPr="00946F9C">
              <w:rPr>
                <w:sz w:val="20"/>
                <w:szCs w:val="20"/>
              </w:rPr>
              <w:t xml:space="preserve">Conception et réalisation des supports à l’appui des actions de conseil ou de formation </w:t>
            </w:r>
          </w:p>
          <w:p w14:paraId="5E7EE366" w14:textId="77777777" w:rsidR="0064173D" w:rsidRPr="00946F9C" w:rsidRDefault="0064173D" w:rsidP="0064173D">
            <w:pPr>
              <w:numPr>
                <w:ilvl w:val="0"/>
                <w:numId w:val="6"/>
              </w:numPr>
              <w:contextualSpacing/>
              <w:rPr>
                <w:sz w:val="20"/>
                <w:szCs w:val="20"/>
              </w:rPr>
            </w:pPr>
            <w:r w:rsidRPr="00946F9C">
              <w:rPr>
                <w:sz w:val="20"/>
                <w:szCs w:val="20"/>
              </w:rPr>
              <w:t>Mise en œuvre de l’action, des séquences pédagogiques</w:t>
            </w:r>
          </w:p>
          <w:p w14:paraId="44E6B29F" w14:textId="77777777" w:rsidR="0064173D" w:rsidRPr="00946F9C" w:rsidRDefault="0064173D" w:rsidP="0064173D">
            <w:pPr>
              <w:numPr>
                <w:ilvl w:val="0"/>
                <w:numId w:val="6"/>
              </w:numPr>
              <w:contextualSpacing/>
              <w:rPr>
                <w:sz w:val="20"/>
                <w:szCs w:val="20"/>
              </w:rPr>
            </w:pPr>
            <w:r w:rsidRPr="00946F9C">
              <w:rPr>
                <w:sz w:val="20"/>
                <w:szCs w:val="20"/>
              </w:rPr>
              <w:t>Ajustement, adaptation de la démarche au déroulement de l’action</w:t>
            </w:r>
          </w:p>
          <w:p w14:paraId="615F4D2F" w14:textId="77777777" w:rsidR="0064173D" w:rsidRPr="00946F9C" w:rsidRDefault="0064173D" w:rsidP="0064173D">
            <w:pPr>
              <w:numPr>
                <w:ilvl w:val="0"/>
                <w:numId w:val="6"/>
              </w:numPr>
              <w:contextualSpacing/>
              <w:rPr>
                <w:sz w:val="20"/>
                <w:szCs w:val="20"/>
              </w:rPr>
            </w:pPr>
            <w:r w:rsidRPr="00946F9C">
              <w:rPr>
                <w:sz w:val="20"/>
                <w:szCs w:val="20"/>
              </w:rPr>
              <w:t>Évaluation des actions menées et réalisation du bilan pédagogique et technique</w:t>
            </w:r>
          </w:p>
          <w:p w14:paraId="2020F299" w14:textId="77777777" w:rsidR="0064173D" w:rsidRPr="00946F9C" w:rsidRDefault="0064173D" w:rsidP="00D82E79">
            <w:pPr>
              <w:ind w:left="720"/>
              <w:rPr>
                <w:b/>
                <w:i/>
              </w:rPr>
            </w:pPr>
          </w:p>
          <w:p w14:paraId="2B0787FD" w14:textId="77777777" w:rsidR="0064173D" w:rsidRPr="00946F9C" w:rsidRDefault="0064173D" w:rsidP="0064173D">
            <w:pPr>
              <w:numPr>
                <w:ilvl w:val="0"/>
                <w:numId w:val="3"/>
              </w:numPr>
              <w:ind w:left="589"/>
              <w:rPr>
                <w:b/>
              </w:rPr>
            </w:pPr>
            <w:r w:rsidRPr="00946F9C">
              <w:rPr>
                <w:b/>
              </w:rPr>
              <w:t xml:space="preserve">Moyens et ressources </w:t>
            </w:r>
          </w:p>
          <w:p w14:paraId="5AF8B56C" w14:textId="77777777" w:rsidR="0064173D" w:rsidRPr="00946F9C" w:rsidRDefault="0064173D" w:rsidP="0064173D">
            <w:pPr>
              <w:numPr>
                <w:ilvl w:val="0"/>
                <w:numId w:val="6"/>
              </w:numPr>
              <w:contextualSpacing/>
              <w:rPr>
                <w:sz w:val="20"/>
                <w:szCs w:val="20"/>
              </w:rPr>
            </w:pPr>
            <w:r w:rsidRPr="00946F9C">
              <w:rPr>
                <w:sz w:val="20"/>
                <w:szCs w:val="20"/>
              </w:rPr>
              <w:t>Projet social</w:t>
            </w:r>
          </w:p>
          <w:p w14:paraId="1254D923" w14:textId="77777777" w:rsidR="0064173D" w:rsidRPr="00946F9C" w:rsidRDefault="0064173D" w:rsidP="0064173D">
            <w:pPr>
              <w:numPr>
                <w:ilvl w:val="0"/>
                <w:numId w:val="6"/>
              </w:numPr>
              <w:contextualSpacing/>
              <w:rPr>
                <w:sz w:val="20"/>
                <w:szCs w:val="20"/>
              </w:rPr>
            </w:pPr>
            <w:r w:rsidRPr="00946F9C">
              <w:rPr>
                <w:sz w:val="20"/>
                <w:szCs w:val="20"/>
              </w:rPr>
              <w:t>Données sur le public accueilli</w:t>
            </w:r>
          </w:p>
          <w:p w14:paraId="5C1AD294" w14:textId="77777777" w:rsidR="0064173D" w:rsidRPr="00946F9C" w:rsidRDefault="0064173D" w:rsidP="0064173D">
            <w:pPr>
              <w:numPr>
                <w:ilvl w:val="0"/>
                <w:numId w:val="6"/>
              </w:numPr>
              <w:contextualSpacing/>
              <w:rPr>
                <w:sz w:val="20"/>
                <w:szCs w:val="20"/>
              </w:rPr>
            </w:pPr>
            <w:r w:rsidRPr="00946F9C">
              <w:rPr>
                <w:sz w:val="20"/>
                <w:szCs w:val="20"/>
              </w:rPr>
              <w:t>Rapports d’enquêtes</w:t>
            </w:r>
          </w:p>
          <w:p w14:paraId="0C0D60D2" w14:textId="77777777" w:rsidR="0064173D" w:rsidRPr="00946F9C" w:rsidRDefault="0064173D" w:rsidP="0064173D">
            <w:pPr>
              <w:numPr>
                <w:ilvl w:val="0"/>
                <w:numId w:val="6"/>
              </w:numPr>
              <w:contextualSpacing/>
              <w:rPr>
                <w:sz w:val="20"/>
                <w:szCs w:val="20"/>
              </w:rPr>
            </w:pPr>
            <w:r w:rsidRPr="00946F9C">
              <w:rPr>
                <w:sz w:val="20"/>
                <w:szCs w:val="20"/>
              </w:rPr>
              <w:t>Compte-rendu de réunions</w:t>
            </w:r>
          </w:p>
          <w:p w14:paraId="7847FEB9" w14:textId="77777777" w:rsidR="0064173D" w:rsidRPr="00946F9C" w:rsidRDefault="0064173D" w:rsidP="0064173D">
            <w:pPr>
              <w:numPr>
                <w:ilvl w:val="0"/>
                <w:numId w:val="6"/>
              </w:numPr>
              <w:contextualSpacing/>
              <w:rPr>
                <w:sz w:val="20"/>
                <w:szCs w:val="20"/>
              </w:rPr>
            </w:pPr>
            <w:r w:rsidRPr="00946F9C">
              <w:rPr>
                <w:sz w:val="20"/>
                <w:szCs w:val="20"/>
              </w:rPr>
              <w:t>Plan des locaux</w:t>
            </w:r>
          </w:p>
          <w:p w14:paraId="7D040660" w14:textId="77777777" w:rsidR="0064173D" w:rsidRPr="00946F9C" w:rsidRDefault="0064173D" w:rsidP="0064173D">
            <w:pPr>
              <w:numPr>
                <w:ilvl w:val="0"/>
                <w:numId w:val="6"/>
              </w:numPr>
              <w:contextualSpacing/>
              <w:rPr>
                <w:sz w:val="20"/>
                <w:szCs w:val="20"/>
              </w:rPr>
            </w:pPr>
            <w:r w:rsidRPr="00946F9C">
              <w:rPr>
                <w:sz w:val="20"/>
                <w:szCs w:val="20"/>
              </w:rPr>
              <w:t>Bilan des actions précédentes</w:t>
            </w:r>
          </w:p>
          <w:p w14:paraId="1E7584CB" w14:textId="77777777" w:rsidR="0064173D" w:rsidRPr="00946F9C" w:rsidRDefault="0064173D" w:rsidP="0064173D">
            <w:pPr>
              <w:numPr>
                <w:ilvl w:val="0"/>
                <w:numId w:val="6"/>
              </w:numPr>
              <w:contextualSpacing/>
              <w:rPr>
                <w:sz w:val="20"/>
                <w:szCs w:val="20"/>
              </w:rPr>
            </w:pPr>
            <w:r w:rsidRPr="00946F9C">
              <w:rPr>
                <w:sz w:val="20"/>
                <w:szCs w:val="20"/>
              </w:rPr>
              <w:t>Équipement et matériel disponibles</w:t>
            </w:r>
          </w:p>
          <w:p w14:paraId="1D741339" w14:textId="77777777" w:rsidR="0064173D" w:rsidRPr="00946F9C" w:rsidRDefault="0064173D" w:rsidP="00D82E79">
            <w:pPr>
              <w:ind w:left="720"/>
              <w:rPr>
                <w:sz w:val="20"/>
                <w:szCs w:val="20"/>
              </w:rPr>
            </w:pPr>
          </w:p>
          <w:p w14:paraId="09124362" w14:textId="77777777" w:rsidR="0064173D" w:rsidRPr="00946F9C" w:rsidRDefault="0064173D" w:rsidP="0064173D">
            <w:pPr>
              <w:numPr>
                <w:ilvl w:val="0"/>
                <w:numId w:val="4"/>
              </w:numPr>
              <w:ind w:left="589"/>
              <w:rPr>
                <w:b/>
              </w:rPr>
            </w:pPr>
            <w:r w:rsidRPr="00946F9C">
              <w:rPr>
                <w:b/>
              </w:rPr>
              <w:t xml:space="preserve">Résultats attendus </w:t>
            </w:r>
          </w:p>
          <w:p w14:paraId="1CAFB9A1"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Actions adaptées aux besoins du public</w:t>
            </w:r>
          </w:p>
          <w:p w14:paraId="1C7123B7"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 xml:space="preserve">Participation du public </w:t>
            </w:r>
          </w:p>
          <w:p w14:paraId="3B73EF3C"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 xml:space="preserve">Prise en compte des contraintes techniques et budgétaires </w:t>
            </w:r>
          </w:p>
          <w:p w14:paraId="69AD9CC6"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Supports adaptés au public</w:t>
            </w:r>
          </w:p>
          <w:p w14:paraId="446438D0"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Mise en œuvre d’actions à visée éducative en lien avec la vie quotidienne</w:t>
            </w:r>
          </w:p>
          <w:p w14:paraId="53E45815" w14:textId="77777777" w:rsidR="0064173D" w:rsidRPr="00946F9C" w:rsidRDefault="0064173D" w:rsidP="0064173D">
            <w:pPr>
              <w:numPr>
                <w:ilvl w:val="0"/>
                <w:numId w:val="6"/>
              </w:numPr>
              <w:pBdr>
                <w:top w:val="nil"/>
                <w:left w:val="nil"/>
                <w:bottom w:val="nil"/>
                <w:right w:val="nil"/>
                <w:between w:val="nil"/>
              </w:pBdr>
              <w:contextualSpacing/>
              <w:rPr>
                <w:b/>
              </w:rPr>
            </w:pPr>
            <w:r w:rsidRPr="00946F9C">
              <w:rPr>
                <w:sz w:val="20"/>
                <w:szCs w:val="20"/>
              </w:rPr>
              <w:t>Évaluation des actions, ajustements et projection vers d’éventuelles actions futures</w:t>
            </w:r>
          </w:p>
        </w:tc>
      </w:tr>
    </w:tbl>
    <w:tbl>
      <w:tblPr>
        <w:tblStyle w:val="Grilledutableau1111"/>
        <w:tblpPr w:leftFromText="141" w:rightFromText="141" w:vertAnchor="text" w:horzAnchor="margin" w:tblpY="266"/>
        <w:tblW w:w="10768" w:type="dxa"/>
        <w:tblLook w:val="04A0" w:firstRow="1" w:lastRow="0" w:firstColumn="1" w:lastColumn="0" w:noHBand="0" w:noVBand="1"/>
      </w:tblPr>
      <w:tblGrid>
        <w:gridCol w:w="10768"/>
      </w:tblGrid>
      <w:tr w:rsidR="00946F9C" w:rsidRPr="00946F9C" w14:paraId="4856485D" w14:textId="77777777" w:rsidTr="00B60DDE">
        <w:trPr>
          <w:trHeight w:val="454"/>
        </w:trPr>
        <w:tc>
          <w:tcPr>
            <w:tcW w:w="10768" w:type="dxa"/>
            <w:shd w:val="clear" w:color="auto" w:fill="FFC000"/>
            <w:vAlign w:val="center"/>
          </w:tcPr>
          <w:p w14:paraId="6A688F81" w14:textId="77777777" w:rsidR="0064173D" w:rsidRPr="00946F9C" w:rsidRDefault="0064173D" w:rsidP="00D82E79">
            <w:pPr>
              <w:pBdr>
                <w:top w:val="nil"/>
                <w:left w:val="nil"/>
                <w:bottom w:val="nil"/>
                <w:right w:val="nil"/>
                <w:between w:val="nil"/>
              </w:pBdr>
              <w:rPr>
                <w:b/>
              </w:rPr>
            </w:pPr>
            <w:r w:rsidRPr="00946F9C">
              <w:rPr>
                <w:b/>
              </w:rPr>
              <w:t>Fonction 3 : Animation, formation dans les domaines de la vie quotidienne</w:t>
            </w:r>
          </w:p>
        </w:tc>
      </w:tr>
      <w:tr w:rsidR="00946F9C" w:rsidRPr="00946F9C" w14:paraId="33508D8B" w14:textId="77777777" w:rsidTr="00B60DDE">
        <w:tc>
          <w:tcPr>
            <w:tcW w:w="10768" w:type="dxa"/>
          </w:tcPr>
          <w:p w14:paraId="31230555" w14:textId="77777777" w:rsidR="0064173D" w:rsidRPr="00946F9C" w:rsidRDefault="0064173D" w:rsidP="00D82E79">
            <w:pPr>
              <w:widowControl w:val="0"/>
              <w:spacing w:before="240" w:after="120"/>
              <w:outlineLvl w:val="3"/>
              <w:rPr>
                <w:b/>
                <w:sz w:val="24"/>
                <w:szCs w:val="24"/>
              </w:rPr>
            </w:pPr>
            <w:r w:rsidRPr="00946F9C">
              <w:rPr>
                <w:b/>
                <w:sz w:val="24"/>
                <w:szCs w:val="24"/>
              </w:rPr>
              <w:t>Activité 3.3 Animation de la vie quotidienne dans un service, un établissement</w:t>
            </w:r>
          </w:p>
          <w:p w14:paraId="279056C9" w14:textId="77777777" w:rsidR="0064173D" w:rsidRPr="00946F9C" w:rsidRDefault="0064173D" w:rsidP="0064173D">
            <w:pPr>
              <w:numPr>
                <w:ilvl w:val="0"/>
                <w:numId w:val="6"/>
              </w:numPr>
              <w:contextualSpacing/>
              <w:rPr>
                <w:sz w:val="20"/>
                <w:szCs w:val="20"/>
              </w:rPr>
            </w:pPr>
            <w:r w:rsidRPr="00946F9C">
              <w:rPr>
                <w:sz w:val="20"/>
                <w:szCs w:val="20"/>
              </w:rPr>
              <w:t>Analyse des caractéristiques du lieu de vie</w:t>
            </w:r>
          </w:p>
          <w:p w14:paraId="675E2CBE" w14:textId="77777777" w:rsidR="0064173D" w:rsidRPr="00946F9C" w:rsidRDefault="0064173D" w:rsidP="0064173D">
            <w:pPr>
              <w:numPr>
                <w:ilvl w:val="0"/>
                <w:numId w:val="6"/>
              </w:numPr>
              <w:contextualSpacing/>
              <w:rPr>
                <w:sz w:val="20"/>
                <w:szCs w:val="20"/>
              </w:rPr>
            </w:pPr>
            <w:r w:rsidRPr="00946F9C">
              <w:rPr>
                <w:sz w:val="20"/>
                <w:szCs w:val="20"/>
              </w:rPr>
              <w:t>Mise en place d’actions pour aider au climat de convivialité, à l’animation du lieu de vie au quotidien, dans un souci d’ouverture vers l’extérieur, éventuellement en lien avec l’équipe de bénévoles</w:t>
            </w:r>
          </w:p>
          <w:p w14:paraId="22E7590E" w14:textId="77777777" w:rsidR="0064173D" w:rsidRPr="00946F9C" w:rsidRDefault="0064173D" w:rsidP="0064173D">
            <w:pPr>
              <w:numPr>
                <w:ilvl w:val="0"/>
                <w:numId w:val="6"/>
              </w:numPr>
              <w:contextualSpacing/>
              <w:rPr>
                <w:sz w:val="20"/>
                <w:szCs w:val="20"/>
              </w:rPr>
            </w:pPr>
            <w:r w:rsidRPr="00946F9C">
              <w:rPr>
                <w:sz w:val="20"/>
                <w:szCs w:val="20"/>
              </w:rPr>
              <w:t>Promotion du vivre ensemble en visant l’apprentissage de conduites sociales et le respect des règles de vie en collectivité</w:t>
            </w:r>
          </w:p>
          <w:p w14:paraId="2050345F" w14:textId="77777777" w:rsidR="0064173D" w:rsidRPr="00946F9C" w:rsidRDefault="0064173D" w:rsidP="00D82E79">
            <w:pPr>
              <w:ind w:left="720"/>
              <w:rPr>
                <w:b/>
                <w:i/>
              </w:rPr>
            </w:pPr>
          </w:p>
          <w:p w14:paraId="3FF5E286" w14:textId="77777777" w:rsidR="0064173D" w:rsidRPr="00946F9C" w:rsidRDefault="0064173D" w:rsidP="0064173D">
            <w:pPr>
              <w:numPr>
                <w:ilvl w:val="0"/>
                <w:numId w:val="3"/>
              </w:numPr>
              <w:ind w:left="589"/>
              <w:rPr>
                <w:b/>
              </w:rPr>
            </w:pPr>
            <w:r w:rsidRPr="00946F9C">
              <w:rPr>
                <w:b/>
              </w:rPr>
              <w:t xml:space="preserve">Moyens et ressources </w:t>
            </w:r>
          </w:p>
          <w:p w14:paraId="5700097E" w14:textId="77777777" w:rsidR="0064173D" w:rsidRPr="00946F9C" w:rsidRDefault="0064173D" w:rsidP="0064173D">
            <w:pPr>
              <w:numPr>
                <w:ilvl w:val="0"/>
                <w:numId w:val="6"/>
              </w:numPr>
              <w:contextualSpacing/>
              <w:rPr>
                <w:sz w:val="20"/>
                <w:szCs w:val="20"/>
              </w:rPr>
            </w:pPr>
            <w:r w:rsidRPr="00946F9C">
              <w:rPr>
                <w:sz w:val="20"/>
                <w:szCs w:val="20"/>
              </w:rPr>
              <w:t>Projet d'établissement, projet social, projet éducatif, projet personnalisé, règlement intérieur</w:t>
            </w:r>
          </w:p>
          <w:p w14:paraId="3779064F" w14:textId="77777777" w:rsidR="0064173D" w:rsidRPr="00946F9C" w:rsidRDefault="0064173D" w:rsidP="0064173D">
            <w:pPr>
              <w:numPr>
                <w:ilvl w:val="0"/>
                <w:numId w:val="6"/>
              </w:numPr>
              <w:contextualSpacing/>
              <w:rPr>
                <w:sz w:val="20"/>
                <w:szCs w:val="20"/>
              </w:rPr>
            </w:pPr>
            <w:r w:rsidRPr="00946F9C">
              <w:rPr>
                <w:sz w:val="20"/>
                <w:szCs w:val="20"/>
              </w:rPr>
              <w:t>Données sociodémographiques sur le public</w:t>
            </w:r>
          </w:p>
          <w:p w14:paraId="38F3CEE1" w14:textId="77777777" w:rsidR="0064173D" w:rsidRPr="00946F9C" w:rsidRDefault="0064173D" w:rsidP="0064173D">
            <w:pPr>
              <w:numPr>
                <w:ilvl w:val="0"/>
                <w:numId w:val="6"/>
              </w:numPr>
              <w:contextualSpacing/>
              <w:rPr>
                <w:sz w:val="20"/>
                <w:szCs w:val="20"/>
              </w:rPr>
            </w:pPr>
            <w:r w:rsidRPr="00946F9C">
              <w:rPr>
                <w:sz w:val="20"/>
                <w:szCs w:val="20"/>
              </w:rPr>
              <w:t>Comptes rendus de réunions</w:t>
            </w:r>
          </w:p>
          <w:p w14:paraId="7C5460D5" w14:textId="77777777" w:rsidR="0064173D" w:rsidRPr="00946F9C" w:rsidRDefault="0064173D" w:rsidP="0064173D">
            <w:pPr>
              <w:numPr>
                <w:ilvl w:val="0"/>
                <w:numId w:val="6"/>
              </w:numPr>
              <w:contextualSpacing/>
              <w:rPr>
                <w:sz w:val="20"/>
                <w:szCs w:val="20"/>
              </w:rPr>
            </w:pPr>
            <w:r w:rsidRPr="00946F9C">
              <w:rPr>
                <w:sz w:val="20"/>
                <w:szCs w:val="20"/>
              </w:rPr>
              <w:t>Plan des locaux</w:t>
            </w:r>
          </w:p>
          <w:p w14:paraId="4C13B614" w14:textId="77777777" w:rsidR="0064173D" w:rsidRPr="00946F9C" w:rsidRDefault="0064173D" w:rsidP="0064173D">
            <w:pPr>
              <w:numPr>
                <w:ilvl w:val="0"/>
                <w:numId w:val="6"/>
              </w:numPr>
              <w:contextualSpacing/>
              <w:rPr>
                <w:sz w:val="20"/>
                <w:szCs w:val="20"/>
              </w:rPr>
            </w:pPr>
            <w:r w:rsidRPr="00946F9C">
              <w:rPr>
                <w:sz w:val="20"/>
                <w:szCs w:val="20"/>
              </w:rPr>
              <w:t>Bilan des actions précédentes</w:t>
            </w:r>
          </w:p>
          <w:p w14:paraId="2B3CE9EB" w14:textId="77777777" w:rsidR="0064173D" w:rsidRPr="00946F9C" w:rsidRDefault="0064173D" w:rsidP="0064173D">
            <w:pPr>
              <w:numPr>
                <w:ilvl w:val="0"/>
                <w:numId w:val="6"/>
              </w:numPr>
              <w:contextualSpacing/>
              <w:rPr>
                <w:sz w:val="20"/>
                <w:szCs w:val="20"/>
              </w:rPr>
            </w:pPr>
            <w:r w:rsidRPr="00946F9C">
              <w:rPr>
                <w:sz w:val="20"/>
                <w:szCs w:val="20"/>
              </w:rPr>
              <w:t>Équipement et matériel disponibles</w:t>
            </w:r>
          </w:p>
          <w:p w14:paraId="5AE6AF3E" w14:textId="77777777" w:rsidR="0064173D" w:rsidRPr="00946F9C" w:rsidRDefault="0064173D" w:rsidP="00D82E79">
            <w:pPr>
              <w:ind w:left="720"/>
              <w:rPr>
                <w:sz w:val="20"/>
                <w:szCs w:val="20"/>
              </w:rPr>
            </w:pPr>
          </w:p>
          <w:p w14:paraId="5EDDB351" w14:textId="77777777" w:rsidR="0064173D" w:rsidRPr="00946F9C" w:rsidRDefault="0064173D" w:rsidP="0064173D">
            <w:pPr>
              <w:numPr>
                <w:ilvl w:val="0"/>
                <w:numId w:val="3"/>
              </w:numPr>
              <w:ind w:left="589"/>
              <w:rPr>
                <w:b/>
              </w:rPr>
            </w:pPr>
            <w:r w:rsidRPr="00946F9C">
              <w:rPr>
                <w:b/>
              </w:rPr>
              <w:t xml:space="preserve">Résultats attendus </w:t>
            </w:r>
          </w:p>
          <w:p w14:paraId="7A350370" w14:textId="77777777" w:rsidR="0064173D" w:rsidRPr="00946F9C" w:rsidRDefault="0064173D" w:rsidP="0064173D">
            <w:pPr>
              <w:numPr>
                <w:ilvl w:val="0"/>
                <w:numId w:val="5"/>
              </w:numPr>
              <w:pBdr>
                <w:top w:val="nil"/>
                <w:left w:val="nil"/>
                <w:bottom w:val="nil"/>
                <w:right w:val="nil"/>
                <w:between w:val="nil"/>
              </w:pBdr>
              <w:contextualSpacing/>
              <w:rPr>
                <w:sz w:val="20"/>
                <w:szCs w:val="20"/>
              </w:rPr>
            </w:pPr>
            <w:r w:rsidRPr="00946F9C">
              <w:rPr>
                <w:sz w:val="20"/>
                <w:szCs w:val="20"/>
              </w:rPr>
              <w:t xml:space="preserve">Actions adaptées aux caractéristiques du lieu de vie et au public </w:t>
            </w:r>
          </w:p>
          <w:p w14:paraId="5ED1D7CC" w14:textId="77777777" w:rsidR="0064173D" w:rsidRPr="00946F9C" w:rsidRDefault="0064173D" w:rsidP="0064173D">
            <w:pPr>
              <w:numPr>
                <w:ilvl w:val="0"/>
                <w:numId w:val="6"/>
              </w:numPr>
              <w:pBdr>
                <w:top w:val="nil"/>
                <w:left w:val="nil"/>
                <w:bottom w:val="nil"/>
                <w:right w:val="nil"/>
                <w:between w:val="nil"/>
              </w:pBdr>
              <w:contextualSpacing/>
              <w:rPr>
                <w:b/>
              </w:rPr>
            </w:pPr>
            <w:r w:rsidRPr="00946F9C">
              <w:rPr>
                <w:sz w:val="20"/>
                <w:szCs w:val="20"/>
              </w:rPr>
              <w:t>Qualité du vivre ensemble</w:t>
            </w:r>
          </w:p>
        </w:tc>
      </w:tr>
    </w:tbl>
    <w:p w14:paraId="4F9C23C7" w14:textId="7C05A428" w:rsidR="009B5356" w:rsidRPr="00946F9C" w:rsidRDefault="009B5356" w:rsidP="008B7F79">
      <w:pPr>
        <w:pStyle w:val="Titre3"/>
        <w:spacing w:after="0"/>
        <w:ind w:left="-5"/>
        <w:rPr>
          <w:color w:val="auto"/>
        </w:rPr>
      </w:pPr>
      <w:bookmarkStart w:id="0" w:name="_Toc163780"/>
    </w:p>
    <w:p w14:paraId="7F7785C4" w14:textId="77777777" w:rsidR="009B5356" w:rsidRPr="00946F9C" w:rsidRDefault="009B5356">
      <w:pPr>
        <w:rPr>
          <w:rFonts w:ascii="Calibri" w:eastAsia="Calibri" w:hAnsi="Calibri" w:cs="Calibri"/>
          <w:sz w:val="32"/>
          <w:lang w:eastAsia="fr-FR"/>
        </w:rPr>
      </w:pPr>
      <w:r w:rsidRPr="00946F9C">
        <w:br w:type="page"/>
      </w:r>
    </w:p>
    <w:p w14:paraId="3B546018" w14:textId="3563C57D" w:rsidR="008B7F79" w:rsidRPr="00946F9C" w:rsidRDefault="008B7F79" w:rsidP="008B7F79">
      <w:pPr>
        <w:pStyle w:val="Titre3"/>
        <w:spacing w:after="0"/>
        <w:ind w:left="-5"/>
        <w:rPr>
          <w:color w:val="auto"/>
        </w:rPr>
      </w:pPr>
      <w:r w:rsidRPr="00946F9C">
        <w:rPr>
          <w:color w:val="auto"/>
        </w:rPr>
        <w:lastRenderedPageBreak/>
        <w:t xml:space="preserve">Compétences </w:t>
      </w:r>
      <w:bookmarkEnd w:id="0"/>
    </w:p>
    <w:tbl>
      <w:tblPr>
        <w:tblStyle w:val="TableGrid"/>
        <w:tblW w:w="10186" w:type="dxa"/>
        <w:tblInd w:w="10" w:type="dxa"/>
        <w:tblCellMar>
          <w:top w:w="153" w:type="dxa"/>
          <w:left w:w="102" w:type="dxa"/>
          <w:right w:w="46" w:type="dxa"/>
        </w:tblCellMar>
        <w:tblLook w:val="04A0" w:firstRow="1" w:lastRow="0" w:firstColumn="1" w:lastColumn="0" w:noHBand="0" w:noVBand="1"/>
      </w:tblPr>
      <w:tblGrid>
        <w:gridCol w:w="2833"/>
        <w:gridCol w:w="7353"/>
      </w:tblGrid>
      <w:tr w:rsidR="00946F9C" w:rsidRPr="00946F9C" w14:paraId="067B1893" w14:textId="77777777" w:rsidTr="00D82E79">
        <w:trPr>
          <w:trHeight w:val="632"/>
        </w:trPr>
        <w:tc>
          <w:tcPr>
            <w:tcW w:w="2833" w:type="dxa"/>
            <w:tcBorders>
              <w:top w:val="single" w:sz="8" w:space="0" w:color="000000"/>
              <w:left w:val="single" w:sz="8" w:space="0" w:color="000000"/>
              <w:bottom w:val="single" w:sz="8" w:space="0" w:color="000000"/>
              <w:right w:val="single" w:sz="8" w:space="0" w:color="000000"/>
            </w:tcBorders>
          </w:tcPr>
          <w:p w14:paraId="2EF74CCA" w14:textId="77777777" w:rsidR="008B7F79" w:rsidRPr="00946F9C" w:rsidRDefault="008B7F79" w:rsidP="00D82E79">
            <w:pPr>
              <w:spacing w:line="259" w:lineRule="auto"/>
            </w:pPr>
            <w:r w:rsidRPr="00946F9C">
              <w:t>Compétences</w:t>
            </w:r>
            <w:r w:rsidRPr="00946F9C">
              <w:rPr>
                <w:b/>
              </w:rPr>
              <w:t xml:space="preserve"> </w:t>
            </w:r>
          </w:p>
        </w:tc>
        <w:tc>
          <w:tcPr>
            <w:tcW w:w="7353" w:type="dxa"/>
            <w:tcBorders>
              <w:top w:val="single" w:sz="8" w:space="0" w:color="000000"/>
              <w:left w:val="single" w:sz="8" w:space="0" w:color="000000"/>
              <w:bottom w:val="single" w:sz="8" w:space="0" w:color="000000"/>
              <w:right w:val="single" w:sz="8" w:space="0" w:color="000000"/>
            </w:tcBorders>
          </w:tcPr>
          <w:p w14:paraId="6049B394" w14:textId="77777777" w:rsidR="008B7F79" w:rsidRPr="00946F9C" w:rsidRDefault="008B7F79" w:rsidP="00D82E79">
            <w:pPr>
              <w:spacing w:line="259" w:lineRule="auto"/>
              <w:ind w:left="12"/>
            </w:pPr>
            <w:r w:rsidRPr="00946F9C">
              <w:t>Indicateurs</w:t>
            </w:r>
            <w:r w:rsidRPr="00946F9C">
              <w:rPr>
                <w:i/>
              </w:rPr>
              <w:t xml:space="preserve"> </w:t>
            </w:r>
          </w:p>
        </w:tc>
      </w:tr>
      <w:tr w:rsidR="00946F9C" w:rsidRPr="00946F9C" w14:paraId="5D88F662" w14:textId="77777777" w:rsidTr="009B5356">
        <w:trPr>
          <w:trHeight w:val="2953"/>
        </w:trPr>
        <w:tc>
          <w:tcPr>
            <w:tcW w:w="2833" w:type="dxa"/>
            <w:tcBorders>
              <w:top w:val="single" w:sz="8" w:space="0" w:color="000000"/>
              <w:left w:val="single" w:sz="8" w:space="0" w:color="000000"/>
              <w:bottom w:val="single" w:sz="8" w:space="0" w:color="000000"/>
              <w:right w:val="single" w:sz="8" w:space="0" w:color="000000"/>
            </w:tcBorders>
          </w:tcPr>
          <w:p w14:paraId="3B6A70C8" w14:textId="77777777" w:rsidR="008B7F79" w:rsidRPr="00946F9C" w:rsidRDefault="008B7F79" w:rsidP="00D82E79">
            <w:pPr>
              <w:spacing w:line="259" w:lineRule="auto"/>
            </w:pPr>
            <w:r w:rsidRPr="00946F9C">
              <w:t xml:space="preserve">C3-1 - Accueillir, orienter le public </w:t>
            </w:r>
          </w:p>
        </w:tc>
        <w:tc>
          <w:tcPr>
            <w:tcW w:w="7353" w:type="dxa"/>
            <w:tcBorders>
              <w:top w:val="single" w:sz="8" w:space="0" w:color="000000"/>
              <w:left w:val="single" w:sz="8" w:space="0" w:color="000000"/>
              <w:bottom w:val="single" w:sz="8" w:space="0" w:color="000000"/>
              <w:right w:val="single" w:sz="8" w:space="0" w:color="000000"/>
            </w:tcBorders>
          </w:tcPr>
          <w:p w14:paraId="7D757707" w14:textId="77777777" w:rsidR="008B7F79" w:rsidRPr="00946F9C" w:rsidRDefault="008B7F79" w:rsidP="00D82E79">
            <w:pPr>
              <w:spacing w:after="122" w:line="259" w:lineRule="auto"/>
              <w:ind w:left="12"/>
            </w:pPr>
            <w:r w:rsidRPr="00946F9C">
              <w:t xml:space="preserve">Écoute, attention manifeste au public </w:t>
            </w:r>
          </w:p>
          <w:p w14:paraId="1E644799" w14:textId="77777777" w:rsidR="008B7F79" w:rsidRPr="00946F9C" w:rsidRDefault="008B7F79" w:rsidP="00D82E79">
            <w:pPr>
              <w:spacing w:after="122" w:line="259" w:lineRule="auto"/>
              <w:ind w:left="12"/>
            </w:pPr>
            <w:r w:rsidRPr="00946F9C">
              <w:t xml:space="preserve">Adaptation au public dans sa diversité </w:t>
            </w:r>
          </w:p>
          <w:p w14:paraId="081B7C65" w14:textId="77777777" w:rsidR="008B7F79" w:rsidRPr="00946F9C" w:rsidRDefault="008B7F79" w:rsidP="00D82E79">
            <w:pPr>
              <w:spacing w:after="126" w:line="259" w:lineRule="auto"/>
              <w:ind w:left="12"/>
            </w:pPr>
            <w:r w:rsidRPr="00946F9C">
              <w:t xml:space="preserve">Participation à l’expression des demandes des personnes </w:t>
            </w:r>
          </w:p>
          <w:p w14:paraId="217FF0EE" w14:textId="77777777" w:rsidR="008B7F79" w:rsidRPr="00946F9C" w:rsidRDefault="008B7F79" w:rsidP="00D82E79">
            <w:pPr>
              <w:spacing w:after="122" w:line="259" w:lineRule="auto"/>
              <w:ind w:left="12"/>
            </w:pPr>
            <w:r w:rsidRPr="00946F9C">
              <w:t xml:space="preserve">Mise en œuvre de techniques de prévention ou de gestion de conflit </w:t>
            </w:r>
          </w:p>
          <w:p w14:paraId="444AA3D1" w14:textId="77777777" w:rsidR="008B7F79" w:rsidRPr="00946F9C" w:rsidRDefault="008B7F79" w:rsidP="00D82E79">
            <w:pPr>
              <w:spacing w:after="122" w:line="259" w:lineRule="auto"/>
              <w:ind w:left="12"/>
            </w:pPr>
            <w:r w:rsidRPr="00946F9C">
              <w:t>Orientation du public vers les professionnels ou partenaires pouvant répondre à leur besoin</w:t>
            </w:r>
          </w:p>
          <w:p w14:paraId="7E7B5C18" w14:textId="77777777" w:rsidR="008B7F79" w:rsidRPr="00946F9C" w:rsidRDefault="008B7F79" w:rsidP="00D82E79">
            <w:pPr>
              <w:spacing w:line="259" w:lineRule="auto"/>
              <w:ind w:left="12"/>
            </w:pPr>
            <w:r w:rsidRPr="00946F9C">
              <w:t xml:space="preserve">Respect de la nature de la demande, du contexte et du cadre juridique lors de l’accueil </w:t>
            </w:r>
          </w:p>
        </w:tc>
      </w:tr>
      <w:tr w:rsidR="00946F9C" w:rsidRPr="00946F9C" w14:paraId="437CE83C" w14:textId="77777777" w:rsidTr="009B5356">
        <w:trPr>
          <w:trHeight w:val="1952"/>
        </w:trPr>
        <w:tc>
          <w:tcPr>
            <w:tcW w:w="2833" w:type="dxa"/>
            <w:tcBorders>
              <w:top w:val="single" w:sz="8" w:space="0" w:color="000000"/>
              <w:left w:val="single" w:sz="8" w:space="0" w:color="000000"/>
              <w:bottom w:val="single" w:sz="8" w:space="0" w:color="000000"/>
              <w:right w:val="single" w:sz="8" w:space="0" w:color="000000"/>
            </w:tcBorders>
          </w:tcPr>
          <w:p w14:paraId="6A60FC91" w14:textId="77777777" w:rsidR="008B7F79" w:rsidRPr="00946F9C" w:rsidRDefault="008B7F79" w:rsidP="00D82E79">
            <w:pPr>
              <w:spacing w:line="259" w:lineRule="auto"/>
            </w:pPr>
            <w:r w:rsidRPr="00946F9C">
              <w:t xml:space="preserve">C3-2 – Analyser les besoins d’un public </w:t>
            </w:r>
          </w:p>
        </w:tc>
        <w:tc>
          <w:tcPr>
            <w:tcW w:w="7353" w:type="dxa"/>
            <w:tcBorders>
              <w:top w:val="single" w:sz="8" w:space="0" w:color="000000"/>
              <w:left w:val="single" w:sz="8" w:space="0" w:color="000000"/>
              <w:bottom w:val="single" w:sz="8" w:space="0" w:color="000000"/>
              <w:right w:val="single" w:sz="8" w:space="0" w:color="000000"/>
            </w:tcBorders>
          </w:tcPr>
          <w:p w14:paraId="25C64741" w14:textId="77777777" w:rsidR="008B7F79" w:rsidRPr="00946F9C" w:rsidRDefault="008B7F79" w:rsidP="00D82E79">
            <w:pPr>
              <w:spacing w:after="122" w:line="259" w:lineRule="auto"/>
              <w:ind w:left="12"/>
            </w:pPr>
            <w:r w:rsidRPr="00946F9C">
              <w:t xml:space="preserve">Aide à l’expression de la demande </w:t>
            </w:r>
          </w:p>
          <w:p w14:paraId="42A856C3" w14:textId="77777777" w:rsidR="008B7F79" w:rsidRPr="00946F9C" w:rsidRDefault="008B7F79" w:rsidP="00D82E79">
            <w:pPr>
              <w:spacing w:after="140" w:line="243" w:lineRule="auto"/>
              <w:ind w:left="12"/>
            </w:pPr>
            <w:r w:rsidRPr="00946F9C">
              <w:t xml:space="preserve">Recueil des informations et données permettant d’identifier le besoin </w:t>
            </w:r>
          </w:p>
          <w:p w14:paraId="4F1561FD" w14:textId="77777777" w:rsidR="008B7F79" w:rsidRPr="00946F9C" w:rsidRDefault="008B7F79" w:rsidP="00D82E79">
            <w:pPr>
              <w:spacing w:after="122" w:line="259" w:lineRule="auto"/>
              <w:ind w:left="12"/>
            </w:pPr>
            <w:r w:rsidRPr="00946F9C">
              <w:t xml:space="preserve">Prise en compte des caractéristiques du public dans l’analyse menée </w:t>
            </w:r>
          </w:p>
          <w:p w14:paraId="025CF703" w14:textId="77777777" w:rsidR="008B7F79" w:rsidRPr="00946F9C" w:rsidRDefault="008B7F79" w:rsidP="00D82E79">
            <w:pPr>
              <w:spacing w:line="259" w:lineRule="auto"/>
              <w:ind w:left="12"/>
            </w:pPr>
            <w:r w:rsidRPr="00946F9C">
              <w:t xml:space="preserve">Élaboration du diagnostic des besoins prenant en compte la demande et la situation des personnes </w:t>
            </w:r>
            <w:r w:rsidRPr="00946F9C">
              <w:rPr>
                <w:i/>
              </w:rPr>
              <w:t xml:space="preserve"> </w:t>
            </w:r>
          </w:p>
        </w:tc>
      </w:tr>
      <w:tr w:rsidR="00946F9C" w:rsidRPr="00946F9C" w14:paraId="1D9BDB7F" w14:textId="77777777" w:rsidTr="00D82E79">
        <w:trPr>
          <w:trHeight w:val="4989"/>
        </w:trPr>
        <w:tc>
          <w:tcPr>
            <w:tcW w:w="2833" w:type="dxa"/>
            <w:tcBorders>
              <w:top w:val="single" w:sz="8" w:space="0" w:color="000000"/>
              <w:left w:val="single" w:sz="8" w:space="0" w:color="000000"/>
              <w:bottom w:val="single" w:sz="8" w:space="0" w:color="000000"/>
              <w:right w:val="single" w:sz="8" w:space="0" w:color="000000"/>
            </w:tcBorders>
          </w:tcPr>
          <w:p w14:paraId="29E61DD7" w14:textId="77777777" w:rsidR="008B7F79" w:rsidRPr="00946F9C" w:rsidRDefault="008B7F79" w:rsidP="00D82E79">
            <w:pPr>
              <w:spacing w:line="259" w:lineRule="auto"/>
              <w:ind w:right="52"/>
            </w:pPr>
            <w:r w:rsidRPr="00946F9C">
              <w:t>C3-3 – Concevoir et/ou conduire des actions d’animation et de formation dans les domaines de la vie quotidienne</w:t>
            </w:r>
            <w:r w:rsidRPr="00946F9C">
              <w:rPr>
                <w:b/>
              </w:rPr>
              <w:t xml:space="preserve"> </w:t>
            </w:r>
          </w:p>
        </w:tc>
        <w:tc>
          <w:tcPr>
            <w:tcW w:w="7353" w:type="dxa"/>
            <w:tcBorders>
              <w:top w:val="single" w:sz="8" w:space="0" w:color="000000"/>
              <w:left w:val="single" w:sz="8" w:space="0" w:color="000000"/>
              <w:bottom w:val="single" w:sz="8" w:space="0" w:color="000000"/>
              <w:right w:val="single" w:sz="8" w:space="0" w:color="000000"/>
            </w:tcBorders>
            <w:vAlign w:val="center"/>
          </w:tcPr>
          <w:p w14:paraId="7C139BFD" w14:textId="77777777" w:rsidR="008B7F79" w:rsidRPr="00946F9C" w:rsidRDefault="008B7F79" w:rsidP="00D82E79">
            <w:pPr>
              <w:spacing w:after="144"/>
              <w:ind w:left="12"/>
            </w:pPr>
            <w:r w:rsidRPr="00946F9C">
              <w:t xml:space="preserve">Analyse de la demande d’animation ou de formation à partir de la demande et du besoin identifié </w:t>
            </w:r>
          </w:p>
          <w:p w14:paraId="175445C7" w14:textId="77777777" w:rsidR="008B7F79" w:rsidRPr="00946F9C" w:rsidRDefault="008B7F79" w:rsidP="00D82E79">
            <w:pPr>
              <w:spacing w:after="122" w:line="259" w:lineRule="auto"/>
              <w:ind w:left="12"/>
            </w:pPr>
            <w:r w:rsidRPr="00946F9C">
              <w:t xml:space="preserve">Prise en compte du contexte institutionnel, technique et matériel </w:t>
            </w:r>
          </w:p>
          <w:p w14:paraId="1705A95B" w14:textId="77777777" w:rsidR="008B7F79" w:rsidRPr="00946F9C" w:rsidRDefault="008B7F79" w:rsidP="00D82E79">
            <w:pPr>
              <w:spacing w:after="141" w:line="243" w:lineRule="auto"/>
              <w:ind w:left="12"/>
            </w:pPr>
            <w:r w:rsidRPr="00946F9C">
              <w:t xml:space="preserve">Identification et mobilisation des partenariats en cohérence avec la thématique de l’action </w:t>
            </w:r>
          </w:p>
          <w:p w14:paraId="4F3EB52A" w14:textId="77777777" w:rsidR="008B7F79" w:rsidRPr="00946F9C" w:rsidRDefault="008B7F79" w:rsidP="00D82E79">
            <w:pPr>
              <w:spacing w:after="144"/>
              <w:ind w:left="12"/>
            </w:pPr>
            <w:r w:rsidRPr="00946F9C">
              <w:t xml:space="preserve">Mobilisation et valorisation des compétences et des savoirs des personnes </w:t>
            </w:r>
          </w:p>
          <w:p w14:paraId="33B8F36F" w14:textId="77777777" w:rsidR="008B7F79" w:rsidRPr="00946F9C" w:rsidRDefault="008B7F79" w:rsidP="00D82E79">
            <w:pPr>
              <w:spacing w:after="144"/>
              <w:ind w:left="12"/>
            </w:pPr>
            <w:r w:rsidRPr="00946F9C">
              <w:t xml:space="preserve">Élaboration de l’action d’animation ou de formation prenant en compte des potentialités des participants </w:t>
            </w:r>
          </w:p>
          <w:p w14:paraId="595FC7BC" w14:textId="77777777" w:rsidR="008B7F79" w:rsidRPr="00946F9C" w:rsidRDefault="008B7F79" w:rsidP="00D82E79">
            <w:pPr>
              <w:spacing w:after="149"/>
              <w:ind w:left="12"/>
            </w:pPr>
            <w:r w:rsidRPr="00946F9C">
              <w:t xml:space="preserve">Construction de séquences de formation (contenu, objectifs, critères d’évaluation) adaptées au public et aux besoins identifiés </w:t>
            </w:r>
          </w:p>
          <w:p w14:paraId="4A7E4C0A" w14:textId="77777777" w:rsidR="008B7F79" w:rsidRPr="00946F9C" w:rsidRDefault="008B7F79" w:rsidP="00D82E79">
            <w:pPr>
              <w:spacing w:after="144" w:line="239" w:lineRule="auto"/>
              <w:ind w:left="12"/>
            </w:pPr>
            <w:r w:rsidRPr="00946F9C">
              <w:t xml:space="preserve">Mise en œuvre de techniques d’animation prenant en compte le groupe, l’objectif de l’action et le contexte </w:t>
            </w:r>
          </w:p>
          <w:p w14:paraId="6A38062E" w14:textId="77777777" w:rsidR="008B7F79" w:rsidRPr="00946F9C" w:rsidRDefault="008B7F79" w:rsidP="00D82E79">
            <w:pPr>
              <w:spacing w:after="126" w:line="259" w:lineRule="auto"/>
              <w:ind w:left="12"/>
            </w:pPr>
            <w:r w:rsidRPr="00946F9C">
              <w:t xml:space="preserve">Recherche et /ou conception de supports adaptés au public et au projet </w:t>
            </w:r>
          </w:p>
          <w:p w14:paraId="0251F7CB" w14:textId="77777777" w:rsidR="008B7F79" w:rsidRPr="00946F9C" w:rsidRDefault="008B7F79" w:rsidP="00D82E79">
            <w:pPr>
              <w:spacing w:line="259" w:lineRule="auto"/>
              <w:ind w:left="12"/>
            </w:pPr>
            <w:r w:rsidRPr="00946F9C">
              <w:t xml:space="preserve">Adaptation de la démarche au public  </w:t>
            </w:r>
          </w:p>
        </w:tc>
      </w:tr>
      <w:tr w:rsidR="00946F9C" w:rsidRPr="00946F9C" w14:paraId="1F860100" w14:textId="77777777" w:rsidTr="00D82E79">
        <w:trPr>
          <w:trHeight w:val="2404"/>
        </w:trPr>
        <w:tc>
          <w:tcPr>
            <w:tcW w:w="2833" w:type="dxa"/>
            <w:tcBorders>
              <w:top w:val="single" w:sz="8" w:space="0" w:color="000000"/>
              <w:left w:val="single" w:sz="8" w:space="0" w:color="000000"/>
              <w:bottom w:val="single" w:sz="8" w:space="0" w:color="000000"/>
              <w:right w:val="single" w:sz="8" w:space="0" w:color="000000"/>
            </w:tcBorders>
          </w:tcPr>
          <w:p w14:paraId="7F406C2E" w14:textId="77777777" w:rsidR="008B7F79" w:rsidRPr="00946F9C" w:rsidRDefault="008B7F79" w:rsidP="00D82E79">
            <w:pPr>
              <w:spacing w:line="259" w:lineRule="auto"/>
            </w:pPr>
            <w:r w:rsidRPr="00946F9C">
              <w:t xml:space="preserve">C3-4 – Évaluer les actions mises en place </w:t>
            </w:r>
          </w:p>
        </w:tc>
        <w:tc>
          <w:tcPr>
            <w:tcW w:w="7353" w:type="dxa"/>
            <w:tcBorders>
              <w:top w:val="single" w:sz="8" w:space="0" w:color="000000"/>
              <w:left w:val="single" w:sz="8" w:space="0" w:color="000000"/>
              <w:bottom w:val="single" w:sz="8" w:space="0" w:color="000000"/>
              <w:right w:val="single" w:sz="8" w:space="0" w:color="000000"/>
            </w:tcBorders>
          </w:tcPr>
          <w:p w14:paraId="658317C5" w14:textId="77777777" w:rsidR="008B7F79" w:rsidRPr="00946F9C" w:rsidRDefault="008B7F79" w:rsidP="00D82E79">
            <w:pPr>
              <w:spacing w:after="122" w:line="259" w:lineRule="auto"/>
              <w:ind w:left="12"/>
            </w:pPr>
            <w:r w:rsidRPr="00946F9C">
              <w:t xml:space="preserve">Engagement de l’évaluation dès la conception de l’action </w:t>
            </w:r>
          </w:p>
          <w:p w14:paraId="7133D288" w14:textId="77777777" w:rsidR="008B7F79" w:rsidRPr="00946F9C" w:rsidRDefault="008B7F79" w:rsidP="00D82E79">
            <w:pPr>
              <w:spacing w:after="144"/>
              <w:ind w:left="12"/>
            </w:pPr>
            <w:r w:rsidRPr="00946F9C">
              <w:t xml:space="preserve">Conception et mise en œuvre d’outils d’évaluation cohérents avec les objectifs de l’action </w:t>
            </w:r>
          </w:p>
          <w:p w14:paraId="6C208FCF" w14:textId="77777777" w:rsidR="008B7F79" w:rsidRPr="00946F9C" w:rsidRDefault="008B7F79" w:rsidP="00D82E79">
            <w:pPr>
              <w:spacing w:after="122" w:line="259" w:lineRule="auto"/>
              <w:ind w:left="12"/>
            </w:pPr>
            <w:r w:rsidRPr="00946F9C">
              <w:t xml:space="preserve">Réalisation de synthèses et/ou bilans avec les personnes </w:t>
            </w:r>
          </w:p>
          <w:p w14:paraId="3839E153" w14:textId="0D767D64" w:rsidR="008B7F79" w:rsidRPr="00946F9C" w:rsidRDefault="008B7F79" w:rsidP="00D82E79">
            <w:pPr>
              <w:spacing w:line="259" w:lineRule="auto"/>
              <w:ind w:left="12"/>
            </w:pPr>
            <w:r w:rsidRPr="00946F9C">
              <w:t>Analyse des effets attendus et produits permettant le recul critique sur l’action réalisée</w:t>
            </w:r>
          </w:p>
        </w:tc>
      </w:tr>
      <w:tr w:rsidR="00946F9C" w:rsidRPr="00946F9C" w14:paraId="32E7ED3F" w14:textId="77777777" w:rsidTr="00D82E79">
        <w:trPr>
          <w:trHeight w:val="3237"/>
        </w:trPr>
        <w:tc>
          <w:tcPr>
            <w:tcW w:w="2833" w:type="dxa"/>
            <w:tcBorders>
              <w:top w:val="single" w:sz="8" w:space="0" w:color="000000"/>
              <w:left w:val="single" w:sz="8" w:space="0" w:color="000000"/>
              <w:bottom w:val="single" w:sz="8" w:space="0" w:color="000000"/>
              <w:right w:val="single" w:sz="8" w:space="0" w:color="000000"/>
            </w:tcBorders>
          </w:tcPr>
          <w:p w14:paraId="72E11A4A" w14:textId="77777777" w:rsidR="008B7F79" w:rsidRPr="00946F9C" w:rsidRDefault="008B7F79" w:rsidP="00D82E79">
            <w:pPr>
              <w:spacing w:line="259" w:lineRule="auto"/>
              <w:ind w:right="52"/>
            </w:pPr>
            <w:r w:rsidRPr="00946F9C">
              <w:lastRenderedPageBreak/>
              <w:t>C3-5</w:t>
            </w:r>
            <w:r w:rsidRPr="00946F9C">
              <w:rPr>
                <w:i/>
              </w:rPr>
              <w:t xml:space="preserve"> </w:t>
            </w:r>
            <w:r w:rsidRPr="00946F9C">
              <w:t>Participer à l’animation de la vie quotidienne au sein d’une structure, d’un service (convivialité, vivre ensemble)</w:t>
            </w:r>
            <w:r w:rsidRPr="00946F9C">
              <w:rPr>
                <w:b/>
              </w:rPr>
              <w:t xml:space="preserve"> </w:t>
            </w:r>
          </w:p>
        </w:tc>
        <w:tc>
          <w:tcPr>
            <w:tcW w:w="7353" w:type="dxa"/>
            <w:tcBorders>
              <w:top w:val="single" w:sz="8" w:space="0" w:color="000000"/>
              <w:left w:val="single" w:sz="8" w:space="0" w:color="000000"/>
              <w:bottom w:val="single" w:sz="8" w:space="0" w:color="000000"/>
              <w:right w:val="single" w:sz="8" w:space="0" w:color="000000"/>
            </w:tcBorders>
          </w:tcPr>
          <w:p w14:paraId="40BA790D" w14:textId="77777777" w:rsidR="008B7F79" w:rsidRPr="00946F9C" w:rsidRDefault="008B7F79" w:rsidP="00D82E79">
            <w:pPr>
              <w:spacing w:after="140" w:line="243" w:lineRule="auto"/>
              <w:ind w:left="12"/>
            </w:pPr>
            <w:r w:rsidRPr="00946F9C">
              <w:t xml:space="preserve">Prise en compte du contexte institutionnel, technique et matériel dans la conception de l’animation </w:t>
            </w:r>
          </w:p>
          <w:p w14:paraId="4CC2BE6A" w14:textId="77777777" w:rsidR="008B7F79" w:rsidRPr="00946F9C" w:rsidRDefault="008B7F79" w:rsidP="00D82E79">
            <w:pPr>
              <w:spacing w:after="122" w:line="259" w:lineRule="auto"/>
              <w:ind w:left="12"/>
            </w:pPr>
            <w:r w:rsidRPr="00946F9C">
              <w:t xml:space="preserve">Identification du besoin au regard du public  </w:t>
            </w:r>
          </w:p>
          <w:p w14:paraId="660FC86A" w14:textId="77777777" w:rsidR="008B7F79" w:rsidRPr="00946F9C" w:rsidRDefault="008B7F79" w:rsidP="00D82E79">
            <w:pPr>
              <w:spacing w:after="122" w:line="259" w:lineRule="auto"/>
              <w:ind w:left="12"/>
            </w:pPr>
            <w:r w:rsidRPr="00946F9C">
              <w:t xml:space="preserve">Prise en compte du groupe en tant qu’acteur de la vie quotidienne </w:t>
            </w:r>
          </w:p>
          <w:p w14:paraId="06887788" w14:textId="77777777" w:rsidR="008B7F79" w:rsidRPr="00946F9C" w:rsidRDefault="008B7F79" w:rsidP="00D82E79">
            <w:pPr>
              <w:spacing w:after="144"/>
              <w:ind w:left="12"/>
            </w:pPr>
            <w:r w:rsidRPr="00946F9C">
              <w:t xml:space="preserve">Proposition d’actions prenant en compte la dimension espace de vie quotidienne </w:t>
            </w:r>
          </w:p>
          <w:p w14:paraId="3C5E5AE6" w14:textId="77777777" w:rsidR="008B7F79" w:rsidRPr="00946F9C" w:rsidRDefault="008B7F79" w:rsidP="00D82E79">
            <w:pPr>
              <w:spacing w:after="122" w:line="259" w:lineRule="auto"/>
              <w:ind w:left="12"/>
            </w:pPr>
            <w:r w:rsidRPr="00946F9C">
              <w:t xml:space="preserve">Suivi des actions permettant leurs éventuels ajustements </w:t>
            </w:r>
          </w:p>
          <w:p w14:paraId="0AD1EFC4" w14:textId="77777777" w:rsidR="008B7F79" w:rsidRPr="00946F9C" w:rsidRDefault="008B7F79" w:rsidP="00D82E79">
            <w:pPr>
              <w:spacing w:line="259" w:lineRule="auto"/>
              <w:ind w:left="12"/>
            </w:pPr>
            <w:r w:rsidRPr="00946F9C">
              <w:t>Évaluation des actions</w:t>
            </w:r>
            <w:r w:rsidRPr="00946F9C">
              <w:rPr>
                <w:i/>
              </w:rPr>
              <w:t xml:space="preserve"> </w:t>
            </w:r>
          </w:p>
        </w:tc>
      </w:tr>
      <w:tr w:rsidR="00946F9C" w:rsidRPr="00946F9C" w14:paraId="19ABA5EA" w14:textId="77777777" w:rsidTr="009B5356">
        <w:trPr>
          <w:trHeight w:val="1668"/>
        </w:trPr>
        <w:tc>
          <w:tcPr>
            <w:tcW w:w="2833" w:type="dxa"/>
            <w:tcBorders>
              <w:top w:val="single" w:sz="8" w:space="0" w:color="000000"/>
              <w:left w:val="single" w:sz="8" w:space="0" w:color="000000"/>
              <w:bottom w:val="single" w:sz="8" w:space="0" w:color="000000"/>
              <w:right w:val="single" w:sz="8" w:space="0" w:color="000000"/>
            </w:tcBorders>
          </w:tcPr>
          <w:p w14:paraId="068568D3" w14:textId="77777777" w:rsidR="008B7F79" w:rsidRPr="00946F9C" w:rsidRDefault="008B7F79" w:rsidP="00D82E79">
            <w:pPr>
              <w:spacing w:line="259" w:lineRule="auto"/>
            </w:pPr>
            <w:r w:rsidRPr="00946F9C">
              <w:t>C3-6 - Gérer le budget d’une action</w:t>
            </w:r>
            <w:r w:rsidRPr="00946F9C">
              <w:rPr>
                <w:b/>
              </w:rPr>
              <w:t xml:space="preserve"> </w:t>
            </w:r>
          </w:p>
        </w:tc>
        <w:tc>
          <w:tcPr>
            <w:tcW w:w="7353" w:type="dxa"/>
            <w:tcBorders>
              <w:top w:val="single" w:sz="8" w:space="0" w:color="000000"/>
              <w:left w:val="single" w:sz="8" w:space="0" w:color="000000"/>
              <w:bottom w:val="single" w:sz="8" w:space="0" w:color="000000"/>
              <w:right w:val="single" w:sz="8" w:space="0" w:color="000000"/>
            </w:tcBorders>
          </w:tcPr>
          <w:p w14:paraId="47131F73" w14:textId="77777777" w:rsidR="008B7F79" w:rsidRPr="00946F9C" w:rsidRDefault="008B7F79" w:rsidP="00D82E79">
            <w:pPr>
              <w:spacing w:after="142" w:line="259" w:lineRule="auto"/>
              <w:ind w:left="12"/>
            </w:pPr>
            <w:r w:rsidRPr="00946F9C">
              <w:t xml:space="preserve">Évaluation du coût de l’action dans ses différentes dimensions </w:t>
            </w:r>
          </w:p>
          <w:p w14:paraId="43AA4C7A" w14:textId="77777777" w:rsidR="008B7F79" w:rsidRPr="00946F9C" w:rsidRDefault="008B7F79" w:rsidP="00D82E79">
            <w:pPr>
              <w:spacing w:after="141" w:line="261" w:lineRule="auto"/>
              <w:ind w:left="12"/>
            </w:pPr>
            <w:r w:rsidRPr="00946F9C">
              <w:t xml:space="preserve">Prise en compte des ressources disponibles ou mobilisables pour l’action </w:t>
            </w:r>
          </w:p>
          <w:p w14:paraId="7744CC05" w14:textId="77777777" w:rsidR="008B7F79" w:rsidRPr="00946F9C" w:rsidRDefault="008B7F79" w:rsidP="00D82E79">
            <w:pPr>
              <w:spacing w:after="142" w:line="259" w:lineRule="auto"/>
              <w:ind w:left="12"/>
            </w:pPr>
            <w:r w:rsidRPr="00946F9C">
              <w:t xml:space="preserve">Évaluation de la faisabilité du projet, ajustements </w:t>
            </w:r>
          </w:p>
          <w:p w14:paraId="2553C4A5" w14:textId="77777777" w:rsidR="008B7F79" w:rsidRPr="00946F9C" w:rsidRDefault="008B7F79" w:rsidP="00D82E79">
            <w:pPr>
              <w:spacing w:line="259" w:lineRule="auto"/>
              <w:ind w:left="12"/>
            </w:pPr>
            <w:r w:rsidRPr="00946F9C">
              <w:t xml:space="preserve">Mise en œuvre d’un suivi régulier du budget de l’action </w:t>
            </w:r>
          </w:p>
        </w:tc>
      </w:tr>
    </w:tbl>
    <w:p w14:paraId="6908CFC8" w14:textId="77777777" w:rsidR="008B7F79" w:rsidRPr="00946F9C" w:rsidRDefault="008B7F79" w:rsidP="008B7F79">
      <w:pPr>
        <w:spacing w:after="104"/>
      </w:pPr>
      <w:r w:rsidRPr="00946F9C">
        <w:t xml:space="preserve"> </w:t>
      </w:r>
    </w:p>
    <w:p w14:paraId="12181A54" w14:textId="77777777" w:rsidR="008B7F79" w:rsidRPr="00946F9C" w:rsidRDefault="008B7F79" w:rsidP="008B7F79">
      <w:pPr>
        <w:spacing w:after="0"/>
        <w:rPr>
          <w:sz w:val="28"/>
          <w:szCs w:val="28"/>
        </w:rPr>
      </w:pPr>
      <w:bookmarkStart w:id="1" w:name="_Toc163781"/>
      <w:r w:rsidRPr="00946F9C">
        <w:rPr>
          <w:sz w:val="28"/>
          <w:szCs w:val="28"/>
        </w:rPr>
        <w:t xml:space="preserve">Savoirs associés du BC3 : </w:t>
      </w:r>
      <w:bookmarkEnd w:id="1"/>
    </w:p>
    <w:p w14:paraId="41B6C6DB" w14:textId="77777777" w:rsidR="008B7F79" w:rsidRPr="00946F9C" w:rsidRDefault="008B7F79" w:rsidP="008B7F79">
      <w:pPr>
        <w:pStyle w:val="Titre5"/>
        <w:ind w:left="-5" w:right="836"/>
        <w:rPr>
          <w:color w:val="auto"/>
        </w:rPr>
      </w:pPr>
      <w:r w:rsidRPr="00946F9C">
        <w:rPr>
          <w:color w:val="auto"/>
        </w:rPr>
        <w:t xml:space="preserve">Organisation générale </w:t>
      </w:r>
    </w:p>
    <w:p w14:paraId="1BF79E32" w14:textId="77777777" w:rsidR="008B7F79" w:rsidRPr="00946F9C" w:rsidRDefault="008B7F79" w:rsidP="008B7F79">
      <w:pPr>
        <w:spacing w:after="158"/>
        <w:ind w:left="-9" w:right="851"/>
      </w:pPr>
      <w:r w:rsidRPr="00946F9C">
        <w:t xml:space="preserve">L’ensemble des enseignants qui interviennent sur le BC doivent travailler en concertation.  </w:t>
      </w:r>
    </w:p>
    <w:tbl>
      <w:tblPr>
        <w:tblStyle w:val="Grilledutableau"/>
        <w:tblW w:w="9624" w:type="dxa"/>
        <w:tblLayout w:type="fixed"/>
        <w:tblCellMar>
          <w:left w:w="57" w:type="dxa"/>
          <w:right w:w="57" w:type="dxa"/>
        </w:tblCellMar>
        <w:tblLook w:val="04A0" w:firstRow="1" w:lastRow="0" w:firstColumn="1" w:lastColumn="0" w:noHBand="0" w:noVBand="1"/>
      </w:tblPr>
      <w:tblGrid>
        <w:gridCol w:w="1108"/>
        <w:gridCol w:w="2409"/>
        <w:gridCol w:w="1124"/>
        <w:gridCol w:w="643"/>
        <w:gridCol w:w="643"/>
        <w:gridCol w:w="643"/>
        <w:gridCol w:w="1125"/>
        <w:gridCol w:w="643"/>
        <w:gridCol w:w="643"/>
        <w:gridCol w:w="643"/>
      </w:tblGrid>
      <w:tr w:rsidR="00946F9C" w:rsidRPr="00946F9C" w14:paraId="75608565" w14:textId="77777777" w:rsidTr="00D82E79">
        <w:tc>
          <w:tcPr>
            <w:tcW w:w="1108" w:type="dxa"/>
            <w:vMerge w:val="restart"/>
            <w:tcBorders>
              <w:left w:val="double" w:sz="4" w:space="0" w:color="auto"/>
              <w:right w:val="double" w:sz="4" w:space="0" w:color="auto"/>
            </w:tcBorders>
            <w:vAlign w:val="center"/>
          </w:tcPr>
          <w:p w14:paraId="057CA774" w14:textId="77777777" w:rsidR="008B7F79" w:rsidRPr="00946F9C" w:rsidRDefault="008B7F79" w:rsidP="00D82E79">
            <w:pPr>
              <w:jc w:val="center"/>
            </w:pPr>
            <w:r w:rsidRPr="00946F9C">
              <w:t>Fonction 3</w:t>
            </w:r>
          </w:p>
        </w:tc>
        <w:tc>
          <w:tcPr>
            <w:tcW w:w="2409" w:type="dxa"/>
            <w:tcBorders>
              <w:left w:val="double" w:sz="4" w:space="0" w:color="auto"/>
              <w:right w:val="double" w:sz="4" w:space="0" w:color="auto"/>
            </w:tcBorders>
            <w:shd w:val="clear" w:color="auto" w:fill="D9D9D9"/>
          </w:tcPr>
          <w:p w14:paraId="1A30C4F7" w14:textId="77777777" w:rsidR="008B7F79" w:rsidRPr="00946F9C" w:rsidRDefault="008B7F79" w:rsidP="00D82E79">
            <w:pPr>
              <w:rPr>
                <w:szCs w:val="20"/>
              </w:rPr>
            </w:pPr>
            <w:r w:rsidRPr="00946F9C">
              <w:rPr>
                <w:szCs w:val="20"/>
              </w:rPr>
              <w:t>Animation et formation en vie quotidienne</w:t>
            </w:r>
          </w:p>
        </w:tc>
        <w:tc>
          <w:tcPr>
            <w:tcW w:w="1124" w:type="dxa"/>
            <w:tcBorders>
              <w:top w:val="single" w:sz="4" w:space="0" w:color="auto"/>
              <w:left w:val="double" w:sz="4" w:space="0" w:color="auto"/>
              <w:bottom w:val="single" w:sz="4" w:space="0" w:color="auto"/>
            </w:tcBorders>
            <w:shd w:val="clear" w:color="auto" w:fill="D9D9D9"/>
            <w:vAlign w:val="center"/>
          </w:tcPr>
          <w:p w14:paraId="5C00F791" w14:textId="77777777" w:rsidR="008B7F79" w:rsidRPr="00946F9C" w:rsidRDefault="008B7F79" w:rsidP="00D82E79">
            <w:pPr>
              <w:jc w:val="center"/>
              <w:rPr>
                <w:rFonts w:cs="Arial"/>
                <w:b/>
                <w:szCs w:val="20"/>
              </w:rPr>
            </w:pPr>
            <w:r w:rsidRPr="00946F9C">
              <w:rPr>
                <w:rFonts w:cs="Arial"/>
                <w:b/>
                <w:bCs/>
                <w:szCs w:val="20"/>
              </w:rPr>
              <w:t>1,5</w:t>
            </w:r>
          </w:p>
        </w:tc>
        <w:tc>
          <w:tcPr>
            <w:tcW w:w="643" w:type="dxa"/>
            <w:tcBorders>
              <w:top w:val="single" w:sz="4" w:space="0" w:color="auto"/>
              <w:bottom w:val="single" w:sz="4" w:space="0" w:color="auto"/>
            </w:tcBorders>
            <w:vAlign w:val="center"/>
          </w:tcPr>
          <w:p w14:paraId="2C266C97" w14:textId="77777777" w:rsidR="008B7F79" w:rsidRPr="00946F9C" w:rsidRDefault="008B7F79" w:rsidP="00D82E79">
            <w:pPr>
              <w:jc w:val="center"/>
              <w:rPr>
                <w:rFonts w:cs="Arial"/>
                <w:szCs w:val="20"/>
              </w:rPr>
            </w:pPr>
            <w:r w:rsidRPr="00946F9C">
              <w:rPr>
                <w:rFonts w:cs="Arial"/>
                <w:szCs w:val="20"/>
              </w:rPr>
              <w:t>0,5</w:t>
            </w:r>
          </w:p>
        </w:tc>
        <w:tc>
          <w:tcPr>
            <w:tcW w:w="643" w:type="dxa"/>
            <w:tcBorders>
              <w:top w:val="single" w:sz="4" w:space="0" w:color="auto"/>
              <w:bottom w:val="single" w:sz="4" w:space="0" w:color="auto"/>
            </w:tcBorders>
            <w:vAlign w:val="center"/>
          </w:tcPr>
          <w:p w14:paraId="59209A72" w14:textId="77777777" w:rsidR="008B7F79" w:rsidRPr="00946F9C" w:rsidRDefault="008B7F79" w:rsidP="00D82E79">
            <w:pPr>
              <w:jc w:val="center"/>
              <w:rPr>
                <w:rFonts w:cs="Arial"/>
                <w:szCs w:val="20"/>
              </w:rPr>
            </w:pPr>
            <w:r w:rsidRPr="00946F9C">
              <w:rPr>
                <w:rFonts w:cs="Arial"/>
                <w:szCs w:val="20"/>
              </w:rPr>
              <w:t>1</w:t>
            </w:r>
          </w:p>
        </w:tc>
        <w:tc>
          <w:tcPr>
            <w:tcW w:w="643" w:type="dxa"/>
            <w:tcBorders>
              <w:top w:val="single" w:sz="4" w:space="0" w:color="auto"/>
              <w:bottom w:val="single" w:sz="4" w:space="0" w:color="auto"/>
              <w:right w:val="double" w:sz="4" w:space="0" w:color="auto"/>
            </w:tcBorders>
            <w:vAlign w:val="center"/>
          </w:tcPr>
          <w:p w14:paraId="52D1ED17" w14:textId="77777777" w:rsidR="008B7F79" w:rsidRPr="00946F9C" w:rsidRDefault="008B7F79" w:rsidP="00D82E79">
            <w:pPr>
              <w:jc w:val="center"/>
              <w:rPr>
                <w:rFonts w:cs="Arial"/>
                <w:szCs w:val="20"/>
              </w:rPr>
            </w:pPr>
            <w:r w:rsidRPr="00946F9C">
              <w:rPr>
                <w:rFonts w:cs="Arial"/>
                <w:szCs w:val="20"/>
              </w:rPr>
              <w:t> </w:t>
            </w:r>
          </w:p>
        </w:tc>
        <w:tc>
          <w:tcPr>
            <w:tcW w:w="1125" w:type="dxa"/>
            <w:tcBorders>
              <w:top w:val="single" w:sz="4" w:space="0" w:color="auto"/>
              <w:left w:val="double" w:sz="4" w:space="0" w:color="auto"/>
              <w:bottom w:val="single" w:sz="4" w:space="0" w:color="auto"/>
            </w:tcBorders>
            <w:shd w:val="clear" w:color="auto" w:fill="D9D9D9"/>
            <w:vAlign w:val="center"/>
          </w:tcPr>
          <w:p w14:paraId="5A8177DA" w14:textId="77777777" w:rsidR="008B7F79" w:rsidRPr="00946F9C" w:rsidRDefault="008B7F79" w:rsidP="00D82E79">
            <w:pPr>
              <w:jc w:val="center"/>
              <w:rPr>
                <w:rFonts w:cs="Arial"/>
                <w:b/>
                <w:szCs w:val="20"/>
              </w:rPr>
            </w:pPr>
            <w:r w:rsidRPr="00946F9C">
              <w:rPr>
                <w:rFonts w:cs="Arial"/>
                <w:b/>
                <w:bCs/>
                <w:szCs w:val="20"/>
              </w:rPr>
              <w:t>1</w:t>
            </w:r>
          </w:p>
        </w:tc>
        <w:tc>
          <w:tcPr>
            <w:tcW w:w="643" w:type="dxa"/>
            <w:tcBorders>
              <w:top w:val="single" w:sz="4" w:space="0" w:color="auto"/>
              <w:bottom w:val="single" w:sz="4" w:space="0" w:color="auto"/>
            </w:tcBorders>
            <w:vAlign w:val="center"/>
          </w:tcPr>
          <w:p w14:paraId="33DFC0A3"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tcBorders>
            <w:vAlign w:val="center"/>
          </w:tcPr>
          <w:p w14:paraId="29EDE9E9" w14:textId="77777777" w:rsidR="008B7F79" w:rsidRPr="00946F9C" w:rsidRDefault="008B7F79" w:rsidP="00D82E79">
            <w:pPr>
              <w:jc w:val="center"/>
              <w:rPr>
                <w:rFonts w:cs="Arial"/>
                <w:szCs w:val="20"/>
              </w:rPr>
            </w:pPr>
            <w:r w:rsidRPr="00946F9C">
              <w:rPr>
                <w:rFonts w:cs="Arial"/>
                <w:szCs w:val="20"/>
              </w:rPr>
              <w:t>1</w:t>
            </w:r>
          </w:p>
        </w:tc>
        <w:tc>
          <w:tcPr>
            <w:tcW w:w="643" w:type="dxa"/>
            <w:tcBorders>
              <w:top w:val="single" w:sz="4" w:space="0" w:color="auto"/>
              <w:bottom w:val="single" w:sz="4" w:space="0" w:color="auto"/>
              <w:right w:val="double" w:sz="4" w:space="0" w:color="auto"/>
            </w:tcBorders>
            <w:vAlign w:val="center"/>
          </w:tcPr>
          <w:p w14:paraId="27334811" w14:textId="77777777" w:rsidR="008B7F79" w:rsidRPr="00946F9C" w:rsidRDefault="008B7F79" w:rsidP="00D82E79">
            <w:pPr>
              <w:jc w:val="center"/>
              <w:rPr>
                <w:rFonts w:cs="Arial"/>
                <w:szCs w:val="20"/>
              </w:rPr>
            </w:pPr>
            <w:r w:rsidRPr="00946F9C">
              <w:rPr>
                <w:rFonts w:cs="Arial"/>
                <w:szCs w:val="20"/>
              </w:rPr>
              <w:t> </w:t>
            </w:r>
          </w:p>
        </w:tc>
      </w:tr>
      <w:tr w:rsidR="00946F9C" w:rsidRPr="00946F9C" w14:paraId="3E629638" w14:textId="77777777" w:rsidTr="00D82E79">
        <w:tc>
          <w:tcPr>
            <w:tcW w:w="1108" w:type="dxa"/>
            <w:vMerge/>
            <w:tcBorders>
              <w:left w:val="double" w:sz="4" w:space="0" w:color="auto"/>
              <w:right w:val="double" w:sz="4" w:space="0" w:color="auto"/>
            </w:tcBorders>
            <w:shd w:val="clear" w:color="auto" w:fill="D9D9D9"/>
            <w:vAlign w:val="center"/>
          </w:tcPr>
          <w:p w14:paraId="12EA7000" w14:textId="77777777" w:rsidR="008B7F79" w:rsidRPr="00946F9C" w:rsidRDefault="008B7F79" w:rsidP="00D82E79">
            <w:pPr>
              <w:jc w:val="center"/>
            </w:pPr>
          </w:p>
        </w:tc>
        <w:tc>
          <w:tcPr>
            <w:tcW w:w="2409" w:type="dxa"/>
            <w:tcBorders>
              <w:left w:val="double" w:sz="4" w:space="0" w:color="auto"/>
              <w:bottom w:val="double" w:sz="4" w:space="0" w:color="auto"/>
              <w:right w:val="double" w:sz="4" w:space="0" w:color="auto"/>
            </w:tcBorders>
            <w:shd w:val="clear" w:color="auto" w:fill="D9D9D9"/>
          </w:tcPr>
          <w:p w14:paraId="46D770AA" w14:textId="77777777" w:rsidR="008B7F79" w:rsidRPr="00946F9C" w:rsidRDefault="008B7F79" w:rsidP="00D82E79">
            <w:pPr>
              <w:rPr>
                <w:szCs w:val="20"/>
              </w:rPr>
            </w:pPr>
            <w:r w:rsidRPr="00946F9C">
              <w:rPr>
                <w:szCs w:val="20"/>
              </w:rPr>
              <w:t>Connaissance des publics</w:t>
            </w:r>
          </w:p>
        </w:tc>
        <w:tc>
          <w:tcPr>
            <w:tcW w:w="1124" w:type="dxa"/>
            <w:tcBorders>
              <w:top w:val="single" w:sz="4" w:space="0" w:color="auto"/>
              <w:left w:val="double" w:sz="4" w:space="0" w:color="auto"/>
              <w:bottom w:val="single" w:sz="4" w:space="0" w:color="auto"/>
            </w:tcBorders>
            <w:shd w:val="clear" w:color="auto" w:fill="D9D9D9"/>
            <w:vAlign w:val="center"/>
          </w:tcPr>
          <w:p w14:paraId="5209FA3B" w14:textId="77777777" w:rsidR="008B7F79" w:rsidRPr="00946F9C" w:rsidRDefault="008B7F79" w:rsidP="00D82E79">
            <w:pPr>
              <w:jc w:val="center"/>
              <w:rPr>
                <w:rFonts w:cs="Arial"/>
                <w:b/>
                <w:szCs w:val="20"/>
              </w:rPr>
            </w:pPr>
            <w:r w:rsidRPr="00946F9C">
              <w:rPr>
                <w:rFonts w:cs="Arial"/>
                <w:b/>
                <w:bCs/>
                <w:szCs w:val="20"/>
              </w:rPr>
              <w:t>3</w:t>
            </w:r>
          </w:p>
        </w:tc>
        <w:tc>
          <w:tcPr>
            <w:tcW w:w="643" w:type="dxa"/>
            <w:tcBorders>
              <w:top w:val="single" w:sz="4" w:space="0" w:color="auto"/>
              <w:bottom w:val="single" w:sz="4" w:space="0" w:color="auto"/>
            </w:tcBorders>
            <w:vAlign w:val="center"/>
          </w:tcPr>
          <w:p w14:paraId="63D1866B" w14:textId="77777777" w:rsidR="008B7F79" w:rsidRPr="00946F9C" w:rsidRDefault="008B7F79" w:rsidP="00D82E79">
            <w:pPr>
              <w:jc w:val="center"/>
              <w:rPr>
                <w:rFonts w:cs="Arial"/>
                <w:szCs w:val="20"/>
              </w:rPr>
            </w:pPr>
            <w:r w:rsidRPr="00946F9C">
              <w:rPr>
                <w:rFonts w:cs="Arial"/>
                <w:szCs w:val="20"/>
              </w:rPr>
              <w:t>1,5</w:t>
            </w:r>
          </w:p>
        </w:tc>
        <w:tc>
          <w:tcPr>
            <w:tcW w:w="643" w:type="dxa"/>
            <w:tcBorders>
              <w:top w:val="single" w:sz="4" w:space="0" w:color="auto"/>
              <w:bottom w:val="single" w:sz="4" w:space="0" w:color="auto"/>
            </w:tcBorders>
            <w:vAlign w:val="center"/>
          </w:tcPr>
          <w:p w14:paraId="781EA0AB" w14:textId="77777777" w:rsidR="008B7F79" w:rsidRPr="00946F9C" w:rsidRDefault="008B7F79" w:rsidP="00D82E79">
            <w:pPr>
              <w:jc w:val="center"/>
              <w:rPr>
                <w:rFonts w:cs="Arial"/>
                <w:szCs w:val="20"/>
              </w:rPr>
            </w:pPr>
            <w:r w:rsidRPr="00946F9C">
              <w:rPr>
                <w:rFonts w:cs="Arial"/>
                <w:szCs w:val="20"/>
              </w:rPr>
              <w:t>1,5</w:t>
            </w:r>
          </w:p>
        </w:tc>
        <w:tc>
          <w:tcPr>
            <w:tcW w:w="643" w:type="dxa"/>
            <w:tcBorders>
              <w:top w:val="single" w:sz="4" w:space="0" w:color="auto"/>
              <w:bottom w:val="single" w:sz="4" w:space="0" w:color="auto"/>
              <w:right w:val="double" w:sz="4" w:space="0" w:color="auto"/>
            </w:tcBorders>
            <w:vAlign w:val="center"/>
          </w:tcPr>
          <w:p w14:paraId="4A06AC3E" w14:textId="77777777" w:rsidR="008B7F79" w:rsidRPr="00946F9C" w:rsidRDefault="008B7F79" w:rsidP="00D82E79">
            <w:pPr>
              <w:jc w:val="center"/>
              <w:rPr>
                <w:rFonts w:cs="Arial"/>
                <w:szCs w:val="20"/>
              </w:rPr>
            </w:pPr>
            <w:r w:rsidRPr="00946F9C">
              <w:rPr>
                <w:rFonts w:cs="Arial"/>
                <w:szCs w:val="20"/>
              </w:rPr>
              <w:t> </w:t>
            </w:r>
          </w:p>
        </w:tc>
        <w:tc>
          <w:tcPr>
            <w:tcW w:w="1125" w:type="dxa"/>
            <w:tcBorders>
              <w:top w:val="single" w:sz="4" w:space="0" w:color="auto"/>
              <w:left w:val="double" w:sz="4" w:space="0" w:color="auto"/>
              <w:bottom w:val="single" w:sz="4" w:space="0" w:color="auto"/>
            </w:tcBorders>
            <w:shd w:val="clear" w:color="auto" w:fill="D9D9D9"/>
            <w:vAlign w:val="center"/>
          </w:tcPr>
          <w:p w14:paraId="7D0AA48E" w14:textId="77777777" w:rsidR="008B7F79" w:rsidRPr="00946F9C" w:rsidRDefault="008B7F79" w:rsidP="00D82E79">
            <w:pPr>
              <w:jc w:val="center"/>
              <w:rPr>
                <w:rFonts w:cs="Arial"/>
                <w:b/>
                <w:szCs w:val="20"/>
              </w:rPr>
            </w:pPr>
            <w:r w:rsidRPr="00946F9C">
              <w:rPr>
                <w:rFonts w:cs="Arial"/>
                <w:b/>
                <w:bCs/>
                <w:szCs w:val="20"/>
              </w:rPr>
              <w:t>3</w:t>
            </w:r>
          </w:p>
        </w:tc>
        <w:tc>
          <w:tcPr>
            <w:tcW w:w="643" w:type="dxa"/>
            <w:tcBorders>
              <w:top w:val="single" w:sz="4" w:space="0" w:color="auto"/>
              <w:bottom w:val="single" w:sz="4" w:space="0" w:color="auto"/>
            </w:tcBorders>
            <w:vAlign w:val="center"/>
          </w:tcPr>
          <w:p w14:paraId="1C57DA38" w14:textId="77777777" w:rsidR="008B7F79" w:rsidRPr="00946F9C" w:rsidRDefault="008B7F79" w:rsidP="00D82E79">
            <w:pPr>
              <w:jc w:val="center"/>
              <w:rPr>
                <w:rFonts w:cs="Arial"/>
                <w:szCs w:val="20"/>
              </w:rPr>
            </w:pPr>
            <w:r w:rsidRPr="00946F9C">
              <w:rPr>
                <w:rFonts w:cs="Arial"/>
                <w:szCs w:val="20"/>
              </w:rPr>
              <w:t>1,5</w:t>
            </w:r>
          </w:p>
        </w:tc>
        <w:tc>
          <w:tcPr>
            <w:tcW w:w="643" w:type="dxa"/>
            <w:tcBorders>
              <w:top w:val="single" w:sz="4" w:space="0" w:color="auto"/>
              <w:bottom w:val="single" w:sz="4" w:space="0" w:color="auto"/>
            </w:tcBorders>
            <w:vAlign w:val="center"/>
          </w:tcPr>
          <w:p w14:paraId="715B48EB" w14:textId="77777777" w:rsidR="008B7F79" w:rsidRPr="00946F9C" w:rsidRDefault="008B7F79" w:rsidP="00D82E79">
            <w:pPr>
              <w:jc w:val="center"/>
              <w:rPr>
                <w:rFonts w:cs="Arial"/>
                <w:szCs w:val="20"/>
              </w:rPr>
            </w:pPr>
            <w:r w:rsidRPr="00946F9C">
              <w:rPr>
                <w:rFonts w:cs="Arial"/>
                <w:szCs w:val="20"/>
              </w:rPr>
              <w:t>1,5</w:t>
            </w:r>
          </w:p>
        </w:tc>
        <w:tc>
          <w:tcPr>
            <w:tcW w:w="643" w:type="dxa"/>
            <w:tcBorders>
              <w:top w:val="single" w:sz="4" w:space="0" w:color="auto"/>
              <w:bottom w:val="single" w:sz="4" w:space="0" w:color="auto"/>
              <w:right w:val="double" w:sz="4" w:space="0" w:color="auto"/>
            </w:tcBorders>
            <w:vAlign w:val="center"/>
          </w:tcPr>
          <w:p w14:paraId="56095083" w14:textId="77777777" w:rsidR="008B7F79" w:rsidRPr="00946F9C" w:rsidRDefault="008B7F79" w:rsidP="00D82E79">
            <w:pPr>
              <w:jc w:val="center"/>
              <w:rPr>
                <w:rFonts w:cs="Arial"/>
                <w:szCs w:val="20"/>
              </w:rPr>
            </w:pPr>
            <w:r w:rsidRPr="00946F9C">
              <w:rPr>
                <w:rFonts w:cs="Arial"/>
                <w:szCs w:val="20"/>
              </w:rPr>
              <w:t> </w:t>
            </w:r>
          </w:p>
        </w:tc>
      </w:tr>
      <w:tr w:rsidR="00946F9C" w:rsidRPr="00946F9C" w14:paraId="298DC218" w14:textId="77777777" w:rsidTr="00D82E79">
        <w:tc>
          <w:tcPr>
            <w:tcW w:w="1108" w:type="dxa"/>
            <w:vMerge/>
            <w:tcBorders>
              <w:left w:val="double" w:sz="4" w:space="0" w:color="auto"/>
              <w:right w:val="double" w:sz="4" w:space="0" w:color="auto"/>
            </w:tcBorders>
            <w:shd w:val="clear" w:color="auto" w:fill="D9D9D9"/>
            <w:vAlign w:val="center"/>
          </w:tcPr>
          <w:p w14:paraId="6729BA02" w14:textId="77777777" w:rsidR="008B7F79" w:rsidRPr="00946F9C" w:rsidRDefault="008B7F79" w:rsidP="00D82E79">
            <w:pPr>
              <w:jc w:val="center"/>
            </w:pPr>
          </w:p>
        </w:tc>
        <w:tc>
          <w:tcPr>
            <w:tcW w:w="2409" w:type="dxa"/>
            <w:tcBorders>
              <w:left w:val="double" w:sz="4" w:space="0" w:color="auto"/>
              <w:bottom w:val="double" w:sz="4" w:space="0" w:color="auto"/>
              <w:right w:val="double" w:sz="4" w:space="0" w:color="auto"/>
            </w:tcBorders>
            <w:shd w:val="clear" w:color="auto" w:fill="D9D9D9"/>
          </w:tcPr>
          <w:p w14:paraId="46D1CC7F" w14:textId="77777777" w:rsidR="008B7F79" w:rsidRPr="00946F9C" w:rsidRDefault="008B7F79" w:rsidP="00D82E79">
            <w:pPr>
              <w:rPr>
                <w:szCs w:val="20"/>
              </w:rPr>
            </w:pPr>
            <w:r w:rsidRPr="00946F9C">
              <w:rPr>
                <w:szCs w:val="20"/>
              </w:rPr>
              <w:t>Méthodologie de projet</w:t>
            </w:r>
          </w:p>
        </w:tc>
        <w:tc>
          <w:tcPr>
            <w:tcW w:w="1124" w:type="dxa"/>
            <w:tcBorders>
              <w:top w:val="single" w:sz="4" w:space="0" w:color="auto"/>
              <w:left w:val="double" w:sz="4" w:space="0" w:color="auto"/>
              <w:bottom w:val="single" w:sz="4" w:space="0" w:color="auto"/>
            </w:tcBorders>
            <w:shd w:val="clear" w:color="auto" w:fill="D9D9D9"/>
            <w:vAlign w:val="center"/>
          </w:tcPr>
          <w:p w14:paraId="799F01F2" w14:textId="77777777" w:rsidR="008B7F79" w:rsidRPr="00946F9C" w:rsidRDefault="008B7F79" w:rsidP="00D82E79">
            <w:pPr>
              <w:jc w:val="center"/>
              <w:rPr>
                <w:rFonts w:cs="Arial"/>
                <w:b/>
                <w:szCs w:val="20"/>
              </w:rPr>
            </w:pPr>
            <w:r w:rsidRPr="00946F9C">
              <w:rPr>
                <w:rFonts w:cs="Arial"/>
                <w:b/>
                <w:bCs/>
                <w:szCs w:val="20"/>
              </w:rPr>
              <w:t>1</w:t>
            </w:r>
          </w:p>
        </w:tc>
        <w:tc>
          <w:tcPr>
            <w:tcW w:w="643" w:type="dxa"/>
            <w:tcBorders>
              <w:top w:val="single" w:sz="4" w:space="0" w:color="auto"/>
              <w:bottom w:val="single" w:sz="4" w:space="0" w:color="auto"/>
            </w:tcBorders>
            <w:vAlign w:val="center"/>
          </w:tcPr>
          <w:p w14:paraId="641A8AA3"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tcBorders>
            <w:vAlign w:val="center"/>
          </w:tcPr>
          <w:p w14:paraId="69457471" w14:textId="77777777" w:rsidR="008B7F79" w:rsidRPr="00946F9C" w:rsidRDefault="008B7F79" w:rsidP="00D82E79">
            <w:pPr>
              <w:jc w:val="center"/>
              <w:rPr>
                <w:rFonts w:cs="Arial"/>
                <w:szCs w:val="20"/>
              </w:rPr>
            </w:pPr>
            <w:r w:rsidRPr="00946F9C">
              <w:rPr>
                <w:rFonts w:cs="Arial"/>
                <w:szCs w:val="20"/>
              </w:rPr>
              <w:t>1</w:t>
            </w:r>
          </w:p>
        </w:tc>
        <w:tc>
          <w:tcPr>
            <w:tcW w:w="643" w:type="dxa"/>
            <w:tcBorders>
              <w:top w:val="single" w:sz="4" w:space="0" w:color="auto"/>
              <w:bottom w:val="single" w:sz="4" w:space="0" w:color="auto"/>
              <w:right w:val="double" w:sz="4" w:space="0" w:color="auto"/>
            </w:tcBorders>
            <w:vAlign w:val="center"/>
          </w:tcPr>
          <w:p w14:paraId="2890FC1A" w14:textId="77777777" w:rsidR="008B7F79" w:rsidRPr="00946F9C" w:rsidRDefault="008B7F79" w:rsidP="00D82E79">
            <w:pPr>
              <w:jc w:val="center"/>
              <w:rPr>
                <w:rFonts w:cs="Arial"/>
                <w:szCs w:val="20"/>
              </w:rPr>
            </w:pPr>
            <w:r w:rsidRPr="00946F9C">
              <w:rPr>
                <w:rFonts w:cs="Arial"/>
                <w:szCs w:val="20"/>
              </w:rPr>
              <w:t> </w:t>
            </w:r>
          </w:p>
        </w:tc>
        <w:tc>
          <w:tcPr>
            <w:tcW w:w="1125" w:type="dxa"/>
            <w:tcBorders>
              <w:top w:val="single" w:sz="4" w:space="0" w:color="auto"/>
              <w:left w:val="double" w:sz="4" w:space="0" w:color="auto"/>
              <w:bottom w:val="single" w:sz="4" w:space="0" w:color="auto"/>
            </w:tcBorders>
            <w:shd w:val="clear" w:color="auto" w:fill="D9D9D9"/>
            <w:vAlign w:val="center"/>
          </w:tcPr>
          <w:p w14:paraId="5D243E3F" w14:textId="77777777" w:rsidR="008B7F79" w:rsidRPr="00946F9C" w:rsidRDefault="008B7F79" w:rsidP="00D82E79">
            <w:pPr>
              <w:jc w:val="center"/>
              <w:rPr>
                <w:rFonts w:cs="Arial"/>
                <w:b/>
                <w:szCs w:val="20"/>
              </w:rPr>
            </w:pPr>
            <w:r w:rsidRPr="00946F9C">
              <w:rPr>
                <w:rFonts w:cs="Arial"/>
                <w:b/>
                <w:bCs/>
                <w:szCs w:val="20"/>
              </w:rPr>
              <w:t>1</w:t>
            </w:r>
          </w:p>
        </w:tc>
        <w:tc>
          <w:tcPr>
            <w:tcW w:w="643" w:type="dxa"/>
            <w:tcBorders>
              <w:top w:val="single" w:sz="4" w:space="0" w:color="auto"/>
              <w:bottom w:val="single" w:sz="4" w:space="0" w:color="auto"/>
            </w:tcBorders>
            <w:vAlign w:val="center"/>
          </w:tcPr>
          <w:p w14:paraId="5274D7B1"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tcBorders>
            <w:vAlign w:val="center"/>
          </w:tcPr>
          <w:p w14:paraId="67839536" w14:textId="77777777" w:rsidR="008B7F79" w:rsidRPr="00946F9C" w:rsidRDefault="008B7F79" w:rsidP="00D82E79">
            <w:pPr>
              <w:jc w:val="center"/>
              <w:rPr>
                <w:rFonts w:cs="Arial"/>
                <w:szCs w:val="20"/>
              </w:rPr>
            </w:pPr>
            <w:r w:rsidRPr="00946F9C">
              <w:rPr>
                <w:rFonts w:cs="Arial"/>
                <w:szCs w:val="20"/>
              </w:rPr>
              <w:t>1</w:t>
            </w:r>
          </w:p>
        </w:tc>
        <w:tc>
          <w:tcPr>
            <w:tcW w:w="643" w:type="dxa"/>
            <w:tcBorders>
              <w:top w:val="single" w:sz="4" w:space="0" w:color="auto"/>
              <w:bottom w:val="single" w:sz="4" w:space="0" w:color="auto"/>
              <w:right w:val="double" w:sz="4" w:space="0" w:color="auto"/>
            </w:tcBorders>
            <w:vAlign w:val="center"/>
          </w:tcPr>
          <w:p w14:paraId="3E0038BF" w14:textId="77777777" w:rsidR="008B7F79" w:rsidRPr="00946F9C" w:rsidRDefault="008B7F79" w:rsidP="00D82E79">
            <w:pPr>
              <w:jc w:val="center"/>
              <w:rPr>
                <w:rFonts w:cs="Arial"/>
                <w:szCs w:val="20"/>
              </w:rPr>
            </w:pPr>
            <w:r w:rsidRPr="00946F9C">
              <w:rPr>
                <w:rFonts w:cs="Arial"/>
                <w:szCs w:val="20"/>
              </w:rPr>
              <w:t> </w:t>
            </w:r>
          </w:p>
        </w:tc>
      </w:tr>
      <w:tr w:rsidR="00946F9C" w:rsidRPr="00946F9C" w14:paraId="4C8F5C6C" w14:textId="77777777" w:rsidTr="00D82E79">
        <w:tc>
          <w:tcPr>
            <w:tcW w:w="1108" w:type="dxa"/>
            <w:vMerge/>
            <w:tcBorders>
              <w:left w:val="double" w:sz="4" w:space="0" w:color="auto"/>
              <w:right w:val="double" w:sz="4" w:space="0" w:color="auto"/>
            </w:tcBorders>
            <w:shd w:val="clear" w:color="auto" w:fill="D9D9D9"/>
            <w:vAlign w:val="center"/>
          </w:tcPr>
          <w:p w14:paraId="3E5BC9DE" w14:textId="77777777" w:rsidR="008B7F79" w:rsidRPr="00946F9C" w:rsidRDefault="008B7F79" w:rsidP="00D82E79">
            <w:pPr>
              <w:jc w:val="center"/>
            </w:pPr>
          </w:p>
        </w:tc>
        <w:tc>
          <w:tcPr>
            <w:tcW w:w="2409" w:type="dxa"/>
            <w:tcBorders>
              <w:left w:val="double" w:sz="4" w:space="0" w:color="auto"/>
              <w:bottom w:val="double" w:sz="4" w:space="0" w:color="auto"/>
              <w:right w:val="double" w:sz="4" w:space="0" w:color="auto"/>
            </w:tcBorders>
            <w:shd w:val="clear" w:color="auto" w:fill="D9D9D9"/>
          </w:tcPr>
          <w:p w14:paraId="625C177F" w14:textId="77777777" w:rsidR="008B7F79" w:rsidRPr="00946F9C" w:rsidRDefault="008B7F79" w:rsidP="00D82E79">
            <w:pPr>
              <w:rPr>
                <w:szCs w:val="20"/>
              </w:rPr>
            </w:pPr>
            <w:r w:rsidRPr="00946F9C">
              <w:rPr>
                <w:szCs w:val="20"/>
              </w:rPr>
              <w:t>Design de communication visuelle</w:t>
            </w:r>
          </w:p>
        </w:tc>
        <w:tc>
          <w:tcPr>
            <w:tcW w:w="1124" w:type="dxa"/>
            <w:tcBorders>
              <w:top w:val="single" w:sz="4" w:space="0" w:color="auto"/>
              <w:left w:val="double" w:sz="4" w:space="0" w:color="auto"/>
              <w:bottom w:val="single" w:sz="4" w:space="0" w:color="auto"/>
            </w:tcBorders>
            <w:shd w:val="clear" w:color="auto" w:fill="D9D9D9"/>
            <w:vAlign w:val="center"/>
          </w:tcPr>
          <w:p w14:paraId="01FE58C7" w14:textId="77777777" w:rsidR="008B7F79" w:rsidRPr="00946F9C" w:rsidRDefault="008B7F79" w:rsidP="00D82E79">
            <w:pPr>
              <w:jc w:val="center"/>
              <w:rPr>
                <w:rFonts w:cs="Arial"/>
                <w:b/>
                <w:szCs w:val="20"/>
              </w:rPr>
            </w:pPr>
            <w:r w:rsidRPr="00946F9C">
              <w:rPr>
                <w:rFonts w:cs="Arial"/>
                <w:b/>
                <w:bCs/>
                <w:szCs w:val="20"/>
              </w:rPr>
              <w:t>0,5</w:t>
            </w:r>
          </w:p>
        </w:tc>
        <w:tc>
          <w:tcPr>
            <w:tcW w:w="643" w:type="dxa"/>
            <w:tcBorders>
              <w:top w:val="single" w:sz="4" w:space="0" w:color="auto"/>
              <w:bottom w:val="single" w:sz="4" w:space="0" w:color="auto"/>
            </w:tcBorders>
            <w:vAlign w:val="center"/>
          </w:tcPr>
          <w:p w14:paraId="15A08484"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tcBorders>
            <w:vAlign w:val="center"/>
          </w:tcPr>
          <w:p w14:paraId="4A08749A" w14:textId="77777777" w:rsidR="008B7F79" w:rsidRPr="00946F9C" w:rsidRDefault="008B7F79" w:rsidP="00D82E79">
            <w:pPr>
              <w:jc w:val="center"/>
              <w:rPr>
                <w:rFonts w:cs="Arial"/>
                <w:szCs w:val="20"/>
              </w:rPr>
            </w:pPr>
            <w:r w:rsidRPr="00946F9C">
              <w:rPr>
                <w:rFonts w:cs="Arial"/>
                <w:szCs w:val="20"/>
              </w:rPr>
              <w:t>0,5</w:t>
            </w:r>
          </w:p>
        </w:tc>
        <w:tc>
          <w:tcPr>
            <w:tcW w:w="643" w:type="dxa"/>
            <w:tcBorders>
              <w:top w:val="single" w:sz="4" w:space="0" w:color="auto"/>
              <w:bottom w:val="single" w:sz="4" w:space="0" w:color="auto"/>
              <w:right w:val="double" w:sz="4" w:space="0" w:color="auto"/>
            </w:tcBorders>
            <w:vAlign w:val="center"/>
          </w:tcPr>
          <w:p w14:paraId="416E0EB6" w14:textId="77777777" w:rsidR="008B7F79" w:rsidRPr="00946F9C" w:rsidRDefault="008B7F79" w:rsidP="00D82E79">
            <w:pPr>
              <w:jc w:val="center"/>
              <w:rPr>
                <w:rFonts w:cs="Arial"/>
                <w:szCs w:val="20"/>
              </w:rPr>
            </w:pPr>
            <w:r w:rsidRPr="00946F9C">
              <w:rPr>
                <w:rFonts w:cs="Arial"/>
                <w:szCs w:val="20"/>
              </w:rPr>
              <w:t> </w:t>
            </w:r>
          </w:p>
        </w:tc>
        <w:tc>
          <w:tcPr>
            <w:tcW w:w="1125" w:type="dxa"/>
            <w:tcBorders>
              <w:top w:val="single" w:sz="4" w:space="0" w:color="auto"/>
              <w:left w:val="double" w:sz="4" w:space="0" w:color="auto"/>
              <w:bottom w:val="single" w:sz="4" w:space="0" w:color="auto"/>
            </w:tcBorders>
            <w:shd w:val="clear" w:color="auto" w:fill="D9D9D9"/>
            <w:vAlign w:val="center"/>
          </w:tcPr>
          <w:p w14:paraId="363742FF" w14:textId="77777777" w:rsidR="008B7F79" w:rsidRPr="00946F9C" w:rsidRDefault="008B7F79" w:rsidP="00D82E79">
            <w:pPr>
              <w:jc w:val="center"/>
              <w:rPr>
                <w:rFonts w:cs="Arial"/>
                <w:b/>
                <w:szCs w:val="20"/>
              </w:rPr>
            </w:pPr>
            <w:r w:rsidRPr="00946F9C">
              <w:rPr>
                <w:rFonts w:cs="Arial"/>
                <w:b/>
                <w:bCs/>
                <w:szCs w:val="20"/>
              </w:rPr>
              <w:t>-</w:t>
            </w:r>
          </w:p>
        </w:tc>
        <w:tc>
          <w:tcPr>
            <w:tcW w:w="643" w:type="dxa"/>
            <w:tcBorders>
              <w:top w:val="single" w:sz="4" w:space="0" w:color="auto"/>
              <w:bottom w:val="single" w:sz="4" w:space="0" w:color="auto"/>
            </w:tcBorders>
            <w:vAlign w:val="center"/>
          </w:tcPr>
          <w:p w14:paraId="0111F32D"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tcBorders>
            <w:vAlign w:val="center"/>
          </w:tcPr>
          <w:p w14:paraId="28AAC437"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right w:val="double" w:sz="4" w:space="0" w:color="auto"/>
            </w:tcBorders>
            <w:vAlign w:val="center"/>
          </w:tcPr>
          <w:p w14:paraId="3A3634AB" w14:textId="77777777" w:rsidR="008B7F79" w:rsidRPr="00946F9C" w:rsidRDefault="008B7F79" w:rsidP="00D82E79">
            <w:pPr>
              <w:jc w:val="center"/>
              <w:rPr>
                <w:rFonts w:cs="Arial"/>
                <w:szCs w:val="20"/>
              </w:rPr>
            </w:pPr>
            <w:r w:rsidRPr="00946F9C">
              <w:rPr>
                <w:rFonts w:cs="Arial"/>
                <w:szCs w:val="20"/>
              </w:rPr>
              <w:t> </w:t>
            </w:r>
          </w:p>
        </w:tc>
      </w:tr>
      <w:tr w:rsidR="00946F9C" w:rsidRPr="00946F9C" w14:paraId="7B34D367" w14:textId="77777777" w:rsidTr="00D82E79">
        <w:tc>
          <w:tcPr>
            <w:tcW w:w="1108" w:type="dxa"/>
            <w:vMerge/>
            <w:tcBorders>
              <w:left w:val="double" w:sz="4" w:space="0" w:color="auto"/>
              <w:bottom w:val="double" w:sz="4" w:space="0" w:color="auto"/>
              <w:right w:val="double" w:sz="4" w:space="0" w:color="auto"/>
            </w:tcBorders>
            <w:shd w:val="clear" w:color="auto" w:fill="D9D9D9"/>
            <w:vAlign w:val="center"/>
          </w:tcPr>
          <w:p w14:paraId="32D98ABB" w14:textId="77777777" w:rsidR="008B7F79" w:rsidRPr="00946F9C" w:rsidRDefault="008B7F79" w:rsidP="00D82E79">
            <w:pPr>
              <w:jc w:val="center"/>
            </w:pPr>
          </w:p>
        </w:tc>
        <w:tc>
          <w:tcPr>
            <w:tcW w:w="2409" w:type="dxa"/>
            <w:tcBorders>
              <w:left w:val="double" w:sz="4" w:space="0" w:color="auto"/>
              <w:bottom w:val="double" w:sz="4" w:space="0" w:color="auto"/>
              <w:right w:val="double" w:sz="4" w:space="0" w:color="auto"/>
            </w:tcBorders>
            <w:shd w:val="clear" w:color="auto" w:fill="D9D9D9"/>
          </w:tcPr>
          <w:p w14:paraId="5EABE633" w14:textId="77777777" w:rsidR="008B7F79" w:rsidRPr="00946F9C" w:rsidRDefault="008B7F79" w:rsidP="00D82E79">
            <w:pPr>
              <w:rPr>
                <w:szCs w:val="20"/>
              </w:rPr>
            </w:pPr>
            <w:r w:rsidRPr="00946F9C">
              <w:rPr>
                <w:szCs w:val="20"/>
              </w:rPr>
              <w:t xml:space="preserve">Gestion d’une action, d’un projet </w:t>
            </w:r>
          </w:p>
        </w:tc>
        <w:tc>
          <w:tcPr>
            <w:tcW w:w="1124" w:type="dxa"/>
            <w:tcBorders>
              <w:top w:val="single" w:sz="4" w:space="0" w:color="auto"/>
              <w:left w:val="double" w:sz="4" w:space="0" w:color="auto"/>
              <w:bottom w:val="single" w:sz="4" w:space="0" w:color="auto"/>
            </w:tcBorders>
            <w:shd w:val="clear" w:color="auto" w:fill="D9D9D9"/>
            <w:vAlign w:val="center"/>
          </w:tcPr>
          <w:p w14:paraId="03AB0A33" w14:textId="77777777" w:rsidR="008B7F79" w:rsidRPr="00946F9C" w:rsidRDefault="008B7F79" w:rsidP="00D82E79">
            <w:pPr>
              <w:jc w:val="center"/>
              <w:rPr>
                <w:rFonts w:cs="Arial"/>
                <w:b/>
                <w:szCs w:val="20"/>
              </w:rPr>
            </w:pPr>
            <w:r w:rsidRPr="00946F9C">
              <w:rPr>
                <w:rFonts w:cs="Arial"/>
                <w:b/>
                <w:bCs/>
                <w:szCs w:val="20"/>
              </w:rPr>
              <w:t>-</w:t>
            </w:r>
          </w:p>
        </w:tc>
        <w:tc>
          <w:tcPr>
            <w:tcW w:w="643" w:type="dxa"/>
            <w:tcBorders>
              <w:top w:val="single" w:sz="4" w:space="0" w:color="auto"/>
              <w:bottom w:val="single" w:sz="4" w:space="0" w:color="auto"/>
            </w:tcBorders>
            <w:vAlign w:val="center"/>
          </w:tcPr>
          <w:p w14:paraId="53B2E792"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tcBorders>
            <w:vAlign w:val="center"/>
          </w:tcPr>
          <w:p w14:paraId="116AA9DA"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right w:val="double" w:sz="4" w:space="0" w:color="auto"/>
            </w:tcBorders>
            <w:vAlign w:val="center"/>
          </w:tcPr>
          <w:p w14:paraId="4402D38E" w14:textId="77777777" w:rsidR="008B7F79" w:rsidRPr="00946F9C" w:rsidRDefault="008B7F79" w:rsidP="00D82E79">
            <w:pPr>
              <w:jc w:val="center"/>
              <w:rPr>
                <w:rFonts w:cs="Arial"/>
                <w:szCs w:val="20"/>
              </w:rPr>
            </w:pPr>
            <w:r w:rsidRPr="00946F9C">
              <w:rPr>
                <w:rFonts w:cs="Arial"/>
                <w:szCs w:val="20"/>
              </w:rPr>
              <w:t> </w:t>
            </w:r>
          </w:p>
        </w:tc>
        <w:tc>
          <w:tcPr>
            <w:tcW w:w="1125" w:type="dxa"/>
            <w:tcBorders>
              <w:top w:val="single" w:sz="4" w:space="0" w:color="auto"/>
              <w:left w:val="double" w:sz="4" w:space="0" w:color="auto"/>
              <w:bottom w:val="single" w:sz="4" w:space="0" w:color="auto"/>
            </w:tcBorders>
            <w:shd w:val="clear" w:color="auto" w:fill="D9D9D9"/>
            <w:vAlign w:val="center"/>
          </w:tcPr>
          <w:p w14:paraId="3B7AD3BD" w14:textId="77777777" w:rsidR="008B7F79" w:rsidRPr="00946F9C" w:rsidRDefault="008B7F79" w:rsidP="00D82E79">
            <w:pPr>
              <w:jc w:val="center"/>
              <w:rPr>
                <w:rFonts w:cs="Arial"/>
                <w:b/>
                <w:szCs w:val="20"/>
              </w:rPr>
            </w:pPr>
            <w:r w:rsidRPr="00946F9C">
              <w:rPr>
                <w:rFonts w:cs="Arial"/>
                <w:b/>
                <w:bCs/>
                <w:szCs w:val="20"/>
              </w:rPr>
              <w:t>0,5</w:t>
            </w:r>
          </w:p>
        </w:tc>
        <w:tc>
          <w:tcPr>
            <w:tcW w:w="643" w:type="dxa"/>
            <w:tcBorders>
              <w:top w:val="single" w:sz="4" w:space="0" w:color="auto"/>
              <w:bottom w:val="single" w:sz="4" w:space="0" w:color="auto"/>
            </w:tcBorders>
            <w:vAlign w:val="center"/>
          </w:tcPr>
          <w:p w14:paraId="7219DBBD" w14:textId="77777777" w:rsidR="008B7F79" w:rsidRPr="00946F9C" w:rsidRDefault="008B7F79" w:rsidP="00D82E79">
            <w:pPr>
              <w:jc w:val="center"/>
              <w:rPr>
                <w:rFonts w:cs="Arial"/>
                <w:szCs w:val="20"/>
              </w:rPr>
            </w:pPr>
            <w:r w:rsidRPr="00946F9C">
              <w:rPr>
                <w:rFonts w:cs="Arial"/>
                <w:szCs w:val="20"/>
              </w:rPr>
              <w:t> </w:t>
            </w:r>
          </w:p>
        </w:tc>
        <w:tc>
          <w:tcPr>
            <w:tcW w:w="643" w:type="dxa"/>
            <w:tcBorders>
              <w:top w:val="single" w:sz="4" w:space="0" w:color="auto"/>
              <w:bottom w:val="single" w:sz="4" w:space="0" w:color="auto"/>
            </w:tcBorders>
            <w:vAlign w:val="center"/>
          </w:tcPr>
          <w:p w14:paraId="650FD8F2" w14:textId="77777777" w:rsidR="008B7F79" w:rsidRPr="00946F9C" w:rsidRDefault="008B7F79" w:rsidP="00D82E79">
            <w:pPr>
              <w:jc w:val="center"/>
              <w:rPr>
                <w:rFonts w:cs="Arial"/>
                <w:szCs w:val="20"/>
              </w:rPr>
            </w:pPr>
            <w:r w:rsidRPr="00946F9C">
              <w:rPr>
                <w:rFonts w:cs="Arial"/>
                <w:szCs w:val="20"/>
              </w:rPr>
              <w:t>0,5</w:t>
            </w:r>
          </w:p>
        </w:tc>
        <w:tc>
          <w:tcPr>
            <w:tcW w:w="643" w:type="dxa"/>
            <w:tcBorders>
              <w:top w:val="single" w:sz="4" w:space="0" w:color="auto"/>
              <w:bottom w:val="single" w:sz="4" w:space="0" w:color="auto"/>
              <w:right w:val="double" w:sz="4" w:space="0" w:color="auto"/>
            </w:tcBorders>
            <w:vAlign w:val="center"/>
          </w:tcPr>
          <w:p w14:paraId="2C029C59" w14:textId="77777777" w:rsidR="008B7F79" w:rsidRPr="00946F9C" w:rsidRDefault="008B7F79" w:rsidP="00D82E79">
            <w:pPr>
              <w:jc w:val="center"/>
              <w:rPr>
                <w:rFonts w:cs="Arial"/>
                <w:szCs w:val="20"/>
              </w:rPr>
            </w:pPr>
            <w:r w:rsidRPr="00946F9C">
              <w:rPr>
                <w:rFonts w:cs="Arial"/>
                <w:szCs w:val="20"/>
              </w:rPr>
              <w:t> </w:t>
            </w:r>
          </w:p>
        </w:tc>
      </w:tr>
    </w:tbl>
    <w:p w14:paraId="349F04CA" w14:textId="77777777" w:rsidR="008B7F79" w:rsidRPr="00946F9C" w:rsidRDefault="008B7F79" w:rsidP="008B7F79">
      <w:pPr>
        <w:spacing w:after="158"/>
        <w:ind w:left="-9" w:right="851"/>
      </w:pPr>
    </w:p>
    <w:p w14:paraId="5387824A" w14:textId="77777777" w:rsidR="008B7F79" w:rsidRPr="00946F9C" w:rsidRDefault="008B7F79" w:rsidP="008B7F79">
      <w:pPr>
        <w:pBdr>
          <w:top w:val="single" w:sz="3" w:space="0" w:color="000000"/>
          <w:left w:val="single" w:sz="3" w:space="0" w:color="000000"/>
          <w:bottom w:val="single" w:sz="3" w:space="0" w:color="000000"/>
          <w:right w:val="single" w:sz="3" w:space="0" w:color="000000"/>
        </w:pBdr>
        <w:spacing w:after="116" w:line="260" w:lineRule="auto"/>
        <w:ind w:left="-5" w:right="649" w:hanging="10"/>
      </w:pPr>
      <w:r w:rsidRPr="00946F9C">
        <w:t xml:space="preserve">Les compétences du BC sont évaluées dans l’épreuve « E3 Animation, formation dans les domaines de la vie quotidienne » (coefficient 5).  </w:t>
      </w:r>
    </w:p>
    <w:p w14:paraId="109E209C" w14:textId="77777777" w:rsidR="008B7F79" w:rsidRPr="00946F9C" w:rsidRDefault="008B7F79" w:rsidP="008B7F79">
      <w:pPr>
        <w:pBdr>
          <w:top w:val="single" w:sz="3" w:space="0" w:color="000000"/>
          <w:left w:val="single" w:sz="3" w:space="0" w:color="000000"/>
          <w:bottom w:val="single" w:sz="3" w:space="0" w:color="000000"/>
          <w:right w:val="single" w:sz="3" w:space="0" w:color="000000"/>
        </w:pBdr>
        <w:spacing w:after="5" w:line="260" w:lineRule="auto"/>
        <w:ind w:left="-5" w:right="649" w:hanging="10"/>
      </w:pPr>
      <w:r w:rsidRPr="00946F9C">
        <w:t xml:space="preserve">En première année, l’horaire hebdomadaire est de 6 h :  </w:t>
      </w:r>
    </w:p>
    <w:p w14:paraId="1D55BE57" w14:textId="77777777" w:rsidR="008B7F79" w:rsidRPr="00946F9C" w:rsidRDefault="008B7F79" w:rsidP="008B7F79">
      <w:pPr>
        <w:numPr>
          <w:ilvl w:val="0"/>
          <w:numId w:val="9"/>
        </w:numPr>
        <w:pBdr>
          <w:top w:val="single" w:sz="3" w:space="0" w:color="000000"/>
          <w:left w:val="single" w:sz="3" w:space="0" w:color="000000"/>
          <w:bottom w:val="single" w:sz="3" w:space="0" w:color="000000"/>
          <w:right w:val="single" w:sz="3" w:space="0" w:color="000000"/>
        </w:pBdr>
        <w:spacing w:after="5" w:line="260" w:lineRule="auto"/>
        <w:ind w:left="149" w:right="649" w:hanging="164"/>
      </w:pPr>
      <w:r w:rsidRPr="00946F9C">
        <w:t xml:space="preserve">Cours en division entière : 2 h </w:t>
      </w:r>
    </w:p>
    <w:p w14:paraId="7D73D5E3" w14:textId="77777777" w:rsidR="008B7F79" w:rsidRPr="00946F9C" w:rsidRDefault="008B7F79" w:rsidP="008B7F79">
      <w:pPr>
        <w:numPr>
          <w:ilvl w:val="0"/>
          <w:numId w:val="9"/>
        </w:numPr>
        <w:pBdr>
          <w:top w:val="single" w:sz="3" w:space="0" w:color="000000"/>
          <w:left w:val="single" w:sz="3" w:space="0" w:color="000000"/>
          <w:bottom w:val="single" w:sz="3" w:space="0" w:color="000000"/>
          <w:right w:val="single" w:sz="3" w:space="0" w:color="000000"/>
        </w:pBdr>
        <w:spacing w:after="1"/>
        <w:ind w:left="149" w:right="649" w:hanging="164"/>
      </w:pPr>
      <w:r w:rsidRPr="00946F9C">
        <w:t xml:space="preserve">TD </w:t>
      </w:r>
      <w:r w:rsidRPr="00946F9C">
        <w:rPr>
          <w:sz w:val="20"/>
        </w:rPr>
        <w:t>en demi-classe</w:t>
      </w:r>
      <w:r w:rsidRPr="00946F9C">
        <w:t xml:space="preserve"> :  4 h </w:t>
      </w:r>
    </w:p>
    <w:p w14:paraId="5FE14DD7" w14:textId="77777777" w:rsidR="008B7F79" w:rsidRPr="00946F9C" w:rsidRDefault="008B7F79" w:rsidP="008B7F79">
      <w:pPr>
        <w:pBdr>
          <w:top w:val="single" w:sz="3" w:space="0" w:color="000000"/>
          <w:left w:val="single" w:sz="3" w:space="0" w:color="000000"/>
          <w:bottom w:val="single" w:sz="3" w:space="0" w:color="000000"/>
          <w:right w:val="single" w:sz="3" w:space="0" w:color="000000"/>
        </w:pBdr>
        <w:spacing w:after="5" w:line="260" w:lineRule="auto"/>
        <w:ind w:left="-5" w:right="649" w:hanging="10"/>
      </w:pPr>
      <w:r w:rsidRPr="00946F9C">
        <w:t xml:space="preserve">En seconde année, l’horaire hebdomadaire est de 5,5 h : </w:t>
      </w:r>
    </w:p>
    <w:p w14:paraId="61740BFE" w14:textId="77777777" w:rsidR="008B7F79" w:rsidRPr="00946F9C" w:rsidRDefault="008B7F79" w:rsidP="008B7F79">
      <w:pPr>
        <w:numPr>
          <w:ilvl w:val="0"/>
          <w:numId w:val="9"/>
        </w:numPr>
        <w:pBdr>
          <w:top w:val="single" w:sz="3" w:space="0" w:color="000000"/>
          <w:left w:val="single" w:sz="3" w:space="0" w:color="000000"/>
          <w:bottom w:val="single" w:sz="3" w:space="0" w:color="000000"/>
          <w:right w:val="single" w:sz="3" w:space="0" w:color="000000"/>
        </w:pBdr>
        <w:spacing w:after="5" w:line="260" w:lineRule="auto"/>
        <w:ind w:left="149" w:right="649" w:hanging="164"/>
      </w:pPr>
      <w:r w:rsidRPr="00946F9C">
        <w:t xml:space="preserve">Cours en division entière :  1,5 h </w:t>
      </w:r>
    </w:p>
    <w:p w14:paraId="3BFCF5C7" w14:textId="77777777" w:rsidR="008B7F79" w:rsidRPr="00946F9C" w:rsidRDefault="008B7F79" w:rsidP="008B7F79">
      <w:pPr>
        <w:numPr>
          <w:ilvl w:val="0"/>
          <w:numId w:val="9"/>
        </w:numPr>
        <w:pBdr>
          <w:top w:val="single" w:sz="3" w:space="0" w:color="000000"/>
          <w:left w:val="single" w:sz="3" w:space="0" w:color="000000"/>
          <w:bottom w:val="single" w:sz="3" w:space="0" w:color="000000"/>
          <w:right w:val="single" w:sz="3" w:space="0" w:color="000000"/>
        </w:pBdr>
        <w:spacing w:after="33"/>
        <w:ind w:left="149" w:right="649" w:hanging="164"/>
      </w:pPr>
      <w:r w:rsidRPr="00946F9C">
        <w:t xml:space="preserve">TD </w:t>
      </w:r>
      <w:r w:rsidRPr="00946F9C">
        <w:rPr>
          <w:sz w:val="20"/>
        </w:rPr>
        <w:t>en demi-classe</w:t>
      </w:r>
      <w:r w:rsidRPr="00946F9C">
        <w:t xml:space="preserve"> : 4 h </w:t>
      </w:r>
    </w:p>
    <w:p w14:paraId="71A0E52A" w14:textId="3BFEAE3D" w:rsidR="008B7F79" w:rsidRPr="00946F9C" w:rsidRDefault="008B7F79" w:rsidP="009B5356">
      <w:pPr>
        <w:spacing w:after="142"/>
      </w:pPr>
      <w:r w:rsidRPr="00946F9C">
        <w:t>Recommandation</w:t>
      </w:r>
      <w:r w:rsidR="006B6E0F" w:rsidRPr="00946F9C">
        <w:t>s</w:t>
      </w:r>
    </w:p>
    <w:p w14:paraId="44846395" w14:textId="77777777" w:rsidR="008B7F79" w:rsidRPr="00946F9C" w:rsidRDefault="008B7F79" w:rsidP="008B7F79">
      <w:pPr>
        <w:ind w:left="-9" w:right="851"/>
      </w:pPr>
      <w:r w:rsidRPr="00946F9C">
        <w:t xml:space="preserve">Les activités correspondant à cette fonction nécessitent la mobilisation de l’ensemble des compétences de ce bloc, qui sont fortement liées et qui s’alimentent des différents savoirs. Ainsi, la formation des étudiants nécessite une dynamique commune entre les différents savoirs associés. </w:t>
      </w:r>
    </w:p>
    <w:p w14:paraId="25ED378D" w14:textId="77777777" w:rsidR="008B7F79" w:rsidRPr="00946F9C" w:rsidRDefault="008B7F79" w:rsidP="008B7F79">
      <w:pPr>
        <w:ind w:left="-9" w:right="851"/>
      </w:pPr>
      <w:r w:rsidRPr="00946F9C">
        <w:t xml:space="preserve">L’équipe intervenant sur ce bloc de compétences est invitée à rapprocher ses progressions et à prévoir régulièrement des thématiques, des activités qui permettent aux savoirs associés de questionner le même objet, de s’enrichir mutuellement. </w:t>
      </w:r>
    </w:p>
    <w:p w14:paraId="1878EFB2" w14:textId="77777777" w:rsidR="008B7F79" w:rsidRPr="00946F9C" w:rsidRDefault="008B7F79" w:rsidP="008B7F79">
      <w:pPr>
        <w:spacing w:after="166"/>
        <w:ind w:left="-9" w:right="851"/>
      </w:pPr>
      <w:r w:rsidRPr="00946F9C">
        <w:t xml:space="preserve">Une organisation des TD prévus pour les différents SA de ce bloc sur un même créneau de 4 heures peut aider à la dynamique inter disciplinaire. </w:t>
      </w:r>
    </w:p>
    <w:p w14:paraId="72904079" w14:textId="77777777" w:rsidR="008B7F79" w:rsidRPr="00946F9C" w:rsidRDefault="008B7F79" w:rsidP="008B7F79">
      <w:pPr>
        <w:pStyle w:val="Titre5"/>
        <w:ind w:left="-5" w:right="836"/>
        <w:rPr>
          <w:color w:val="auto"/>
        </w:rPr>
      </w:pPr>
      <w:r w:rsidRPr="00946F9C">
        <w:rPr>
          <w:color w:val="auto"/>
        </w:rPr>
        <w:lastRenderedPageBreak/>
        <w:t xml:space="preserve">Animation et formation en vie quotidienne </w:t>
      </w:r>
    </w:p>
    <w:p w14:paraId="230666BB" w14:textId="77777777" w:rsidR="008B7F79" w:rsidRPr="00946F9C" w:rsidRDefault="008B7F79" w:rsidP="008B7F79">
      <w:pPr>
        <w:spacing w:after="0"/>
        <w:ind w:left="-5" w:hanging="10"/>
      </w:pPr>
      <w:r w:rsidRPr="00946F9C">
        <w:t xml:space="preserve">Objectifs et démarche pédagogique </w:t>
      </w:r>
      <w:r w:rsidRPr="00946F9C">
        <w:rPr>
          <w:sz w:val="24"/>
        </w:rPr>
        <w:t xml:space="preserve"> </w:t>
      </w:r>
    </w:p>
    <w:p w14:paraId="479FE8AD" w14:textId="77777777" w:rsidR="008B7F79" w:rsidRPr="00946F9C" w:rsidRDefault="008B7F79" w:rsidP="008B7F79">
      <w:pPr>
        <w:ind w:left="-9" w:right="851"/>
      </w:pPr>
      <w:r w:rsidRPr="00946F9C">
        <w:t xml:space="preserve">L’enseignement est prévu en première année sur une demi-heure de cours et une heure de TD.  L’heure de cours pourra être annualisée afin de permettre un renforcement de la construction des notions au moment le plus adapté, en complément des travaux menés en TD. </w:t>
      </w:r>
    </w:p>
    <w:p w14:paraId="5CAE1F65" w14:textId="77777777" w:rsidR="008B7F79" w:rsidRPr="00946F9C" w:rsidRDefault="008B7F79" w:rsidP="008B7F79">
      <w:pPr>
        <w:spacing w:after="176"/>
        <w:ind w:left="-9" w:right="851"/>
      </w:pPr>
      <w:r w:rsidRPr="00946F9C">
        <w:t xml:space="preserve">Ce module doit être travaillé très fortement en lien avec les autres SA de ce bloc, avec un équilibre spécifique à chacune des parties qui le composent : </w:t>
      </w:r>
    </w:p>
    <w:p w14:paraId="1EF74AC6" w14:textId="77777777" w:rsidR="008B7F79" w:rsidRPr="00946F9C" w:rsidRDefault="008B7F79" w:rsidP="008B7F79">
      <w:pPr>
        <w:numPr>
          <w:ilvl w:val="0"/>
          <w:numId w:val="10"/>
        </w:numPr>
        <w:spacing w:after="36" w:line="251" w:lineRule="auto"/>
        <w:ind w:right="851" w:hanging="360"/>
        <w:jc w:val="both"/>
      </w:pPr>
      <w:r w:rsidRPr="00946F9C">
        <w:t xml:space="preserve">dominante individuelle : « Intervention sur le quotidien et son évolution » et « Accueil du public et gestion des conflits » ; </w:t>
      </w:r>
    </w:p>
    <w:p w14:paraId="0FFC42AF" w14:textId="77777777" w:rsidR="008B7F79" w:rsidRPr="00946F9C" w:rsidRDefault="008B7F79" w:rsidP="008B7F79">
      <w:pPr>
        <w:numPr>
          <w:ilvl w:val="0"/>
          <w:numId w:val="10"/>
        </w:numPr>
        <w:spacing w:after="128" w:line="251" w:lineRule="auto"/>
        <w:ind w:right="851" w:hanging="360"/>
        <w:jc w:val="both"/>
      </w:pPr>
      <w:r w:rsidRPr="00946F9C">
        <w:t xml:space="preserve">dominante collective : « Techniques d’animation de groupe » et «Méthodes et techniques pédagogiques ». </w:t>
      </w:r>
    </w:p>
    <w:p w14:paraId="5B96E241" w14:textId="77777777" w:rsidR="008B7F79" w:rsidRPr="00946F9C" w:rsidRDefault="008B7F79" w:rsidP="008B7F79">
      <w:pPr>
        <w:ind w:left="-9" w:right="851"/>
      </w:pPr>
      <w:r w:rsidRPr="00946F9C">
        <w:t xml:space="preserve">Ainsi, le suivi d’une progression spiralaire est conseillé, où on peut être amené à reprendre certains points de la formation déjà abordés pour les explorer dans un second temps sur de nouvelles dimensions. </w:t>
      </w:r>
    </w:p>
    <w:p w14:paraId="39FD1614" w14:textId="26400CBC" w:rsidR="008B7F79" w:rsidRPr="00946F9C" w:rsidRDefault="008B7F79" w:rsidP="00B60DDE">
      <w:pPr>
        <w:spacing w:after="153"/>
        <w:ind w:left="-9" w:right="851"/>
      </w:pPr>
      <w:r w:rsidRPr="00946F9C">
        <w:t xml:space="preserve">Une prise de distance avec l’expérience de chacun, par l’analyse de situations vécues, éventuellement en Actions professionnelles, en stage, à partir d’enregistrements vidéos est conseillée. </w:t>
      </w:r>
    </w:p>
    <w:p w14:paraId="02354AD6" w14:textId="5184B29B" w:rsidR="009B5356" w:rsidRPr="00946F9C" w:rsidRDefault="009B5356">
      <w:r w:rsidRPr="00946F9C">
        <w:br w:type="page"/>
      </w:r>
    </w:p>
    <w:p w14:paraId="6AC4CD5C" w14:textId="77777777" w:rsidR="009B5356" w:rsidRPr="00946F9C" w:rsidRDefault="009B5356" w:rsidP="00B60DDE">
      <w:pPr>
        <w:spacing w:after="153"/>
        <w:ind w:left="-9" w:right="851"/>
      </w:pPr>
    </w:p>
    <w:p w14:paraId="4F61108A" w14:textId="56F8BE00" w:rsidR="0064173D" w:rsidRPr="00946F9C" w:rsidRDefault="0064173D" w:rsidP="0064173D">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outlineLvl w:val="2"/>
        <w:rPr>
          <w:rFonts w:ascii="Calibri" w:eastAsia="Calibri" w:hAnsi="Calibri" w:cs="Calibri"/>
          <w:b/>
          <w:sz w:val="28"/>
          <w:szCs w:val="28"/>
          <w:lang w:eastAsia="fr-FR"/>
        </w:rPr>
      </w:pPr>
      <w:r w:rsidRPr="00946F9C">
        <w:rPr>
          <w:rFonts w:ascii="Calibri" w:eastAsia="Calibri" w:hAnsi="Calibri" w:cs="Calibri"/>
          <w:b/>
          <w:sz w:val="28"/>
          <w:szCs w:val="28"/>
          <w:lang w:eastAsia="fr-FR"/>
        </w:rPr>
        <w:t xml:space="preserve">Savoirs associés </w:t>
      </w:r>
    </w:p>
    <w:p w14:paraId="59C46E39" w14:textId="77777777" w:rsidR="0064173D" w:rsidRPr="00946F9C" w:rsidRDefault="0064173D" w:rsidP="0064173D">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outlineLvl w:val="3"/>
        <w:rPr>
          <w:rFonts w:ascii="Calibri" w:eastAsia="Calibri" w:hAnsi="Calibri" w:cs="Calibri"/>
          <w:b/>
          <w:sz w:val="24"/>
          <w:szCs w:val="24"/>
          <w:lang w:eastAsia="fr-FR"/>
        </w:rPr>
      </w:pPr>
      <w:r w:rsidRPr="00946F9C">
        <w:rPr>
          <w:rFonts w:ascii="Calibri" w:eastAsia="Calibri" w:hAnsi="Calibri" w:cs="Calibri"/>
          <w:b/>
          <w:sz w:val="24"/>
          <w:szCs w:val="24"/>
          <w:lang w:eastAsia="fr-FR"/>
        </w:rPr>
        <w:t>Animation et formation en vie quotidienne</w:t>
      </w:r>
    </w:p>
    <w:p w14:paraId="0B168EDC" w14:textId="77777777" w:rsidR="00B60DDE" w:rsidRPr="00946F9C" w:rsidRDefault="00B60DDE" w:rsidP="00B60DDE">
      <w:pPr>
        <w:spacing w:after="8"/>
        <w:ind w:left="-9" w:right="851"/>
      </w:pPr>
      <w:r w:rsidRPr="00946F9C">
        <w:t xml:space="preserve">Une première partie du programme est fortement liée à la connaissance des publics. Elle peut être mobilisée ensuite dans la démarche de projet. Une étude en première année est conseillée ici. </w:t>
      </w:r>
    </w:p>
    <w:tbl>
      <w:tblPr>
        <w:tblStyle w:val="TableGrid"/>
        <w:tblW w:w="10479" w:type="dxa"/>
        <w:tblInd w:w="7" w:type="dxa"/>
        <w:tblCellMar>
          <w:top w:w="47" w:type="dxa"/>
          <w:left w:w="109" w:type="dxa"/>
          <w:right w:w="7" w:type="dxa"/>
        </w:tblCellMar>
        <w:tblLook w:val="04A0" w:firstRow="1" w:lastRow="0" w:firstColumn="1" w:lastColumn="0" w:noHBand="0" w:noVBand="1"/>
      </w:tblPr>
      <w:tblGrid>
        <w:gridCol w:w="3256"/>
        <w:gridCol w:w="7223"/>
      </w:tblGrid>
      <w:tr w:rsidR="00946F9C" w:rsidRPr="00946F9C" w14:paraId="7E7A40DB" w14:textId="77777777" w:rsidTr="009B5356">
        <w:trPr>
          <w:trHeight w:val="436"/>
        </w:trPr>
        <w:tc>
          <w:tcPr>
            <w:tcW w:w="3256" w:type="dxa"/>
            <w:tcBorders>
              <w:top w:val="single" w:sz="3" w:space="0" w:color="000000"/>
              <w:left w:val="single" w:sz="3" w:space="0" w:color="000000"/>
              <w:bottom w:val="single" w:sz="3" w:space="0" w:color="000000"/>
              <w:right w:val="single" w:sz="3" w:space="0" w:color="000000"/>
            </w:tcBorders>
            <w:shd w:val="clear" w:color="auto" w:fill="BFBFBF"/>
          </w:tcPr>
          <w:p w14:paraId="7B7339FA" w14:textId="77777777" w:rsidR="00B60DDE" w:rsidRPr="00946F9C" w:rsidRDefault="00B60DDE" w:rsidP="00D82E79">
            <w:pPr>
              <w:spacing w:line="259" w:lineRule="auto"/>
              <w:ind w:right="106"/>
              <w:jc w:val="center"/>
            </w:pPr>
            <w:r w:rsidRPr="00946F9C">
              <w:t xml:space="preserve">Programme </w:t>
            </w:r>
          </w:p>
        </w:tc>
        <w:tc>
          <w:tcPr>
            <w:tcW w:w="7223" w:type="dxa"/>
            <w:tcBorders>
              <w:top w:val="single" w:sz="3" w:space="0" w:color="000000"/>
              <w:left w:val="single" w:sz="3" w:space="0" w:color="000000"/>
              <w:bottom w:val="single" w:sz="3" w:space="0" w:color="000000"/>
              <w:right w:val="single" w:sz="3" w:space="0" w:color="000000"/>
            </w:tcBorders>
            <w:shd w:val="clear" w:color="auto" w:fill="BFBFBF"/>
          </w:tcPr>
          <w:p w14:paraId="0E842488" w14:textId="77777777" w:rsidR="00B60DDE" w:rsidRPr="00946F9C" w:rsidRDefault="00B60DDE" w:rsidP="00D82E79">
            <w:pPr>
              <w:spacing w:line="259" w:lineRule="auto"/>
              <w:ind w:right="99"/>
              <w:jc w:val="center"/>
            </w:pPr>
            <w:r w:rsidRPr="00946F9C">
              <w:t xml:space="preserve">Recommandations </w:t>
            </w:r>
          </w:p>
        </w:tc>
      </w:tr>
      <w:tr w:rsidR="00946F9C" w:rsidRPr="00946F9C" w14:paraId="168FDD7C" w14:textId="77777777" w:rsidTr="00D82E79">
        <w:trPr>
          <w:trHeight w:val="441"/>
        </w:trPr>
        <w:tc>
          <w:tcPr>
            <w:tcW w:w="10479" w:type="dxa"/>
            <w:gridSpan w:val="2"/>
            <w:tcBorders>
              <w:top w:val="single" w:sz="3" w:space="0" w:color="000000"/>
              <w:left w:val="single" w:sz="3" w:space="0" w:color="000000"/>
              <w:bottom w:val="single" w:sz="3" w:space="0" w:color="000000"/>
              <w:right w:val="single" w:sz="3" w:space="0" w:color="000000"/>
            </w:tcBorders>
          </w:tcPr>
          <w:p w14:paraId="33170E64" w14:textId="77777777" w:rsidR="00B60DDE" w:rsidRPr="00946F9C" w:rsidRDefault="00B60DDE" w:rsidP="00D82E79">
            <w:pPr>
              <w:spacing w:line="259" w:lineRule="auto"/>
            </w:pPr>
            <w:r w:rsidRPr="00946F9C">
              <w:rPr>
                <w:b/>
              </w:rPr>
              <w:t xml:space="preserve">Intervention sur le quotidien et son évolution </w:t>
            </w:r>
          </w:p>
        </w:tc>
      </w:tr>
      <w:tr w:rsidR="00946F9C" w:rsidRPr="00946F9C" w14:paraId="0394867C" w14:textId="77777777" w:rsidTr="009B5356">
        <w:trPr>
          <w:trHeight w:val="440"/>
        </w:trPr>
        <w:tc>
          <w:tcPr>
            <w:tcW w:w="3256" w:type="dxa"/>
            <w:tcBorders>
              <w:top w:val="single" w:sz="3" w:space="0" w:color="000000"/>
              <w:left w:val="single" w:sz="3" w:space="0" w:color="000000"/>
              <w:bottom w:val="single" w:sz="3" w:space="0" w:color="000000"/>
              <w:right w:val="single" w:sz="3" w:space="0" w:color="000000"/>
            </w:tcBorders>
          </w:tcPr>
          <w:p w14:paraId="283098A5" w14:textId="77777777" w:rsidR="00B60DDE" w:rsidRPr="00946F9C" w:rsidRDefault="00B60DDE" w:rsidP="00D82E79">
            <w:pPr>
              <w:spacing w:line="259" w:lineRule="auto"/>
            </w:pPr>
            <w:r w:rsidRPr="00946F9C">
              <w:t xml:space="preserve">Approche conceptuelle </w:t>
            </w:r>
          </w:p>
        </w:tc>
        <w:tc>
          <w:tcPr>
            <w:tcW w:w="7223" w:type="dxa"/>
            <w:vMerge w:val="restart"/>
            <w:tcBorders>
              <w:top w:val="single" w:sz="3" w:space="0" w:color="000000"/>
              <w:left w:val="single" w:sz="3" w:space="0" w:color="000000"/>
              <w:bottom w:val="single" w:sz="3" w:space="0" w:color="000000"/>
              <w:right w:val="single" w:sz="3" w:space="0" w:color="000000"/>
            </w:tcBorders>
          </w:tcPr>
          <w:p w14:paraId="6B5CA710" w14:textId="77777777" w:rsidR="00B60DDE" w:rsidRPr="00946F9C" w:rsidRDefault="00B60DDE" w:rsidP="00D82E79">
            <w:pPr>
              <w:spacing w:after="120"/>
              <w:ind w:left="1" w:right="102"/>
            </w:pPr>
            <w:r w:rsidRPr="00946F9C">
              <w:t xml:space="preserve">La construction de ces connaissances et repères s’appuiera sur des séances de TD portant sur des exemples d’intervention sur le quotidien. </w:t>
            </w:r>
          </w:p>
          <w:p w14:paraId="5C8208B2" w14:textId="77777777" w:rsidR="00B60DDE" w:rsidRPr="00946F9C" w:rsidRDefault="00B60DDE" w:rsidP="00D82E79">
            <w:pPr>
              <w:spacing w:line="259" w:lineRule="auto"/>
              <w:ind w:left="1" w:right="99"/>
            </w:pPr>
            <w:r w:rsidRPr="00946F9C">
              <w:t>La formation pourra mobiliser les acquis de connaissances des publics (</w:t>
            </w:r>
            <w:r w:rsidRPr="00946F9C">
              <w:rPr>
                <w:i/>
              </w:rPr>
              <w:t>ex. : Les comportements dans la vie quotidienne</w:t>
            </w:r>
            <w:r w:rsidRPr="00946F9C">
              <w:t>) et de communication (</w:t>
            </w:r>
            <w:r w:rsidRPr="00946F9C">
              <w:rPr>
                <w:i/>
              </w:rPr>
              <w:t>ex. : Cadre juridique, éthique et déontologique</w:t>
            </w:r>
            <w:r w:rsidRPr="00946F9C">
              <w:t xml:space="preserve">) pour développer le savoir-faire et le savoir-être attendus. </w:t>
            </w:r>
          </w:p>
        </w:tc>
      </w:tr>
      <w:tr w:rsidR="00946F9C" w:rsidRPr="00946F9C" w14:paraId="1E1F6D15" w14:textId="77777777" w:rsidTr="009B5356">
        <w:trPr>
          <w:trHeight w:val="440"/>
        </w:trPr>
        <w:tc>
          <w:tcPr>
            <w:tcW w:w="3256" w:type="dxa"/>
            <w:tcBorders>
              <w:top w:val="single" w:sz="3" w:space="0" w:color="000000"/>
              <w:left w:val="single" w:sz="3" w:space="0" w:color="000000"/>
              <w:bottom w:val="single" w:sz="3" w:space="0" w:color="000000"/>
              <w:right w:val="single" w:sz="3" w:space="0" w:color="000000"/>
            </w:tcBorders>
          </w:tcPr>
          <w:p w14:paraId="73F7F326" w14:textId="77777777" w:rsidR="00B60DDE" w:rsidRPr="00946F9C" w:rsidRDefault="00B60DDE" w:rsidP="00D82E79">
            <w:pPr>
              <w:spacing w:line="259" w:lineRule="auto"/>
            </w:pPr>
            <w:r w:rsidRPr="00946F9C">
              <w:t xml:space="preserve">Droits des usagers </w:t>
            </w:r>
          </w:p>
        </w:tc>
        <w:tc>
          <w:tcPr>
            <w:tcW w:w="7223" w:type="dxa"/>
            <w:vMerge/>
            <w:tcBorders>
              <w:top w:val="nil"/>
              <w:left w:val="single" w:sz="3" w:space="0" w:color="000000"/>
              <w:bottom w:val="nil"/>
              <w:right w:val="single" w:sz="3" w:space="0" w:color="000000"/>
            </w:tcBorders>
          </w:tcPr>
          <w:p w14:paraId="0A37EA2D" w14:textId="77777777" w:rsidR="00B60DDE" w:rsidRPr="00946F9C" w:rsidRDefault="00B60DDE" w:rsidP="00D82E79">
            <w:pPr>
              <w:spacing w:after="160" w:line="259" w:lineRule="auto"/>
            </w:pPr>
          </w:p>
        </w:tc>
      </w:tr>
      <w:tr w:rsidR="00946F9C" w:rsidRPr="00946F9C" w14:paraId="36F00BE7" w14:textId="77777777" w:rsidTr="006B6E0F">
        <w:trPr>
          <w:trHeight w:val="1061"/>
        </w:trPr>
        <w:tc>
          <w:tcPr>
            <w:tcW w:w="3256" w:type="dxa"/>
            <w:tcBorders>
              <w:top w:val="single" w:sz="3" w:space="0" w:color="000000"/>
              <w:left w:val="single" w:sz="3" w:space="0" w:color="000000"/>
              <w:bottom w:val="single" w:sz="3" w:space="0" w:color="000000"/>
              <w:right w:val="single" w:sz="3" w:space="0" w:color="000000"/>
            </w:tcBorders>
          </w:tcPr>
          <w:p w14:paraId="36A882F7" w14:textId="77777777" w:rsidR="00B60DDE" w:rsidRPr="00946F9C" w:rsidRDefault="00B60DDE" w:rsidP="00D82E79">
            <w:pPr>
              <w:tabs>
                <w:tab w:val="center" w:pos="1490"/>
                <w:tab w:val="center" w:pos="2365"/>
                <w:tab w:val="right" w:pos="3140"/>
              </w:tabs>
              <w:spacing w:line="259" w:lineRule="auto"/>
            </w:pPr>
            <w:r w:rsidRPr="00946F9C">
              <w:t xml:space="preserve">Notions </w:t>
            </w:r>
            <w:r w:rsidRPr="00946F9C">
              <w:tab/>
              <w:t xml:space="preserve">d’éthique </w:t>
            </w:r>
            <w:r w:rsidRPr="00946F9C">
              <w:tab/>
              <w:t xml:space="preserve">et </w:t>
            </w:r>
            <w:r w:rsidRPr="00946F9C">
              <w:tab/>
              <w:t xml:space="preserve">de </w:t>
            </w:r>
          </w:p>
          <w:p w14:paraId="79B50A61" w14:textId="77777777" w:rsidR="00B60DDE" w:rsidRPr="00946F9C" w:rsidRDefault="00B60DDE" w:rsidP="00D82E79">
            <w:pPr>
              <w:spacing w:line="259" w:lineRule="auto"/>
            </w:pPr>
            <w:r w:rsidRPr="00946F9C">
              <w:t xml:space="preserve">déontologie </w:t>
            </w:r>
          </w:p>
        </w:tc>
        <w:tc>
          <w:tcPr>
            <w:tcW w:w="7223" w:type="dxa"/>
            <w:vMerge/>
            <w:tcBorders>
              <w:top w:val="nil"/>
              <w:left w:val="single" w:sz="3" w:space="0" w:color="000000"/>
              <w:bottom w:val="single" w:sz="3" w:space="0" w:color="000000"/>
              <w:right w:val="single" w:sz="3" w:space="0" w:color="000000"/>
            </w:tcBorders>
          </w:tcPr>
          <w:p w14:paraId="315C2479" w14:textId="77777777" w:rsidR="00B60DDE" w:rsidRPr="00946F9C" w:rsidRDefault="00B60DDE" w:rsidP="00D82E79">
            <w:pPr>
              <w:spacing w:after="160" w:line="259" w:lineRule="auto"/>
            </w:pPr>
          </w:p>
        </w:tc>
      </w:tr>
      <w:tr w:rsidR="00946F9C" w:rsidRPr="00946F9C" w14:paraId="5916CDBA" w14:textId="77777777" w:rsidTr="009B5356">
        <w:trPr>
          <w:trHeight w:val="1905"/>
        </w:trPr>
        <w:tc>
          <w:tcPr>
            <w:tcW w:w="3256" w:type="dxa"/>
            <w:tcBorders>
              <w:top w:val="single" w:sz="3" w:space="0" w:color="000000"/>
              <w:left w:val="single" w:sz="3" w:space="0" w:color="000000"/>
              <w:bottom w:val="single" w:sz="3" w:space="0" w:color="000000"/>
              <w:right w:val="single" w:sz="3" w:space="0" w:color="000000"/>
            </w:tcBorders>
          </w:tcPr>
          <w:p w14:paraId="32055D82" w14:textId="77777777" w:rsidR="00B60DDE" w:rsidRPr="00946F9C" w:rsidRDefault="00B60DDE" w:rsidP="00D82E79">
            <w:pPr>
              <w:tabs>
                <w:tab w:val="right" w:pos="3140"/>
              </w:tabs>
              <w:spacing w:line="259" w:lineRule="auto"/>
            </w:pPr>
            <w:r w:rsidRPr="00946F9C">
              <w:t xml:space="preserve">Intervention </w:t>
            </w:r>
            <w:r w:rsidRPr="00946F9C">
              <w:tab/>
              <w:t xml:space="preserve">individuelle, </w:t>
            </w:r>
          </w:p>
          <w:p w14:paraId="12E10DBC" w14:textId="77777777" w:rsidR="00B60DDE" w:rsidRPr="00946F9C" w:rsidRDefault="00B60DDE" w:rsidP="00D82E79">
            <w:pPr>
              <w:spacing w:line="259" w:lineRule="auto"/>
            </w:pPr>
            <w:r w:rsidRPr="00946F9C">
              <w:t xml:space="preserve">intervention collective </w:t>
            </w:r>
          </w:p>
        </w:tc>
        <w:tc>
          <w:tcPr>
            <w:tcW w:w="7223" w:type="dxa"/>
            <w:tcBorders>
              <w:top w:val="single" w:sz="3" w:space="0" w:color="000000"/>
              <w:left w:val="single" w:sz="3" w:space="0" w:color="000000"/>
              <w:bottom w:val="single" w:sz="3" w:space="0" w:color="000000"/>
              <w:right w:val="single" w:sz="3" w:space="0" w:color="000000"/>
            </w:tcBorders>
          </w:tcPr>
          <w:p w14:paraId="5ED8A00A" w14:textId="77777777" w:rsidR="00B60DDE" w:rsidRPr="00946F9C" w:rsidRDefault="00B60DDE" w:rsidP="00D82E79">
            <w:pPr>
              <w:spacing w:after="120"/>
              <w:ind w:left="1" w:right="105"/>
            </w:pPr>
            <w:r w:rsidRPr="00946F9C">
              <w:t xml:space="preserve">La prise de recul sur les actions menées en TP du bloc 1 pour l’approche individuelle et sur les actions professionnelles pour l’approche collective aidera à engager la formation sur ces modes d’intervention. L’apprentissage de cette prise de recul sur les actions menées participera aussi à la formation professionnelle des étudiants, en croisement avec la dimension éthique. </w:t>
            </w:r>
          </w:p>
          <w:p w14:paraId="3780890F" w14:textId="77777777" w:rsidR="00B60DDE" w:rsidRPr="00946F9C" w:rsidRDefault="00B60DDE" w:rsidP="00D82E79">
            <w:pPr>
              <w:spacing w:line="259" w:lineRule="auto"/>
              <w:ind w:left="1"/>
            </w:pPr>
            <w:r w:rsidRPr="00946F9C">
              <w:t xml:space="preserve">Les acquis de connaissance des publics seront mobilisés. </w:t>
            </w:r>
          </w:p>
        </w:tc>
      </w:tr>
      <w:tr w:rsidR="00946F9C" w:rsidRPr="00946F9C" w14:paraId="43524D24" w14:textId="77777777" w:rsidTr="00D82E79">
        <w:trPr>
          <w:trHeight w:val="440"/>
        </w:trPr>
        <w:tc>
          <w:tcPr>
            <w:tcW w:w="10479" w:type="dxa"/>
            <w:gridSpan w:val="2"/>
            <w:tcBorders>
              <w:top w:val="single" w:sz="3" w:space="0" w:color="000000"/>
              <w:left w:val="single" w:sz="3" w:space="0" w:color="000000"/>
              <w:bottom w:val="single" w:sz="3" w:space="0" w:color="000000"/>
              <w:right w:val="single" w:sz="3" w:space="0" w:color="000000"/>
            </w:tcBorders>
          </w:tcPr>
          <w:p w14:paraId="5ADF4B22" w14:textId="77777777" w:rsidR="00B60DDE" w:rsidRPr="00946F9C" w:rsidRDefault="00B60DDE" w:rsidP="00D82E79">
            <w:pPr>
              <w:spacing w:line="259" w:lineRule="auto"/>
            </w:pPr>
            <w:r w:rsidRPr="00946F9C">
              <w:rPr>
                <w:b/>
              </w:rPr>
              <w:t xml:space="preserve">Accueil du public et gestion des conflits </w:t>
            </w:r>
          </w:p>
        </w:tc>
      </w:tr>
      <w:tr w:rsidR="00946F9C" w:rsidRPr="00946F9C" w14:paraId="2732FB57" w14:textId="77777777" w:rsidTr="009B5356">
        <w:trPr>
          <w:trHeight w:val="2669"/>
        </w:trPr>
        <w:tc>
          <w:tcPr>
            <w:tcW w:w="3256" w:type="dxa"/>
            <w:tcBorders>
              <w:top w:val="single" w:sz="3" w:space="0" w:color="000000"/>
              <w:left w:val="single" w:sz="3" w:space="0" w:color="000000"/>
              <w:bottom w:val="single" w:sz="3" w:space="0" w:color="000000"/>
              <w:right w:val="single" w:sz="3" w:space="0" w:color="000000"/>
            </w:tcBorders>
          </w:tcPr>
          <w:p w14:paraId="4766263C" w14:textId="77777777" w:rsidR="00B60DDE" w:rsidRPr="00946F9C" w:rsidRDefault="00B60DDE" w:rsidP="00D82E79">
            <w:pPr>
              <w:spacing w:line="259" w:lineRule="auto"/>
            </w:pPr>
            <w:r w:rsidRPr="00946F9C">
              <w:t xml:space="preserve">Accueillir, aller vers </w:t>
            </w:r>
          </w:p>
        </w:tc>
        <w:tc>
          <w:tcPr>
            <w:tcW w:w="7223" w:type="dxa"/>
            <w:tcBorders>
              <w:top w:val="single" w:sz="3" w:space="0" w:color="000000"/>
              <w:left w:val="single" w:sz="3" w:space="0" w:color="000000"/>
              <w:bottom w:val="single" w:sz="3" w:space="0" w:color="000000"/>
              <w:right w:val="single" w:sz="3" w:space="0" w:color="000000"/>
            </w:tcBorders>
          </w:tcPr>
          <w:p w14:paraId="34D5A291" w14:textId="77777777" w:rsidR="00B60DDE" w:rsidRPr="00946F9C" w:rsidRDefault="00B60DDE" w:rsidP="00D82E79">
            <w:pPr>
              <w:spacing w:after="119"/>
              <w:ind w:left="1" w:right="100"/>
            </w:pPr>
            <w:r w:rsidRPr="00946F9C">
              <w:t xml:space="preserve">L’analyse de situations d’accueil observées par les étudiants dans leur environnement pourra engager la formation des étudiants à l’accueil, voire à l’« aller vers ». Les acquis de connaissances des publics, en lien particulièrement avec le phénomène du non-recours pour l’« aller vers », seront mobilisés, de même que les travaux menés dans le cadre du SA « Communication écrite et orale ».  </w:t>
            </w:r>
          </w:p>
          <w:p w14:paraId="02CA5531" w14:textId="77777777" w:rsidR="00B60DDE" w:rsidRPr="00946F9C" w:rsidRDefault="00B60DDE" w:rsidP="00D82E79">
            <w:pPr>
              <w:spacing w:line="259" w:lineRule="auto"/>
              <w:ind w:left="1"/>
            </w:pPr>
            <w:r w:rsidRPr="00946F9C">
              <w:t xml:space="preserve">Les TD permettront de mettre en situation les étudiants (jeux de rôles) et d’inviter à l’analyse du déroulement des activités.  </w:t>
            </w:r>
          </w:p>
        </w:tc>
      </w:tr>
      <w:tr w:rsidR="00946F9C" w:rsidRPr="00946F9C" w14:paraId="79158D2D" w14:textId="77777777" w:rsidTr="009B5356">
        <w:trPr>
          <w:trHeight w:val="3922"/>
        </w:trPr>
        <w:tc>
          <w:tcPr>
            <w:tcW w:w="3256" w:type="dxa"/>
            <w:tcBorders>
              <w:top w:val="single" w:sz="3" w:space="0" w:color="000000"/>
              <w:left w:val="single" w:sz="3" w:space="0" w:color="000000"/>
              <w:bottom w:val="single" w:sz="3" w:space="0" w:color="000000"/>
              <w:right w:val="single" w:sz="3" w:space="0" w:color="000000"/>
            </w:tcBorders>
          </w:tcPr>
          <w:p w14:paraId="69E0F778" w14:textId="77777777" w:rsidR="00B60DDE" w:rsidRPr="00946F9C" w:rsidRDefault="00B60DDE" w:rsidP="00D82E79">
            <w:pPr>
              <w:spacing w:line="259" w:lineRule="auto"/>
            </w:pPr>
            <w:r w:rsidRPr="00946F9C">
              <w:t xml:space="preserve">Prévention, repérage et gestion des conflits </w:t>
            </w:r>
          </w:p>
        </w:tc>
        <w:tc>
          <w:tcPr>
            <w:tcW w:w="7223" w:type="dxa"/>
            <w:tcBorders>
              <w:top w:val="single" w:sz="3" w:space="0" w:color="000000"/>
              <w:left w:val="single" w:sz="3" w:space="0" w:color="000000"/>
              <w:bottom w:val="single" w:sz="3" w:space="0" w:color="000000"/>
              <w:right w:val="single" w:sz="3" w:space="0" w:color="000000"/>
            </w:tcBorders>
          </w:tcPr>
          <w:p w14:paraId="7682B6A5" w14:textId="77777777" w:rsidR="00B60DDE" w:rsidRPr="00946F9C" w:rsidRDefault="00B60DDE" w:rsidP="00D82E79">
            <w:pPr>
              <w:spacing w:after="120"/>
              <w:ind w:left="1" w:right="103"/>
            </w:pPr>
            <w:r w:rsidRPr="00946F9C">
              <w:t xml:space="preserve">Des repères théoriques (gestion des émotions ...) pourront être abordés en fin de première année, avant le départ en stage. Des outils d’observation pourront être transmis afin de permettre le recueil d’exemples de situations croisées en stage, et qui pourront être analysées en deuxième année. </w:t>
            </w:r>
          </w:p>
          <w:p w14:paraId="0FA5C20B" w14:textId="77777777" w:rsidR="00B60DDE" w:rsidRPr="00946F9C" w:rsidRDefault="00B60DDE" w:rsidP="00D82E79">
            <w:pPr>
              <w:spacing w:after="120"/>
              <w:ind w:left="1" w:right="103"/>
            </w:pPr>
            <w:r w:rsidRPr="00946F9C">
              <w:t xml:space="preserve">La poursuite de la formation sur cette partie du module gagnera à être traitée en début de seconde année après le stage afin de présenter les techniques permettant de prévenir, repérer et gérer les conflits. La place de l’animateur d’une réunion, d’une action de prévention en tant que régulateur des relations au sein du groupe sera abordée. Le lien avec le SA de « Communication écrite et orale » pourra être ici régulier. </w:t>
            </w:r>
          </w:p>
          <w:p w14:paraId="6511DB43" w14:textId="77777777" w:rsidR="00B60DDE" w:rsidRPr="00946F9C" w:rsidRDefault="00B60DDE" w:rsidP="00D82E79">
            <w:pPr>
              <w:spacing w:line="259" w:lineRule="auto"/>
              <w:ind w:left="1" w:right="103"/>
            </w:pPr>
            <w:r w:rsidRPr="00946F9C">
              <w:t>Les spécificités des différents publics (</w:t>
            </w:r>
            <w:r w:rsidRPr="00946F9C">
              <w:rPr>
                <w:i/>
              </w:rPr>
              <w:t>lien avec les SA  « Connaissance des publics »</w:t>
            </w:r>
            <w:r w:rsidRPr="00946F9C">
              <w:t xml:space="preserve">) seront prises en compte dans les stratégies de prévention et régulation des conflits. </w:t>
            </w:r>
          </w:p>
        </w:tc>
      </w:tr>
    </w:tbl>
    <w:p w14:paraId="4AD5F082" w14:textId="77777777" w:rsidR="00B60DDE" w:rsidRPr="00946F9C" w:rsidRDefault="00B60DDE" w:rsidP="00B60DDE">
      <w:pPr>
        <w:spacing w:after="98"/>
        <w:ind w:right="802"/>
        <w:jc w:val="center"/>
      </w:pPr>
      <w:r w:rsidRPr="00946F9C">
        <w:t xml:space="preserve">  </w:t>
      </w:r>
      <w:r w:rsidRPr="00946F9C">
        <w:tab/>
        <w:t xml:space="preserve"> </w:t>
      </w:r>
    </w:p>
    <w:p w14:paraId="0C787A21" w14:textId="77777777" w:rsidR="00B60DDE" w:rsidRPr="00946F9C" w:rsidRDefault="00B60DDE" w:rsidP="00B60DDE">
      <w:pPr>
        <w:spacing w:after="8"/>
        <w:ind w:left="-9" w:right="851"/>
      </w:pPr>
      <w:r w:rsidRPr="00946F9C">
        <w:lastRenderedPageBreak/>
        <w:t xml:space="preserve">La seconde partie de ce module est fortement liée à la démarche de projet ; elle mobilise également les SA « Connaissance des publics ». L’expérience du stage de première année sera mobilisée autant que possible pour engager la formation, développer l’analyse. </w:t>
      </w:r>
    </w:p>
    <w:tbl>
      <w:tblPr>
        <w:tblStyle w:val="TableGrid"/>
        <w:tblW w:w="10325" w:type="dxa"/>
        <w:tblInd w:w="13" w:type="dxa"/>
        <w:tblCellMar>
          <w:top w:w="50" w:type="dxa"/>
          <w:left w:w="108" w:type="dxa"/>
          <w:right w:w="55" w:type="dxa"/>
        </w:tblCellMar>
        <w:tblLook w:val="04A0" w:firstRow="1" w:lastRow="0" w:firstColumn="1" w:lastColumn="0" w:noHBand="0" w:noVBand="1"/>
      </w:tblPr>
      <w:tblGrid>
        <w:gridCol w:w="3250"/>
        <w:gridCol w:w="7075"/>
      </w:tblGrid>
      <w:tr w:rsidR="00946F9C" w:rsidRPr="00946F9C" w14:paraId="53FA5F54" w14:textId="77777777" w:rsidTr="00D82E79">
        <w:trPr>
          <w:trHeight w:val="443"/>
        </w:trPr>
        <w:tc>
          <w:tcPr>
            <w:tcW w:w="3250" w:type="dxa"/>
            <w:tcBorders>
              <w:top w:val="single" w:sz="8" w:space="0" w:color="000000"/>
              <w:left w:val="single" w:sz="8" w:space="0" w:color="000000"/>
              <w:bottom w:val="single" w:sz="8" w:space="0" w:color="000000"/>
              <w:right w:val="single" w:sz="8" w:space="0" w:color="000000"/>
            </w:tcBorders>
            <w:shd w:val="clear" w:color="auto" w:fill="BFBFBF"/>
          </w:tcPr>
          <w:p w14:paraId="04F201BC" w14:textId="77777777" w:rsidR="00B60DDE" w:rsidRPr="00946F9C" w:rsidRDefault="00B60DDE" w:rsidP="00D82E79">
            <w:pPr>
              <w:spacing w:line="259" w:lineRule="auto"/>
              <w:ind w:right="54"/>
              <w:jc w:val="center"/>
            </w:pPr>
            <w:r w:rsidRPr="00946F9C">
              <w:t xml:space="preserve">Programme </w:t>
            </w:r>
          </w:p>
        </w:tc>
        <w:tc>
          <w:tcPr>
            <w:tcW w:w="7075" w:type="dxa"/>
            <w:tcBorders>
              <w:top w:val="single" w:sz="8" w:space="0" w:color="000000"/>
              <w:left w:val="single" w:sz="8" w:space="0" w:color="000000"/>
              <w:bottom w:val="single" w:sz="8" w:space="0" w:color="000000"/>
              <w:right w:val="single" w:sz="8" w:space="0" w:color="000000"/>
            </w:tcBorders>
            <w:shd w:val="clear" w:color="auto" w:fill="BFBFBF"/>
          </w:tcPr>
          <w:p w14:paraId="5339302F" w14:textId="77777777" w:rsidR="00B60DDE" w:rsidRPr="00946F9C" w:rsidRDefault="00B60DDE" w:rsidP="00D82E79">
            <w:pPr>
              <w:spacing w:line="259" w:lineRule="auto"/>
              <w:ind w:right="50"/>
              <w:jc w:val="center"/>
            </w:pPr>
            <w:r w:rsidRPr="00946F9C">
              <w:t xml:space="preserve">Recommandations </w:t>
            </w:r>
          </w:p>
        </w:tc>
      </w:tr>
      <w:tr w:rsidR="00946F9C" w:rsidRPr="00946F9C" w14:paraId="62E37967" w14:textId="77777777" w:rsidTr="00D82E79">
        <w:trPr>
          <w:trHeight w:val="455"/>
        </w:trPr>
        <w:tc>
          <w:tcPr>
            <w:tcW w:w="10325" w:type="dxa"/>
            <w:gridSpan w:val="2"/>
            <w:tcBorders>
              <w:top w:val="single" w:sz="8" w:space="0" w:color="000000"/>
              <w:left w:val="single" w:sz="8" w:space="0" w:color="000000"/>
              <w:bottom w:val="single" w:sz="8" w:space="0" w:color="000000"/>
              <w:right w:val="single" w:sz="8" w:space="0" w:color="000000"/>
            </w:tcBorders>
          </w:tcPr>
          <w:p w14:paraId="4727F4B4" w14:textId="77777777" w:rsidR="00B60DDE" w:rsidRPr="00946F9C" w:rsidRDefault="00B60DDE" w:rsidP="00D82E79">
            <w:pPr>
              <w:spacing w:line="259" w:lineRule="auto"/>
            </w:pPr>
            <w:r w:rsidRPr="00946F9C">
              <w:rPr>
                <w:b/>
              </w:rPr>
              <w:t xml:space="preserve">Techniques d’animation de groupe </w:t>
            </w:r>
          </w:p>
        </w:tc>
      </w:tr>
      <w:tr w:rsidR="00946F9C" w:rsidRPr="00946F9C" w14:paraId="2E19C891" w14:textId="77777777" w:rsidTr="00D82E79">
        <w:trPr>
          <w:trHeight w:val="1872"/>
        </w:trPr>
        <w:tc>
          <w:tcPr>
            <w:tcW w:w="3250" w:type="dxa"/>
            <w:tcBorders>
              <w:top w:val="single" w:sz="8" w:space="0" w:color="000000"/>
              <w:left w:val="single" w:sz="8" w:space="0" w:color="000000"/>
              <w:bottom w:val="single" w:sz="8" w:space="0" w:color="000000"/>
              <w:right w:val="single" w:sz="8" w:space="0" w:color="000000"/>
            </w:tcBorders>
          </w:tcPr>
          <w:p w14:paraId="4BB5405B" w14:textId="77777777" w:rsidR="00B60DDE" w:rsidRPr="00946F9C" w:rsidRDefault="00B60DDE" w:rsidP="00D82E79">
            <w:pPr>
              <w:spacing w:line="259" w:lineRule="auto"/>
            </w:pPr>
            <w:r w:rsidRPr="00946F9C">
              <w:t xml:space="preserve">Approche conceptuelle </w:t>
            </w:r>
          </w:p>
        </w:tc>
        <w:tc>
          <w:tcPr>
            <w:tcW w:w="7075" w:type="dxa"/>
            <w:tcBorders>
              <w:top w:val="single" w:sz="8" w:space="0" w:color="000000"/>
              <w:left w:val="single" w:sz="8" w:space="0" w:color="000000"/>
              <w:bottom w:val="single" w:sz="8" w:space="0" w:color="000000"/>
              <w:right w:val="single" w:sz="8" w:space="0" w:color="000000"/>
            </w:tcBorders>
          </w:tcPr>
          <w:p w14:paraId="0372B808" w14:textId="77777777" w:rsidR="00B60DDE" w:rsidRPr="00946F9C" w:rsidRDefault="00B60DDE" w:rsidP="00D82E79">
            <w:pPr>
              <w:spacing w:after="120"/>
              <w:ind w:left="3" w:right="52"/>
            </w:pPr>
            <w:r w:rsidRPr="00946F9C">
              <w:t xml:space="preserve">L’approche conceptuelle s’alimentera de la partie « Le groupe, dynamique, point d’appui et conflits » du SA « Connaissance des publics ».  </w:t>
            </w:r>
          </w:p>
          <w:p w14:paraId="630ABDA2" w14:textId="77777777" w:rsidR="00B60DDE" w:rsidRPr="00946F9C" w:rsidRDefault="00B60DDE" w:rsidP="00D82E79">
            <w:pPr>
              <w:spacing w:line="259" w:lineRule="auto"/>
              <w:ind w:left="3" w:right="52"/>
            </w:pPr>
            <w:r w:rsidRPr="00946F9C">
              <w:t xml:space="preserve">Des fondamentaux en théorie de l’apprentissage et concernant différents courants pédagogiques seront abordés au service de la construction d’une séquence de formation. </w:t>
            </w:r>
          </w:p>
        </w:tc>
      </w:tr>
      <w:tr w:rsidR="00946F9C" w:rsidRPr="00946F9C" w14:paraId="44A9BE45" w14:textId="77777777" w:rsidTr="006B6E0F">
        <w:trPr>
          <w:trHeight w:val="3592"/>
        </w:trPr>
        <w:tc>
          <w:tcPr>
            <w:tcW w:w="3250" w:type="dxa"/>
            <w:tcBorders>
              <w:top w:val="single" w:sz="8" w:space="0" w:color="000000"/>
              <w:left w:val="single" w:sz="8" w:space="0" w:color="000000"/>
              <w:bottom w:val="single" w:sz="8" w:space="0" w:color="000000"/>
              <w:right w:val="single" w:sz="8" w:space="0" w:color="000000"/>
            </w:tcBorders>
          </w:tcPr>
          <w:p w14:paraId="2E303EEA" w14:textId="77777777" w:rsidR="00B60DDE" w:rsidRPr="00946F9C" w:rsidRDefault="00B60DDE" w:rsidP="00D82E79">
            <w:pPr>
              <w:spacing w:line="259" w:lineRule="auto"/>
            </w:pPr>
            <w:r w:rsidRPr="00946F9C">
              <w:t xml:space="preserve">Techniques </w:t>
            </w:r>
            <w:r w:rsidRPr="00946F9C">
              <w:tab/>
              <w:t xml:space="preserve">d’animation </w:t>
            </w:r>
            <w:r w:rsidRPr="00946F9C">
              <w:tab/>
              <w:t xml:space="preserve">de groupe </w:t>
            </w:r>
          </w:p>
        </w:tc>
        <w:tc>
          <w:tcPr>
            <w:tcW w:w="7075" w:type="dxa"/>
            <w:tcBorders>
              <w:top w:val="single" w:sz="8" w:space="0" w:color="000000"/>
              <w:left w:val="single" w:sz="8" w:space="0" w:color="000000"/>
              <w:bottom w:val="single" w:sz="8" w:space="0" w:color="000000"/>
              <w:right w:val="single" w:sz="8" w:space="0" w:color="000000"/>
            </w:tcBorders>
          </w:tcPr>
          <w:p w14:paraId="0BEA617D" w14:textId="77777777" w:rsidR="00B60DDE" w:rsidRPr="00946F9C" w:rsidRDefault="00B60DDE" w:rsidP="00D82E79">
            <w:pPr>
              <w:spacing w:after="120"/>
              <w:ind w:left="3" w:right="56"/>
            </w:pPr>
            <w:r w:rsidRPr="00946F9C">
              <w:t xml:space="preserve">Différentes techniques de la conduite et de l’animation de groupe seront explorées : écoute active, reformulation, questionnement, synthèse partielle et finale, recentrage de la discussion, utilisation de supports, gestion de la prise de parole… L’utilisation du numérique dans l’animation des situations de groupe sera présente. </w:t>
            </w:r>
          </w:p>
          <w:p w14:paraId="39AAC104" w14:textId="77777777" w:rsidR="00B60DDE" w:rsidRPr="00946F9C" w:rsidRDefault="00B60DDE" w:rsidP="00D82E79">
            <w:pPr>
              <w:spacing w:after="119"/>
              <w:ind w:left="3" w:right="50"/>
            </w:pPr>
            <w:r w:rsidRPr="00946F9C">
              <w:t xml:space="preserve">La mobilisation des acquis concernant la prévention, le repérage et la gestion des conflits abordés dans une approche individuelle en première partie du module permettra d’étudier la gestion des conflits apparaissant dans les situations collectives. </w:t>
            </w:r>
          </w:p>
          <w:p w14:paraId="66BB90AA" w14:textId="77777777" w:rsidR="00B60DDE" w:rsidRPr="00946F9C" w:rsidRDefault="00B60DDE" w:rsidP="00D82E79">
            <w:pPr>
              <w:spacing w:line="259" w:lineRule="auto"/>
              <w:ind w:left="3" w:right="55"/>
            </w:pPr>
            <w:r w:rsidRPr="00946F9C">
              <w:t>La formation pourra mobiliser les acquis de communication (</w:t>
            </w:r>
            <w:r w:rsidRPr="00946F9C">
              <w:rPr>
                <w:i/>
              </w:rPr>
              <w:t>ex. : communication orale)</w:t>
            </w:r>
            <w:r w:rsidRPr="00946F9C">
              <w:t xml:space="preserve">, ceux de stage de première année ou réalisés lors des Actions professionnelles. </w:t>
            </w:r>
          </w:p>
        </w:tc>
      </w:tr>
      <w:tr w:rsidR="00946F9C" w:rsidRPr="00946F9C" w14:paraId="62E03614" w14:textId="77777777" w:rsidTr="00D82E79">
        <w:trPr>
          <w:trHeight w:val="449"/>
        </w:trPr>
        <w:tc>
          <w:tcPr>
            <w:tcW w:w="10325" w:type="dxa"/>
            <w:gridSpan w:val="2"/>
            <w:tcBorders>
              <w:top w:val="single" w:sz="8" w:space="0" w:color="000000"/>
              <w:left w:val="single" w:sz="8" w:space="0" w:color="000000"/>
              <w:bottom w:val="single" w:sz="8" w:space="0" w:color="000000"/>
              <w:right w:val="single" w:sz="8" w:space="0" w:color="000000"/>
            </w:tcBorders>
          </w:tcPr>
          <w:p w14:paraId="3EF54837" w14:textId="77777777" w:rsidR="00B60DDE" w:rsidRPr="00946F9C" w:rsidRDefault="00B60DDE" w:rsidP="00D82E79">
            <w:pPr>
              <w:spacing w:line="259" w:lineRule="auto"/>
            </w:pPr>
            <w:r w:rsidRPr="00946F9C">
              <w:rPr>
                <w:b/>
              </w:rPr>
              <w:t xml:space="preserve">Méthodes et techniques pédagogiques </w:t>
            </w:r>
          </w:p>
        </w:tc>
      </w:tr>
      <w:tr w:rsidR="00946F9C" w:rsidRPr="00946F9C" w14:paraId="48A8892C" w14:textId="77777777" w:rsidTr="006B6E0F">
        <w:trPr>
          <w:trHeight w:val="1681"/>
        </w:trPr>
        <w:tc>
          <w:tcPr>
            <w:tcW w:w="3250" w:type="dxa"/>
            <w:tcBorders>
              <w:top w:val="single" w:sz="8" w:space="0" w:color="000000"/>
              <w:left w:val="single" w:sz="8" w:space="0" w:color="000000"/>
              <w:bottom w:val="single" w:sz="8" w:space="0" w:color="000000"/>
              <w:right w:val="single" w:sz="8" w:space="0" w:color="000000"/>
            </w:tcBorders>
          </w:tcPr>
          <w:p w14:paraId="4E877DC6" w14:textId="77777777" w:rsidR="00B60DDE" w:rsidRPr="00946F9C" w:rsidRDefault="00B60DDE" w:rsidP="00D82E79">
            <w:pPr>
              <w:spacing w:line="259" w:lineRule="auto"/>
            </w:pPr>
            <w:r w:rsidRPr="00946F9C">
              <w:t xml:space="preserve">Construction d’une séquence et de séances </w:t>
            </w:r>
          </w:p>
        </w:tc>
        <w:tc>
          <w:tcPr>
            <w:tcW w:w="7075" w:type="dxa"/>
            <w:tcBorders>
              <w:top w:val="single" w:sz="8" w:space="0" w:color="000000"/>
              <w:left w:val="single" w:sz="8" w:space="0" w:color="000000"/>
              <w:bottom w:val="single" w:sz="8" w:space="0" w:color="000000"/>
              <w:right w:val="single" w:sz="8" w:space="0" w:color="000000"/>
            </w:tcBorders>
          </w:tcPr>
          <w:p w14:paraId="3EF0ECF9" w14:textId="77777777" w:rsidR="00B60DDE" w:rsidRPr="00946F9C" w:rsidRDefault="00B60DDE" w:rsidP="00D82E79">
            <w:pPr>
              <w:spacing w:after="124"/>
              <w:ind w:left="3" w:right="57"/>
            </w:pPr>
            <w:r w:rsidRPr="00946F9C">
              <w:t xml:space="preserve">Les éléments de construction d’une séquence et des séances pédagogiques qui la composent seront présentés (objectifs, moyens, évaluation). Cette partie sera traitée en lien avec l’étude de la méthodologie de projet.  </w:t>
            </w:r>
          </w:p>
          <w:p w14:paraId="3BBFD058" w14:textId="77777777" w:rsidR="00B60DDE" w:rsidRPr="00946F9C" w:rsidRDefault="00B60DDE" w:rsidP="00D82E79">
            <w:pPr>
              <w:spacing w:line="259" w:lineRule="auto"/>
              <w:ind w:left="3" w:right="57"/>
            </w:pPr>
            <w:r w:rsidRPr="00946F9C">
              <w:t xml:space="preserve">On insistera sur l’importance de poser préalablement les objectifs d’une action de formation, en cohérence avec les besoins identifiés. </w:t>
            </w:r>
          </w:p>
        </w:tc>
      </w:tr>
    </w:tbl>
    <w:p w14:paraId="350F2433" w14:textId="6B233AE9" w:rsidR="00AD3824" w:rsidRPr="00946F9C" w:rsidRDefault="00AD3824" w:rsidP="0064173D">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outlineLvl w:val="3"/>
        <w:rPr>
          <w:rFonts w:ascii="Calibri" w:eastAsia="Calibri" w:hAnsi="Calibri" w:cs="Calibri"/>
          <w:b/>
          <w:sz w:val="24"/>
          <w:szCs w:val="24"/>
          <w:lang w:eastAsia="fr-FR"/>
        </w:rPr>
      </w:pPr>
    </w:p>
    <w:p w14:paraId="4197F59E" w14:textId="77777777" w:rsidR="00AD3824" w:rsidRPr="00946F9C" w:rsidRDefault="00AD3824">
      <w:pPr>
        <w:rPr>
          <w:rFonts w:ascii="Calibri" w:eastAsia="Calibri" w:hAnsi="Calibri" w:cs="Calibri"/>
          <w:b/>
          <w:sz w:val="24"/>
          <w:szCs w:val="24"/>
          <w:lang w:eastAsia="fr-FR"/>
        </w:rPr>
      </w:pPr>
      <w:r w:rsidRPr="00946F9C">
        <w:rPr>
          <w:rFonts w:ascii="Calibri" w:eastAsia="Calibri" w:hAnsi="Calibri" w:cs="Calibri"/>
          <w:b/>
          <w:sz w:val="24"/>
          <w:szCs w:val="24"/>
          <w:lang w:eastAsia="fr-FR"/>
        </w:rPr>
        <w:br w:type="page"/>
      </w:r>
    </w:p>
    <w:p w14:paraId="739AFE45" w14:textId="22370D8A" w:rsidR="0064173D" w:rsidRPr="00946F9C" w:rsidRDefault="0064173D" w:rsidP="0064173D">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outlineLvl w:val="3"/>
        <w:rPr>
          <w:rFonts w:ascii="Calibri" w:eastAsia="Calibri" w:hAnsi="Calibri" w:cs="Calibri"/>
          <w:b/>
          <w:sz w:val="24"/>
          <w:szCs w:val="24"/>
          <w:lang w:eastAsia="fr-FR"/>
        </w:rPr>
      </w:pPr>
      <w:r w:rsidRPr="00946F9C">
        <w:rPr>
          <w:rFonts w:ascii="Calibri" w:eastAsia="Calibri" w:hAnsi="Calibri" w:cs="Calibri"/>
          <w:b/>
          <w:sz w:val="24"/>
          <w:szCs w:val="24"/>
          <w:lang w:eastAsia="fr-FR"/>
        </w:rPr>
        <w:lastRenderedPageBreak/>
        <w:t>Connaissance des publics</w:t>
      </w:r>
    </w:p>
    <w:p w14:paraId="597FDDA5" w14:textId="48BF2098" w:rsidR="008B7F79" w:rsidRPr="00946F9C" w:rsidRDefault="008B7F79" w:rsidP="008B7F79">
      <w:pPr>
        <w:spacing w:after="0"/>
        <w:ind w:left="-5" w:hanging="10"/>
      </w:pPr>
      <w:r w:rsidRPr="00946F9C">
        <w:rPr>
          <w:sz w:val="24"/>
        </w:rPr>
        <w:t xml:space="preserve">Objectifs et démarche pédagogique  </w:t>
      </w:r>
    </w:p>
    <w:p w14:paraId="1966F37D" w14:textId="77777777" w:rsidR="008B7F79" w:rsidRPr="00946F9C" w:rsidRDefault="008B7F79" w:rsidP="008B7F79">
      <w:pPr>
        <w:ind w:left="-9" w:right="851"/>
      </w:pPr>
      <w:r w:rsidRPr="00946F9C">
        <w:t xml:space="preserve">Les concepts et notions abordés dans cet enseignement relèvent de plusieurs disciplines des sciences humaines et sociales et du droit et de plusieurs approches théoriques au sein d’une même discipline. </w:t>
      </w:r>
    </w:p>
    <w:p w14:paraId="1D97AF25" w14:textId="77777777" w:rsidR="008B7F79" w:rsidRPr="00946F9C" w:rsidRDefault="008B7F79" w:rsidP="008B7F79">
      <w:pPr>
        <w:ind w:left="-9" w:right="851"/>
      </w:pPr>
      <w:r w:rsidRPr="00946F9C">
        <w:t xml:space="preserve">L’éclairage des sciences humaines et sociales et l’exploitation des stages, des actions professionnelles favoriseront la compréhension de la complexité des situations de la vie quotidienne vécues par les personnes, préalable à l’action d’animation ou de formation. Cette approche doit permettre l’analyse des besoins et des représentations associées notamment dans une perspective d’évolution ou de changement des attitudes et comportements visés. </w:t>
      </w:r>
    </w:p>
    <w:p w14:paraId="71D6B8F1" w14:textId="12120E35" w:rsidR="008B7F79" w:rsidRPr="00946F9C" w:rsidRDefault="008B7F79" w:rsidP="001124EA">
      <w:pPr>
        <w:spacing w:after="122"/>
      </w:pPr>
      <w:r w:rsidRPr="00946F9C">
        <w:t xml:space="preserve">L’impulsion d’évolutions de comportements requiert des savoirs et une approche ouverte dans l’analyse des représentations et des besoins. </w:t>
      </w:r>
    </w:p>
    <w:p w14:paraId="5581EEC9" w14:textId="77777777" w:rsidR="008B7F79" w:rsidRPr="00946F9C" w:rsidRDefault="008B7F79" w:rsidP="008B7F79">
      <w:pPr>
        <w:ind w:left="-9" w:right="851"/>
      </w:pPr>
      <w:r w:rsidRPr="00946F9C">
        <w:t xml:space="preserve">La psychologie et la sociologie constituent le fondement de cet enseignement de sciences humaines. Elles apportent des connaissances et des méthodes qu’il conviendra de situer dans les différents courants théoriques. Elles favorisent une prise de distance à l’objet. Elles peuvent être complétées par des approches ponctuelles d’autres disciplines de sciences humaines et du droit. </w:t>
      </w:r>
    </w:p>
    <w:p w14:paraId="74B26AF6" w14:textId="77777777" w:rsidR="008B7F79" w:rsidRPr="00946F9C" w:rsidRDefault="008B7F79" w:rsidP="008B7F79">
      <w:pPr>
        <w:spacing w:after="2"/>
      </w:pPr>
      <w:r w:rsidRPr="00946F9C">
        <w:t xml:space="preserve"> </w:t>
      </w:r>
    </w:p>
    <w:p w14:paraId="7BBE4651" w14:textId="77777777" w:rsidR="008B7F79" w:rsidRPr="00946F9C" w:rsidRDefault="008B7F79" w:rsidP="00AD3824">
      <w:pPr>
        <w:spacing w:after="60"/>
        <w:ind w:left="-9" w:right="118"/>
      </w:pPr>
      <w:r w:rsidRPr="00946F9C">
        <w:t xml:space="preserve">Cet enseignement doit permettre : </w:t>
      </w:r>
    </w:p>
    <w:p w14:paraId="4D9C8171" w14:textId="77777777" w:rsidR="008B7F79" w:rsidRPr="00946F9C" w:rsidRDefault="008B7F79" w:rsidP="00AD3824">
      <w:pPr>
        <w:numPr>
          <w:ilvl w:val="0"/>
          <w:numId w:val="11"/>
        </w:numPr>
        <w:spacing w:after="35" w:line="251" w:lineRule="auto"/>
        <w:ind w:right="118" w:hanging="360"/>
        <w:jc w:val="both"/>
      </w:pPr>
      <w:r w:rsidRPr="00946F9C">
        <w:t xml:space="preserve">une connaissance des publics dans leurs besoins, leurs attentes, leurs difficultés et leurs capacités ; </w:t>
      </w:r>
    </w:p>
    <w:p w14:paraId="081EBB2C" w14:textId="77777777" w:rsidR="008B7F79" w:rsidRPr="00946F9C" w:rsidRDefault="008B7F79" w:rsidP="00AD3824">
      <w:pPr>
        <w:numPr>
          <w:ilvl w:val="0"/>
          <w:numId w:val="11"/>
        </w:numPr>
        <w:spacing w:after="34" w:line="251" w:lineRule="auto"/>
        <w:ind w:right="118" w:hanging="360"/>
        <w:jc w:val="both"/>
      </w:pPr>
      <w:r w:rsidRPr="00946F9C">
        <w:t xml:space="preserve">une compréhension des comportements et des valeurs ou des stratégies qui les sous- tendent ; </w:t>
      </w:r>
    </w:p>
    <w:p w14:paraId="1DFF48C6" w14:textId="77777777" w:rsidR="008B7F79" w:rsidRPr="00946F9C" w:rsidRDefault="008B7F79" w:rsidP="00AD3824">
      <w:pPr>
        <w:numPr>
          <w:ilvl w:val="0"/>
          <w:numId w:val="11"/>
        </w:numPr>
        <w:spacing w:after="33" w:line="251" w:lineRule="auto"/>
        <w:ind w:right="118" w:hanging="360"/>
        <w:jc w:val="both"/>
      </w:pPr>
      <w:r w:rsidRPr="00946F9C">
        <w:t xml:space="preserve">la capacité à prendre en compte les différents t modes de vie et des freins éventuels au changement ; </w:t>
      </w:r>
    </w:p>
    <w:p w14:paraId="659799D6" w14:textId="77777777" w:rsidR="008B7F79" w:rsidRPr="00946F9C" w:rsidRDefault="008B7F79" w:rsidP="00AD3824">
      <w:pPr>
        <w:numPr>
          <w:ilvl w:val="0"/>
          <w:numId w:val="11"/>
        </w:numPr>
        <w:spacing w:after="35" w:line="251" w:lineRule="auto"/>
        <w:ind w:right="118" w:hanging="360"/>
        <w:jc w:val="both"/>
      </w:pPr>
      <w:r w:rsidRPr="00946F9C">
        <w:t xml:space="preserve">une analyse des situations individuelles, familiales et sociales et de leurs dynamiques (construction, crise, résilience…) ; </w:t>
      </w:r>
    </w:p>
    <w:p w14:paraId="03F592A5" w14:textId="77777777" w:rsidR="008B7F79" w:rsidRPr="00946F9C" w:rsidRDefault="008B7F79" w:rsidP="00AD3824">
      <w:pPr>
        <w:numPr>
          <w:ilvl w:val="0"/>
          <w:numId w:val="11"/>
        </w:numPr>
        <w:spacing w:after="43" w:line="251" w:lineRule="auto"/>
        <w:ind w:right="118" w:hanging="360"/>
        <w:jc w:val="both"/>
      </w:pPr>
      <w:r w:rsidRPr="00946F9C">
        <w:t xml:space="preserve">une réflexion sur les grandes questions sociales de la société contemporaine et une prise de conscience du poids des représentations sociales ; </w:t>
      </w:r>
    </w:p>
    <w:p w14:paraId="7F0766A1" w14:textId="77777777" w:rsidR="008B7F79" w:rsidRPr="00946F9C" w:rsidRDefault="008B7F79" w:rsidP="00AD3824">
      <w:pPr>
        <w:numPr>
          <w:ilvl w:val="0"/>
          <w:numId w:val="11"/>
        </w:numPr>
        <w:spacing w:after="35" w:line="251" w:lineRule="auto"/>
        <w:ind w:right="118" w:hanging="360"/>
        <w:jc w:val="both"/>
      </w:pPr>
      <w:r w:rsidRPr="00946F9C">
        <w:t xml:space="preserve">une acquisition de concepts fondamentaux en psychologie et sociologie et une familiarisation à l’exploitation de documents relatifs au travail social ; </w:t>
      </w:r>
    </w:p>
    <w:p w14:paraId="59F93283" w14:textId="77777777" w:rsidR="008B7F79" w:rsidRPr="00946F9C" w:rsidRDefault="008B7F79" w:rsidP="00AD3824">
      <w:pPr>
        <w:numPr>
          <w:ilvl w:val="0"/>
          <w:numId w:val="11"/>
        </w:numPr>
        <w:spacing w:after="1" w:line="251" w:lineRule="auto"/>
        <w:ind w:right="118" w:hanging="360"/>
        <w:jc w:val="both"/>
      </w:pPr>
      <w:r w:rsidRPr="00946F9C">
        <w:t xml:space="preserve">une ouverture d’esprit face à la complexité des situations et la relativité des modèles théoriques d’explication. </w:t>
      </w:r>
    </w:p>
    <w:p w14:paraId="4813A787" w14:textId="7B85C6F1" w:rsidR="008B7F79" w:rsidRPr="00946F9C" w:rsidRDefault="008B7F79" w:rsidP="00AD3824">
      <w:pPr>
        <w:spacing w:after="0"/>
        <w:ind w:right="118"/>
      </w:pPr>
    </w:p>
    <w:p w14:paraId="350EBB03" w14:textId="77777777" w:rsidR="008B7F79" w:rsidRPr="00946F9C" w:rsidRDefault="008B7F79" w:rsidP="00AD3824">
      <w:pPr>
        <w:ind w:left="-9" w:right="118"/>
      </w:pPr>
      <w:r w:rsidRPr="00946F9C">
        <w:t xml:space="preserve">Ces objectifs nécessitent une continuité et une cohérence dans l’articulation du cours et des TD et dans les enseignements de première et de seconde année. </w:t>
      </w:r>
    </w:p>
    <w:p w14:paraId="11293B2F" w14:textId="77777777" w:rsidR="008B7F79" w:rsidRPr="00946F9C" w:rsidRDefault="008B7F79" w:rsidP="00AD3824">
      <w:pPr>
        <w:ind w:left="-9" w:right="118"/>
      </w:pPr>
      <w:r w:rsidRPr="00946F9C">
        <w:t xml:space="preserve">Les parties du programme (SA) ne doivent pas être abordées de façon linéaire mais de façon croisée afin de permettre l’apprentissage d’une démarche de questionnement et d’analyse au plus près des situations réelles vécues par les personnes. </w:t>
      </w:r>
    </w:p>
    <w:p w14:paraId="75D02C6C" w14:textId="40AAEFAB" w:rsidR="008B7F79" w:rsidRPr="00946F9C" w:rsidRDefault="008B7F79" w:rsidP="00AD3824">
      <w:pPr>
        <w:spacing w:after="157"/>
        <w:ind w:left="-9" w:right="118"/>
      </w:pPr>
      <w:r w:rsidRPr="00946F9C">
        <w:t>La progression de ce module pourra s’articuler avec la progression du Savoir associé (SA) « Connaissances des politiques » du bloc 5, voire avec les contextes et situations dans lesquels s’inscrivent les TP à visée de conseil.</w:t>
      </w:r>
    </w:p>
    <w:p w14:paraId="4E452DD5" w14:textId="350E298A" w:rsidR="00AD3824" w:rsidRPr="00946F9C" w:rsidRDefault="00AD3824">
      <w:r w:rsidRPr="00946F9C">
        <w:br w:type="page"/>
      </w:r>
    </w:p>
    <w:p w14:paraId="7B5C6ADF" w14:textId="77777777" w:rsidR="008B7F79" w:rsidRPr="00946F9C" w:rsidRDefault="008B7F79" w:rsidP="00AD3824">
      <w:pPr>
        <w:spacing w:after="0"/>
        <w:ind w:right="118"/>
      </w:pPr>
    </w:p>
    <w:tbl>
      <w:tblPr>
        <w:tblStyle w:val="TableGrid"/>
        <w:tblW w:w="10482" w:type="dxa"/>
        <w:tblInd w:w="4" w:type="dxa"/>
        <w:tblCellMar>
          <w:top w:w="47" w:type="dxa"/>
          <w:left w:w="108" w:type="dxa"/>
          <w:right w:w="51" w:type="dxa"/>
        </w:tblCellMar>
        <w:tblLook w:val="04A0" w:firstRow="1" w:lastRow="0" w:firstColumn="1" w:lastColumn="0" w:noHBand="0" w:noVBand="1"/>
      </w:tblPr>
      <w:tblGrid>
        <w:gridCol w:w="4954"/>
        <w:gridCol w:w="5528"/>
      </w:tblGrid>
      <w:tr w:rsidR="00946F9C" w:rsidRPr="00946F9C" w14:paraId="58AE1125" w14:textId="77777777" w:rsidTr="00AD3824">
        <w:trPr>
          <w:trHeight w:val="400"/>
        </w:trPr>
        <w:tc>
          <w:tcPr>
            <w:tcW w:w="4954" w:type="dxa"/>
            <w:tcBorders>
              <w:top w:val="single" w:sz="3" w:space="0" w:color="000000"/>
              <w:left w:val="single" w:sz="3" w:space="0" w:color="000000"/>
              <w:bottom w:val="single" w:sz="3" w:space="0" w:color="000000"/>
              <w:right w:val="single" w:sz="3" w:space="0" w:color="000000"/>
            </w:tcBorders>
          </w:tcPr>
          <w:p w14:paraId="3C95742F" w14:textId="3E20336D" w:rsidR="008B7F79" w:rsidRPr="00946F9C" w:rsidRDefault="008B7F79" w:rsidP="00D82E79">
            <w:pPr>
              <w:spacing w:line="259" w:lineRule="auto"/>
              <w:ind w:left="4"/>
            </w:pPr>
            <w:r w:rsidRPr="00946F9C">
              <w:t xml:space="preserve"> Programme </w:t>
            </w:r>
            <w:r w:rsidR="006B6E0F" w:rsidRPr="00946F9C">
              <w:rPr>
                <w:b/>
                <w:bCs/>
              </w:rPr>
              <w:t>connaissance des publics</w:t>
            </w:r>
          </w:p>
        </w:tc>
        <w:tc>
          <w:tcPr>
            <w:tcW w:w="5528" w:type="dxa"/>
            <w:tcBorders>
              <w:top w:val="single" w:sz="3" w:space="0" w:color="000000"/>
              <w:left w:val="single" w:sz="3" w:space="0" w:color="000000"/>
              <w:bottom w:val="single" w:sz="3" w:space="0" w:color="000000"/>
              <w:right w:val="single" w:sz="3" w:space="0" w:color="000000"/>
            </w:tcBorders>
          </w:tcPr>
          <w:p w14:paraId="4C97052B" w14:textId="77777777" w:rsidR="008B7F79" w:rsidRPr="00946F9C" w:rsidRDefault="008B7F79" w:rsidP="00D82E79">
            <w:pPr>
              <w:spacing w:line="259" w:lineRule="auto"/>
            </w:pPr>
            <w:r w:rsidRPr="00946F9C">
              <w:t xml:space="preserve">Recommandations </w:t>
            </w:r>
          </w:p>
        </w:tc>
      </w:tr>
      <w:tr w:rsidR="00946F9C" w:rsidRPr="00946F9C" w14:paraId="230EAB4A" w14:textId="77777777" w:rsidTr="00AD3824">
        <w:trPr>
          <w:trHeight w:val="280"/>
        </w:trPr>
        <w:tc>
          <w:tcPr>
            <w:tcW w:w="4954" w:type="dxa"/>
            <w:tcBorders>
              <w:top w:val="single" w:sz="3" w:space="0" w:color="000000"/>
              <w:left w:val="single" w:sz="3" w:space="0" w:color="000000"/>
              <w:bottom w:val="single" w:sz="3" w:space="0" w:color="000000"/>
              <w:right w:val="nil"/>
            </w:tcBorders>
          </w:tcPr>
          <w:p w14:paraId="28D4A012" w14:textId="77777777" w:rsidR="008B7F79" w:rsidRPr="00946F9C" w:rsidRDefault="008B7F79" w:rsidP="00D82E79">
            <w:pPr>
              <w:spacing w:line="259" w:lineRule="auto"/>
              <w:ind w:left="4"/>
            </w:pPr>
            <w:r w:rsidRPr="00946F9C">
              <w:t xml:space="preserve">Construction des identités </w:t>
            </w:r>
          </w:p>
        </w:tc>
        <w:tc>
          <w:tcPr>
            <w:tcW w:w="5528" w:type="dxa"/>
            <w:tcBorders>
              <w:top w:val="single" w:sz="3" w:space="0" w:color="000000"/>
              <w:left w:val="nil"/>
              <w:bottom w:val="single" w:sz="3" w:space="0" w:color="000000"/>
              <w:right w:val="single" w:sz="3" w:space="0" w:color="000000"/>
            </w:tcBorders>
          </w:tcPr>
          <w:p w14:paraId="000D8E09" w14:textId="77777777" w:rsidR="008B7F79" w:rsidRPr="00946F9C" w:rsidRDefault="008B7F79" w:rsidP="00D82E79">
            <w:pPr>
              <w:spacing w:after="160" w:line="259" w:lineRule="auto"/>
            </w:pPr>
          </w:p>
        </w:tc>
      </w:tr>
      <w:tr w:rsidR="00946F9C" w:rsidRPr="00946F9C" w14:paraId="66603223" w14:textId="77777777" w:rsidTr="00AD3824">
        <w:trPr>
          <w:trHeight w:val="1888"/>
        </w:trPr>
        <w:tc>
          <w:tcPr>
            <w:tcW w:w="4954" w:type="dxa"/>
            <w:tcBorders>
              <w:top w:val="single" w:sz="3" w:space="0" w:color="000000"/>
              <w:left w:val="single" w:sz="3" w:space="0" w:color="000000"/>
              <w:bottom w:val="single" w:sz="3" w:space="0" w:color="000000"/>
              <w:right w:val="single" w:sz="3" w:space="0" w:color="000000"/>
            </w:tcBorders>
          </w:tcPr>
          <w:p w14:paraId="04CDFC52" w14:textId="77777777" w:rsidR="008B7F79" w:rsidRPr="001A5AF5" w:rsidRDefault="008B7F79" w:rsidP="00D82E79">
            <w:pPr>
              <w:spacing w:line="259" w:lineRule="auto"/>
              <w:ind w:left="288"/>
              <w:rPr>
                <w:highlight w:val="yellow"/>
              </w:rPr>
            </w:pPr>
            <w:r w:rsidRPr="001A5AF5">
              <w:rPr>
                <w:highlight w:val="yellow"/>
              </w:rPr>
              <w:t xml:space="preserve">De l’enfance à l’adolescence </w:t>
            </w:r>
          </w:p>
          <w:p w14:paraId="6D558D02" w14:textId="77777777" w:rsidR="008B7F79" w:rsidRPr="00946F9C" w:rsidRDefault="008B7F79" w:rsidP="00D82E79">
            <w:pPr>
              <w:spacing w:line="259" w:lineRule="auto"/>
              <w:ind w:left="288"/>
            </w:pPr>
            <w:r w:rsidRPr="001A5AF5">
              <w:rPr>
                <w:highlight w:val="yellow"/>
              </w:rPr>
              <w:t>L’adolescence</w:t>
            </w:r>
            <w:r w:rsidRPr="00946F9C">
              <w:t xml:space="preserve"> </w:t>
            </w:r>
          </w:p>
          <w:p w14:paraId="060F80EA" w14:textId="77777777" w:rsidR="008B7F79" w:rsidRPr="00946F9C" w:rsidRDefault="008B7F79" w:rsidP="00D82E79">
            <w:pPr>
              <w:spacing w:line="259" w:lineRule="auto"/>
              <w:ind w:left="288"/>
            </w:pPr>
            <w:r w:rsidRPr="00946F9C">
              <w:t xml:space="preserve">Identités et trajectoires à l’âge adulte </w:t>
            </w:r>
          </w:p>
          <w:p w14:paraId="1BD135CD" w14:textId="77777777" w:rsidR="008B7F79" w:rsidRPr="00946F9C" w:rsidRDefault="008B7F79" w:rsidP="00D82E79">
            <w:pPr>
              <w:spacing w:line="259" w:lineRule="auto"/>
              <w:ind w:left="288"/>
            </w:pPr>
            <w:r w:rsidRPr="00946F9C">
              <w:t xml:space="preserve">Situations de crise et résilience </w:t>
            </w:r>
          </w:p>
          <w:p w14:paraId="4409B411" w14:textId="77777777" w:rsidR="008B7F79" w:rsidRPr="00946F9C" w:rsidRDefault="008B7F79" w:rsidP="00D82E79">
            <w:pPr>
              <w:spacing w:line="259" w:lineRule="auto"/>
              <w:ind w:left="288"/>
            </w:pPr>
            <w:r w:rsidRPr="00946F9C">
              <w:t xml:space="preserve">Situations de handicap </w:t>
            </w:r>
          </w:p>
          <w:p w14:paraId="434DCBAA" w14:textId="77777777" w:rsidR="008B7F79" w:rsidRPr="00946F9C" w:rsidRDefault="008B7F79" w:rsidP="00D82E79">
            <w:pPr>
              <w:spacing w:line="259" w:lineRule="auto"/>
              <w:ind w:left="288"/>
            </w:pPr>
            <w:r w:rsidRPr="00946F9C">
              <w:t xml:space="preserve">La construction sociale des âges </w:t>
            </w:r>
          </w:p>
          <w:p w14:paraId="1A8B0A48" w14:textId="77777777" w:rsidR="008B7F79" w:rsidRPr="00946F9C" w:rsidRDefault="008B7F79" w:rsidP="00D82E79">
            <w:pPr>
              <w:spacing w:line="259" w:lineRule="auto"/>
              <w:ind w:left="288"/>
            </w:pPr>
            <w:r w:rsidRPr="00946F9C">
              <w:t xml:space="preserve">Les représentations sociales </w:t>
            </w:r>
          </w:p>
        </w:tc>
        <w:tc>
          <w:tcPr>
            <w:tcW w:w="5528" w:type="dxa"/>
            <w:tcBorders>
              <w:top w:val="single" w:sz="3" w:space="0" w:color="000000"/>
              <w:left w:val="single" w:sz="3" w:space="0" w:color="000000"/>
              <w:bottom w:val="single" w:sz="3" w:space="0" w:color="000000"/>
              <w:right w:val="single" w:sz="3" w:space="0" w:color="000000"/>
            </w:tcBorders>
          </w:tcPr>
          <w:p w14:paraId="6316379B" w14:textId="77777777" w:rsidR="008B7F79" w:rsidRPr="00946F9C" w:rsidRDefault="008B7F79" w:rsidP="00D82E79">
            <w:pPr>
              <w:spacing w:line="259" w:lineRule="auto"/>
            </w:pPr>
            <w:r w:rsidRPr="00946F9C">
              <w:t xml:space="preserve"> </w:t>
            </w:r>
          </w:p>
        </w:tc>
      </w:tr>
      <w:tr w:rsidR="00946F9C" w:rsidRPr="00946F9C" w14:paraId="2A6B8609" w14:textId="77777777" w:rsidTr="00AD3824">
        <w:trPr>
          <w:trHeight w:val="400"/>
        </w:trPr>
        <w:tc>
          <w:tcPr>
            <w:tcW w:w="4954" w:type="dxa"/>
            <w:tcBorders>
              <w:top w:val="single" w:sz="3" w:space="0" w:color="000000"/>
              <w:left w:val="single" w:sz="3" w:space="0" w:color="000000"/>
              <w:bottom w:val="single" w:sz="3" w:space="0" w:color="000000"/>
              <w:right w:val="nil"/>
            </w:tcBorders>
          </w:tcPr>
          <w:p w14:paraId="13705A16" w14:textId="77777777" w:rsidR="008B7F79" w:rsidRPr="00946F9C" w:rsidRDefault="008B7F79" w:rsidP="00D82E79">
            <w:pPr>
              <w:spacing w:line="259" w:lineRule="auto"/>
              <w:ind w:left="4"/>
            </w:pPr>
            <w:r w:rsidRPr="00946F9C">
              <w:t xml:space="preserve">Les comportements dans la vie quotidienne </w:t>
            </w:r>
          </w:p>
        </w:tc>
        <w:tc>
          <w:tcPr>
            <w:tcW w:w="5528" w:type="dxa"/>
            <w:tcBorders>
              <w:top w:val="single" w:sz="3" w:space="0" w:color="000000"/>
              <w:left w:val="nil"/>
              <w:bottom w:val="single" w:sz="3" w:space="0" w:color="000000"/>
              <w:right w:val="single" w:sz="3" w:space="0" w:color="000000"/>
            </w:tcBorders>
          </w:tcPr>
          <w:p w14:paraId="583CAAA6" w14:textId="77777777" w:rsidR="008B7F79" w:rsidRPr="00946F9C" w:rsidRDefault="008B7F79" w:rsidP="00D82E79">
            <w:pPr>
              <w:spacing w:after="160" w:line="259" w:lineRule="auto"/>
            </w:pPr>
          </w:p>
        </w:tc>
      </w:tr>
      <w:tr w:rsidR="00946F9C" w:rsidRPr="00946F9C" w14:paraId="651BEB29" w14:textId="77777777" w:rsidTr="00AD3824">
        <w:trPr>
          <w:trHeight w:val="2009"/>
        </w:trPr>
        <w:tc>
          <w:tcPr>
            <w:tcW w:w="4954" w:type="dxa"/>
            <w:tcBorders>
              <w:top w:val="single" w:sz="3" w:space="0" w:color="000000"/>
              <w:left w:val="single" w:sz="3" w:space="0" w:color="000000"/>
              <w:bottom w:val="single" w:sz="3" w:space="0" w:color="000000"/>
              <w:right w:val="single" w:sz="3" w:space="0" w:color="000000"/>
            </w:tcBorders>
          </w:tcPr>
          <w:p w14:paraId="7A01D80A" w14:textId="77777777" w:rsidR="008B7F79" w:rsidRPr="00946F9C" w:rsidRDefault="008B7F79" w:rsidP="00D82E79">
            <w:pPr>
              <w:spacing w:line="259" w:lineRule="auto"/>
              <w:ind w:left="288"/>
            </w:pPr>
            <w:r w:rsidRPr="00946F9C">
              <w:t xml:space="preserve">Comportements et représentation </w:t>
            </w:r>
          </w:p>
        </w:tc>
        <w:tc>
          <w:tcPr>
            <w:tcW w:w="5528" w:type="dxa"/>
            <w:tcBorders>
              <w:top w:val="single" w:sz="3" w:space="0" w:color="000000"/>
              <w:left w:val="single" w:sz="3" w:space="0" w:color="000000"/>
              <w:bottom w:val="single" w:sz="3" w:space="0" w:color="000000"/>
              <w:right w:val="single" w:sz="3" w:space="0" w:color="000000"/>
            </w:tcBorders>
          </w:tcPr>
          <w:p w14:paraId="33C9F07E" w14:textId="77777777" w:rsidR="008B7F79" w:rsidRPr="00946F9C" w:rsidRDefault="008B7F79" w:rsidP="00D82E79">
            <w:pPr>
              <w:spacing w:line="259" w:lineRule="auto"/>
              <w:ind w:right="61"/>
            </w:pPr>
            <w:r w:rsidRPr="00946F9C">
              <w:t xml:space="preserve">Ces acquis doivent permettre d’identifier ce qui fonde les comportements en vie quotidienne et aider à leur intégration dans la démarche d’accueil et l’animation des groupes sur cette thématique. Des liens avec les acquis du BC 1 peuvent aider à illustrer l’apport de ces connaissances sur la mise en place d’action en vie quotidienne. </w:t>
            </w:r>
          </w:p>
        </w:tc>
      </w:tr>
      <w:tr w:rsidR="00946F9C" w:rsidRPr="00946F9C" w14:paraId="1A689C87" w14:textId="77777777" w:rsidTr="00AD3824">
        <w:trPr>
          <w:trHeight w:val="280"/>
        </w:trPr>
        <w:tc>
          <w:tcPr>
            <w:tcW w:w="4954" w:type="dxa"/>
            <w:tcBorders>
              <w:top w:val="single" w:sz="3" w:space="0" w:color="000000"/>
              <w:left w:val="single" w:sz="3" w:space="0" w:color="000000"/>
              <w:bottom w:val="single" w:sz="3" w:space="0" w:color="000000"/>
              <w:right w:val="nil"/>
            </w:tcBorders>
          </w:tcPr>
          <w:p w14:paraId="7B19787B" w14:textId="77777777" w:rsidR="008B7F79" w:rsidRPr="00946F9C" w:rsidRDefault="008B7F79" w:rsidP="00D82E79">
            <w:pPr>
              <w:spacing w:line="259" w:lineRule="auto"/>
              <w:ind w:left="4"/>
            </w:pPr>
            <w:r w:rsidRPr="00946F9C">
              <w:t xml:space="preserve">La famille </w:t>
            </w:r>
          </w:p>
        </w:tc>
        <w:tc>
          <w:tcPr>
            <w:tcW w:w="5528" w:type="dxa"/>
            <w:tcBorders>
              <w:top w:val="single" w:sz="3" w:space="0" w:color="000000"/>
              <w:left w:val="nil"/>
              <w:bottom w:val="single" w:sz="3" w:space="0" w:color="000000"/>
              <w:right w:val="single" w:sz="3" w:space="0" w:color="000000"/>
            </w:tcBorders>
          </w:tcPr>
          <w:p w14:paraId="1B2FF8CD" w14:textId="77777777" w:rsidR="008B7F79" w:rsidRPr="00946F9C" w:rsidRDefault="008B7F79" w:rsidP="00D82E79">
            <w:pPr>
              <w:spacing w:after="160" w:line="259" w:lineRule="auto"/>
            </w:pPr>
          </w:p>
        </w:tc>
      </w:tr>
      <w:tr w:rsidR="00946F9C" w:rsidRPr="00946F9C" w14:paraId="192909B8" w14:textId="77777777" w:rsidTr="00AD3824">
        <w:trPr>
          <w:trHeight w:val="2160"/>
        </w:trPr>
        <w:tc>
          <w:tcPr>
            <w:tcW w:w="4954" w:type="dxa"/>
            <w:tcBorders>
              <w:top w:val="single" w:sz="3" w:space="0" w:color="000000"/>
              <w:left w:val="single" w:sz="3" w:space="0" w:color="000000"/>
              <w:bottom w:val="single" w:sz="3" w:space="0" w:color="000000"/>
              <w:right w:val="single" w:sz="3" w:space="0" w:color="000000"/>
            </w:tcBorders>
          </w:tcPr>
          <w:p w14:paraId="3A49A888" w14:textId="77777777" w:rsidR="008B7F79" w:rsidRPr="00946F9C" w:rsidRDefault="008B7F79" w:rsidP="00D82E79">
            <w:pPr>
              <w:tabs>
                <w:tab w:val="center" w:pos="684"/>
                <w:tab w:val="center" w:pos="1457"/>
                <w:tab w:val="center" w:pos="2153"/>
                <w:tab w:val="center" w:pos="2806"/>
                <w:tab w:val="right" w:pos="3954"/>
              </w:tabs>
              <w:spacing w:line="259" w:lineRule="auto"/>
            </w:pPr>
            <w:r w:rsidRPr="00946F9C">
              <w:tab/>
              <w:t xml:space="preserve">Diversité </w:t>
            </w:r>
            <w:r w:rsidRPr="00946F9C">
              <w:tab/>
              <w:t xml:space="preserve">des </w:t>
            </w:r>
            <w:r w:rsidRPr="00946F9C">
              <w:tab/>
              <w:t xml:space="preserve">formes </w:t>
            </w:r>
            <w:r w:rsidRPr="00946F9C">
              <w:tab/>
              <w:t xml:space="preserve">de </w:t>
            </w:r>
            <w:r w:rsidRPr="00946F9C">
              <w:tab/>
              <w:t xml:space="preserve">familles, </w:t>
            </w:r>
          </w:p>
          <w:p w14:paraId="36D339CE" w14:textId="77777777" w:rsidR="008B7F79" w:rsidRPr="00946F9C" w:rsidRDefault="008B7F79" w:rsidP="00D82E79">
            <w:pPr>
              <w:ind w:left="288" w:right="1055"/>
            </w:pPr>
            <w:r w:rsidRPr="00946F9C">
              <w:t xml:space="preserve">évolution des fonctions Place de l’enfant </w:t>
            </w:r>
          </w:p>
          <w:p w14:paraId="605D69DA" w14:textId="77777777" w:rsidR="008B7F79" w:rsidRPr="00946F9C" w:rsidRDefault="008B7F79" w:rsidP="00D82E79">
            <w:pPr>
              <w:spacing w:line="259" w:lineRule="auto"/>
              <w:ind w:left="288"/>
            </w:pPr>
            <w:r w:rsidRPr="00946F9C">
              <w:t xml:space="preserve">Couple et parentalité </w:t>
            </w:r>
          </w:p>
          <w:p w14:paraId="7AB2BE1D" w14:textId="77777777" w:rsidR="008B7F79" w:rsidRPr="00946F9C" w:rsidRDefault="008B7F79" w:rsidP="00D82E79">
            <w:pPr>
              <w:ind w:left="288"/>
            </w:pPr>
            <w:r w:rsidRPr="00946F9C">
              <w:t xml:space="preserve">Structures et liens familiaux : évolutions récentes </w:t>
            </w:r>
          </w:p>
          <w:p w14:paraId="36344A48" w14:textId="77777777" w:rsidR="008B7F79" w:rsidRPr="00946F9C" w:rsidRDefault="008B7F79" w:rsidP="00D82E79">
            <w:pPr>
              <w:spacing w:line="259" w:lineRule="auto"/>
              <w:ind w:left="288"/>
            </w:pPr>
            <w:r w:rsidRPr="00946F9C">
              <w:t xml:space="preserve">Autorité parentale </w:t>
            </w:r>
          </w:p>
          <w:p w14:paraId="0F128DCB" w14:textId="77777777" w:rsidR="008B7F79" w:rsidRPr="00946F9C" w:rsidRDefault="008B7F79" w:rsidP="00D82E79">
            <w:pPr>
              <w:spacing w:line="259" w:lineRule="auto"/>
              <w:ind w:left="288"/>
            </w:pPr>
            <w:r w:rsidRPr="00946F9C">
              <w:t xml:space="preserve">Formes d’union </w:t>
            </w:r>
          </w:p>
        </w:tc>
        <w:tc>
          <w:tcPr>
            <w:tcW w:w="5528" w:type="dxa"/>
            <w:tcBorders>
              <w:top w:val="single" w:sz="3" w:space="0" w:color="000000"/>
              <w:left w:val="single" w:sz="3" w:space="0" w:color="000000"/>
              <w:bottom w:val="single" w:sz="3" w:space="0" w:color="000000"/>
              <w:right w:val="single" w:sz="3" w:space="0" w:color="000000"/>
            </w:tcBorders>
          </w:tcPr>
          <w:p w14:paraId="55D64BDC" w14:textId="77777777" w:rsidR="008B7F79" w:rsidRPr="00946F9C" w:rsidRDefault="008B7F79" w:rsidP="00D82E79">
            <w:pPr>
              <w:spacing w:line="259" w:lineRule="auto"/>
              <w:ind w:right="65"/>
            </w:pPr>
            <w:r w:rsidRPr="00946F9C">
              <w:t xml:space="preserve">Remarque : au-delà de leur mobilisation pour l’accueil ou des actions collectives vers le couple, la famille, ces acquis peuvent être mobilisés dans le cadre d’animations de type intergénérationnel. </w:t>
            </w:r>
          </w:p>
        </w:tc>
      </w:tr>
      <w:tr w:rsidR="00946F9C" w:rsidRPr="00946F9C" w14:paraId="27C6745A" w14:textId="77777777" w:rsidTr="00AD3824">
        <w:trPr>
          <w:trHeight w:val="396"/>
        </w:trPr>
        <w:tc>
          <w:tcPr>
            <w:tcW w:w="4954" w:type="dxa"/>
            <w:tcBorders>
              <w:top w:val="single" w:sz="3" w:space="0" w:color="000000"/>
              <w:left w:val="single" w:sz="3" w:space="0" w:color="000000"/>
              <w:bottom w:val="single" w:sz="3" w:space="0" w:color="000000"/>
              <w:right w:val="nil"/>
            </w:tcBorders>
          </w:tcPr>
          <w:p w14:paraId="5666A6AB" w14:textId="77777777" w:rsidR="008B7F79" w:rsidRPr="00946F9C" w:rsidRDefault="008B7F79" w:rsidP="00D82E79">
            <w:pPr>
              <w:spacing w:line="259" w:lineRule="auto"/>
              <w:ind w:left="4"/>
            </w:pPr>
            <w:r w:rsidRPr="00946F9C">
              <w:t xml:space="preserve">La société </w:t>
            </w:r>
          </w:p>
        </w:tc>
        <w:tc>
          <w:tcPr>
            <w:tcW w:w="5528" w:type="dxa"/>
            <w:tcBorders>
              <w:top w:val="single" w:sz="3" w:space="0" w:color="000000"/>
              <w:left w:val="nil"/>
              <w:bottom w:val="single" w:sz="3" w:space="0" w:color="000000"/>
              <w:right w:val="single" w:sz="3" w:space="0" w:color="000000"/>
            </w:tcBorders>
          </w:tcPr>
          <w:p w14:paraId="3B14CB42" w14:textId="77777777" w:rsidR="008B7F79" w:rsidRPr="00946F9C" w:rsidRDefault="008B7F79" w:rsidP="00D82E79">
            <w:pPr>
              <w:spacing w:after="160" w:line="259" w:lineRule="auto"/>
            </w:pPr>
          </w:p>
        </w:tc>
      </w:tr>
      <w:tr w:rsidR="00946F9C" w:rsidRPr="00946F9C" w14:paraId="5DD72CB6" w14:textId="77777777" w:rsidTr="00AD3824">
        <w:trPr>
          <w:trHeight w:val="2281"/>
        </w:trPr>
        <w:tc>
          <w:tcPr>
            <w:tcW w:w="4954" w:type="dxa"/>
            <w:tcBorders>
              <w:top w:val="single" w:sz="3" w:space="0" w:color="000000"/>
              <w:left w:val="single" w:sz="3" w:space="0" w:color="000000"/>
              <w:bottom w:val="single" w:sz="3" w:space="0" w:color="000000"/>
              <w:right w:val="single" w:sz="3" w:space="0" w:color="000000"/>
            </w:tcBorders>
          </w:tcPr>
          <w:p w14:paraId="036A5E37" w14:textId="77777777" w:rsidR="008B7F79" w:rsidRPr="00946F9C" w:rsidRDefault="008B7F79" w:rsidP="00D82E79">
            <w:pPr>
              <w:spacing w:line="259" w:lineRule="auto"/>
              <w:ind w:left="288"/>
            </w:pPr>
            <w:r w:rsidRPr="001A5AF5">
              <w:rPr>
                <w:highlight w:val="yellow"/>
              </w:rPr>
              <w:t>Processus de socialisation</w:t>
            </w:r>
            <w:r w:rsidRPr="00946F9C">
              <w:t xml:space="preserve"> </w:t>
            </w:r>
          </w:p>
          <w:p w14:paraId="22AD1C54" w14:textId="77777777" w:rsidR="008B7F79" w:rsidRPr="00946F9C" w:rsidRDefault="008B7F79" w:rsidP="00D82E79">
            <w:pPr>
              <w:spacing w:line="259" w:lineRule="auto"/>
              <w:ind w:left="288"/>
            </w:pPr>
            <w:r w:rsidRPr="00946F9C">
              <w:t xml:space="preserve">Régulation sociale et déviance </w:t>
            </w:r>
          </w:p>
          <w:p w14:paraId="66248CC4" w14:textId="77777777" w:rsidR="008B7F79" w:rsidRPr="00946F9C" w:rsidRDefault="008B7F79" w:rsidP="00D82E79">
            <w:pPr>
              <w:spacing w:line="259" w:lineRule="auto"/>
              <w:ind w:left="288"/>
            </w:pPr>
            <w:r w:rsidRPr="00946F9C">
              <w:t xml:space="preserve">Instances de socialisation </w:t>
            </w:r>
          </w:p>
          <w:p w14:paraId="23393BA2" w14:textId="77777777" w:rsidR="008B7F79" w:rsidRPr="00946F9C" w:rsidRDefault="008B7F79" w:rsidP="00D82E79">
            <w:pPr>
              <w:spacing w:line="259" w:lineRule="auto"/>
              <w:ind w:left="288"/>
            </w:pPr>
            <w:r w:rsidRPr="00946F9C">
              <w:t xml:space="preserve">Stratification sociale et rapports sociaux </w:t>
            </w:r>
          </w:p>
          <w:p w14:paraId="65B17610" w14:textId="77777777" w:rsidR="008B7F79" w:rsidRPr="00946F9C" w:rsidRDefault="008B7F79" w:rsidP="00D82E79">
            <w:pPr>
              <w:spacing w:line="259" w:lineRule="auto"/>
              <w:ind w:left="288"/>
            </w:pPr>
            <w:r w:rsidRPr="00946F9C">
              <w:t xml:space="preserve">Intégration et exclusion </w:t>
            </w:r>
          </w:p>
          <w:p w14:paraId="640B3733" w14:textId="77777777" w:rsidR="008B7F79" w:rsidRPr="00946F9C" w:rsidRDefault="008B7F79" w:rsidP="00D82E79">
            <w:pPr>
              <w:spacing w:line="259" w:lineRule="auto"/>
              <w:ind w:left="288"/>
            </w:pPr>
            <w:r w:rsidRPr="00946F9C">
              <w:t xml:space="preserve">Le groupe, dynamique, point d’appui et conflits  </w:t>
            </w:r>
          </w:p>
        </w:tc>
        <w:tc>
          <w:tcPr>
            <w:tcW w:w="5528" w:type="dxa"/>
            <w:tcBorders>
              <w:top w:val="single" w:sz="3" w:space="0" w:color="000000"/>
              <w:left w:val="single" w:sz="3" w:space="0" w:color="000000"/>
              <w:bottom w:val="single" w:sz="3" w:space="0" w:color="000000"/>
              <w:right w:val="single" w:sz="3" w:space="0" w:color="000000"/>
            </w:tcBorders>
          </w:tcPr>
          <w:p w14:paraId="1D51953E" w14:textId="77777777" w:rsidR="008B7F79" w:rsidRPr="00946F9C" w:rsidRDefault="008B7F79" w:rsidP="00D82E79">
            <w:pPr>
              <w:spacing w:line="259" w:lineRule="auto"/>
              <w:ind w:right="57"/>
            </w:pPr>
            <w:r w:rsidRPr="00946F9C">
              <w:t xml:space="preserve">Mobilisation de la connaissance de l’organisation et du fonctionnement de la société, de la place de l’individu, de son lien à la société pour permettre aux étudiants d’analyser des situations de vie quotidienne et de se projeter vers des actions avec et auprès des personnes, l’animation des groupes, y compris dans le cadre du  vivre ensemble/la convivialité au sein de d’une structure/d’un établissement . </w:t>
            </w:r>
          </w:p>
        </w:tc>
      </w:tr>
    </w:tbl>
    <w:p w14:paraId="22DB1D02" w14:textId="4D835545" w:rsidR="00AD3824" w:rsidRPr="00946F9C" w:rsidRDefault="00AD3824" w:rsidP="008B7F79">
      <w:pPr>
        <w:spacing w:after="142"/>
      </w:pPr>
    </w:p>
    <w:p w14:paraId="426B0937" w14:textId="77777777" w:rsidR="00AD3824" w:rsidRPr="00946F9C" w:rsidRDefault="00AD3824">
      <w:r w:rsidRPr="00946F9C">
        <w:br w:type="page"/>
      </w:r>
    </w:p>
    <w:p w14:paraId="4A56C6D5" w14:textId="77777777" w:rsidR="00B60DDE" w:rsidRPr="00946F9C" w:rsidRDefault="00B60DDE" w:rsidP="00B60DDE">
      <w:pPr>
        <w:pStyle w:val="Titre6"/>
        <w:spacing w:after="79" w:line="260" w:lineRule="auto"/>
        <w:ind w:left="-5" w:right="836"/>
        <w:jc w:val="both"/>
        <w:rPr>
          <w:color w:val="auto"/>
        </w:rPr>
      </w:pPr>
      <w:r w:rsidRPr="00946F9C">
        <w:rPr>
          <w:i/>
          <w:color w:val="auto"/>
          <w:sz w:val="26"/>
        </w:rPr>
        <w:lastRenderedPageBreak/>
        <w:t xml:space="preserve">Méthodologie de projet </w:t>
      </w:r>
    </w:p>
    <w:p w14:paraId="7E16AFB1" w14:textId="77777777" w:rsidR="00B60DDE" w:rsidRPr="00946F9C" w:rsidRDefault="00B60DDE" w:rsidP="00B60DDE">
      <w:pPr>
        <w:spacing w:after="0"/>
        <w:ind w:left="-5" w:hanging="10"/>
      </w:pPr>
      <w:r w:rsidRPr="00946F9C">
        <w:t xml:space="preserve">Objectifs et démarche pédagogique  </w:t>
      </w:r>
    </w:p>
    <w:p w14:paraId="475F2318" w14:textId="77777777" w:rsidR="00B60DDE" w:rsidRPr="00946F9C" w:rsidRDefault="00B60DDE" w:rsidP="00AD3824">
      <w:pPr>
        <w:spacing w:after="56"/>
        <w:ind w:left="-9" w:right="851"/>
        <w:jc w:val="both"/>
      </w:pPr>
      <w:r w:rsidRPr="00946F9C">
        <w:t xml:space="preserve">L’objectif de ce programme est de permettre aux étudiants : </w:t>
      </w:r>
    </w:p>
    <w:p w14:paraId="27D22B0F" w14:textId="77777777" w:rsidR="00B60DDE" w:rsidRPr="00946F9C" w:rsidRDefault="00B60DDE" w:rsidP="00AD3824">
      <w:pPr>
        <w:numPr>
          <w:ilvl w:val="0"/>
          <w:numId w:val="12"/>
        </w:numPr>
        <w:spacing w:after="56" w:line="251" w:lineRule="auto"/>
        <w:ind w:right="851" w:hanging="360"/>
        <w:jc w:val="both"/>
      </w:pPr>
      <w:r w:rsidRPr="00946F9C">
        <w:t xml:space="preserve">de fournir un cadre méthodologique pour réaliser des actions dans différents contextes professionnels (projets individuels, projets collectifs, projets inter-institutionnels) ; </w:t>
      </w:r>
    </w:p>
    <w:p w14:paraId="44CAA209" w14:textId="77777777" w:rsidR="00B60DDE" w:rsidRPr="00946F9C" w:rsidRDefault="00B60DDE" w:rsidP="00AD3824">
      <w:pPr>
        <w:numPr>
          <w:ilvl w:val="0"/>
          <w:numId w:val="12"/>
        </w:numPr>
        <w:spacing w:after="26" w:line="251" w:lineRule="auto"/>
        <w:ind w:right="851" w:hanging="360"/>
        <w:jc w:val="both"/>
      </w:pPr>
      <w:r w:rsidRPr="00946F9C">
        <w:t xml:space="preserve">de repérer les intérêts, les enjeux et la finalité d’un projet ; </w:t>
      </w:r>
    </w:p>
    <w:p w14:paraId="2CB706F7" w14:textId="77777777" w:rsidR="00B60DDE" w:rsidRPr="00946F9C" w:rsidRDefault="00B60DDE" w:rsidP="00AD3824">
      <w:pPr>
        <w:numPr>
          <w:ilvl w:val="0"/>
          <w:numId w:val="12"/>
        </w:numPr>
        <w:spacing w:after="10" w:line="251" w:lineRule="auto"/>
        <w:ind w:right="851" w:hanging="360"/>
        <w:jc w:val="both"/>
      </w:pPr>
      <w:r w:rsidRPr="00946F9C">
        <w:t xml:space="preserve">de connaître et de mettre en œuvre les méthodes et les outils utiles à chaque étape d’un projet dans un contexte professionnel. </w:t>
      </w:r>
    </w:p>
    <w:p w14:paraId="04930774" w14:textId="744DE8B6" w:rsidR="00B60DDE" w:rsidRPr="00946F9C" w:rsidRDefault="00B60DDE" w:rsidP="00AD3824">
      <w:pPr>
        <w:ind w:left="-9" w:right="118"/>
        <w:jc w:val="both"/>
      </w:pPr>
      <w:r w:rsidRPr="00946F9C">
        <w:t xml:space="preserve">Cet enseignement sera réinvesti dans les actions professionnelles et lors des stages. Il </w:t>
      </w:r>
      <w:r w:rsidR="00AD3824" w:rsidRPr="00946F9C">
        <w:t>s</w:t>
      </w:r>
      <w:r w:rsidRPr="00946F9C">
        <w:t xml:space="preserve">’appuiera sur : </w:t>
      </w:r>
    </w:p>
    <w:p w14:paraId="179198D4" w14:textId="4D1EABE8" w:rsidR="00B60DDE" w:rsidRPr="00946F9C" w:rsidRDefault="00B60DDE" w:rsidP="00AD3824">
      <w:pPr>
        <w:numPr>
          <w:ilvl w:val="0"/>
          <w:numId w:val="12"/>
        </w:numPr>
        <w:spacing w:after="36" w:line="251" w:lineRule="auto"/>
        <w:ind w:right="851" w:hanging="360"/>
        <w:jc w:val="both"/>
      </w:pPr>
      <w:r w:rsidRPr="00946F9C">
        <w:t xml:space="preserve">l’analyse de situations vécues en Actions professionnelles, en stage, à partir d’enregistrements </w:t>
      </w:r>
      <w:r w:rsidR="000A5AB9" w:rsidRPr="00946F9C">
        <w:t>vidéo</w:t>
      </w:r>
      <w:r w:rsidRPr="00946F9C">
        <w:t xml:space="preserve"> ; </w:t>
      </w:r>
    </w:p>
    <w:p w14:paraId="47A0AC85" w14:textId="77777777" w:rsidR="00B60DDE" w:rsidRPr="00946F9C" w:rsidRDefault="00B60DDE" w:rsidP="00AD3824">
      <w:pPr>
        <w:numPr>
          <w:ilvl w:val="0"/>
          <w:numId w:val="12"/>
        </w:numPr>
        <w:spacing w:after="128" w:line="251" w:lineRule="auto"/>
        <w:ind w:right="851" w:hanging="360"/>
        <w:jc w:val="both"/>
      </w:pPr>
      <w:r w:rsidRPr="00946F9C">
        <w:t xml:space="preserve">les compétences acquises par certains bacheliers professionnels (ASSP, AEPA, …) en méthodologie de projet, et les acquis de certains bacheliers technologiques (ST2S, ...) sur les méthodologies d’investigation et la démarche de projet. </w:t>
      </w:r>
    </w:p>
    <w:p w14:paraId="04BA399A" w14:textId="34BFFA63" w:rsidR="00B60DDE" w:rsidRPr="00946F9C" w:rsidRDefault="00B60DDE" w:rsidP="00AD3824">
      <w:pPr>
        <w:spacing w:after="8"/>
        <w:ind w:left="-9" w:right="851"/>
        <w:jc w:val="both"/>
      </w:pPr>
      <w:r w:rsidRPr="00946F9C">
        <w:t xml:space="preserve"> Il s’articule avec les enseignements de l’ensemble des autres modules.</w:t>
      </w:r>
    </w:p>
    <w:p w14:paraId="43F56CD3" w14:textId="77777777" w:rsidR="00AD3824" w:rsidRPr="00946F9C" w:rsidRDefault="00AD3824" w:rsidP="00AD3824">
      <w:pPr>
        <w:spacing w:after="8"/>
        <w:ind w:left="-9" w:right="851"/>
        <w:jc w:val="both"/>
      </w:pPr>
    </w:p>
    <w:p w14:paraId="77408350" w14:textId="77777777" w:rsidR="00B60DDE" w:rsidRPr="00946F9C" w:rsidRDefault="00B60DDE" w:rsidP="00AD3824">
      <w:pPr>
        <w:spacing w:after="8"/>
        <w:ind w:left="-9" w:right="851"/>
        <w:jc w:val="both"/>
      </w:pPr>
      <w:r w:rsidRPr="00946F9C">
        <w:t xml:space="preserve">À partir d’études, de projets sur le terrain mettant en œuvre les méthodes d’investigation et leurs outils, les étudiants sont sensibilisés à l’importance d’une définition précise du problème, demande ou besoin à l’origine de la mise en œuvre de la démarche de projet en amont du recueil, aux intérêts et limites des modes de recueil utilisés. Les étudiants seront amenés à argumenter les choix qu’ils sont amenés à réaliser aux différents temps de la démarche. </w:t>
      </w:r>
    </w:p>
    <w:p w14:paraId="253407C3" w14:textId="1597227B" w:rsidR="00B60DDE" w:rsidRPr="00946F9C" w:rsidRDefault="00B60DDE" w:rsidP="001124EA">
      <w:pPr>
        <w:spacing w:after="99"/>
      </w:pPr>
    </w:p>
    <w:tbl>
      <w:tblPr>
        <w:tblStyle w:val="TableGrid"/>
        <w:tblW w:w="10470" w:type="dxa"/>
        <w:tblInd w:w="10" w:type="dxa"/>
        <w:tblCellMar>
          <w:top w:w="53" w:type="dxa"/>
          <w:left w:w="110" w:type="dxa"/>
          <w:right w:w="12" w:type="dxa"/>
        </w:tblCellMar>
        <w:tblLook w:val="04A0" w:firstRow="1" w:lastRow="0" w:firstColumn="1" w:lastColumn="0" w:noHBand="0" w:noVBand="1"/>
      </w:tblPr>
      <w:tblGrid>
        <w:gridCol w:w="2977"/>
        <w:gridCol w:w="7493"/>
      </w:tblGrid>
      <w:tr w:rsidR="00946F9C" w:rsidRPr="00946F9C" w14:paraId="29E85CFA" w14:textId="77777777" w:rsidTr="00D82E79">
        <w:trPr>
          <w:trHeight w:val="448"/>
        </w:trPr>
        <w:tc>
          <w:tcPr>
            <w:tcW w:w="2977" w:type="dxa"/>
            <w:tcBorders>
              <w:top w:val="single" w:sz="8" w:space="0" w:color="000000"/>
              <w:left w:val="single" w:sz="8" w:space="0" w:color="000000"/>
              <w:bottom w:val="single" w:sz="8" w:space="0" w:color="000000"/>
              <w:right w:val="single" w:sz="8" w:space="0" w:color="000000"/>
            </w:tcBorders>
          </w:tcPr>
          <w:p w14:paraId="581A9C1B" w14:textId="1EC45D90" w:rsidR="00B60DDE" w:rsidRPr="00946F9C" w:rsidRDefault="00B60DDE" w:rsidP="00D82E79">
            <w:pPr>
              <w:spacing w:line="259" w:lineRule="auto"/>
            </w:pPr>
            <w:r w:rsidRPr="00946F9C">
              <w:t xml:space="preserve">Programme </w:t>
            </w:r>
          </w:p>
        </w:tc>
        <w:tc>
          <w:tcPr>
            <w:tcW w:w="7493" w:type="dxa"/>
            <w:tcBorders>
              <w:top w:val="single" w:sz="8" w:space="0" w:color="000000"/>
              <w:left w:val="single" w:sz="8" w:space="0" w:color="000000"/>
              <w:bottom w:val="single" w:sz="8" w:space="0" w:color="000000"/>
              <w:right w:val="single" w:sz="8" w:space="0" w:color="000000"/>
            </w:tcBorders>
          </w:tcPr>
          <w:p w14:paraId="0FE39C1A" w14:textId="77777777" w:rsidR="00B60DDE" w:rsidRPr="00946F9C" w:rsidRDefault="00B60DDE" w:rsidP="00D82E79">
            <w:pPr>
              <w:spacing w:line="259" w:lineRule="auto"/>
            </w:pPr>
            <w:r w:rsidRPr="00946F9C">
              <w:t xml:space="preserve">Recommandations </w:t>
            </w:r>
          </w:p>
        </w:tc>
      </w:tr>
      <w:tr w:rsidR="00946F9C" w:rsidRPr="00946F9C" w14:paraId="0673AD14" w14:textId="77777777" w:rsidTr="00D82E79">
        <w:trPr>
          <w:trHeight w:val="1216"/>
        </w:trPr>
        <w:tc>
          <w:tcPr>
            <w:tcW w:w="10470" w:type="dxa"/>
            <w:gridSpan w:val="2"/>
            <w:tcBorders>
              <w:top w:val="single" w:sz="8" w:space="0" w:color="000000"/>
              <w:left w:val="single" w:sz="8" w:space="0" w:color="000000"/>
              <w:bottom w:val="single" w:sz="8" w:space="0" w:color="000000"/>
              <w:right w:val="single" w:sz="8" w:space="0" w:color="000000"/>
            </w:tcBorders>
          </w:tcPr>
          <w:p w14:paraId="524399E4" w14:textId="77777777" w:rsidR="00B60DDE" w:rsidRPr="00946F9C" w:rsidRDefault="00B60DDE" w:rsidP="00D82E79">
            <w:pPr>
              <w:spacing w:line="259" w:lineRule="auto"/>
              <w:ind w:right="90"/>
            </w:pPr>
            <w:r w:rsidRPr="00946F9C">
              <w:t xml:space="preserve">La démarche de projet doit être présentée dès la première année pour donner sens à la méthodologie d’investigation qui y est préparatoire. L’exploration fine de la mise en œuvre de la démarche de projet serait ensuite développée en seconde année, en démarche pédagogique de type spiralaire. </w:t>
            </w:r>
          </w:p>
        </w:tc>
      </w:tr>
      <w:tr w:rsidR="00946F9C" w:rsidRPr="00946F9C" w14:paraId="48A2F875" w14:textId="77777777" w:rsidTr="00D82E79">
        <w:trPr>
          <w:trHeight w:val="676"/>
        </w:trPr>
        <w:tc>
          <w:tcPr>
            <w:tcW w:w="2977" w:type="dxa"/>
            <w:tcBorders>
              <w:top w:val="single" w:sz="8" w:space="0" w:color="000000"/>
              <w:left w:val="single" w:sz="8" w:space="0" w:color="000000"/>
              <w:bottom w:val="single" w:sz="8" w:space="0" w:color="000000"/>
              <w:right w:val="single" w:sz="8" w:space="0" w:color="000000"/>
            </w:tcBorders>
          </w:tcPr>
          <w:p w14:paraId="1EC3854D" w14:textId="77777777" w:rsidR="00B60DDE" w:rsidRPr="00946F9C" w:rsidRDefault="00B60DDE" w:rsidP="00D82E79">
            <w:pPr>
              <w:spacing w:line="259" w:lineRule="auto"/>
            </w:pPr>
            <w:r w:rsidRPr="00946F9C">
              <w:t xml:space="preserve">Méthodologie d’investigation </w:t>
            </w:r>
          </w:p>
        </w:tc>
        <w:tc>
          <w:tcPr>
            <w:tcW w:w="7493" w:type="dxa"/>
            <w:tcBorders>
              <w:top w:val="single" w:sz="8" w:space="0" w:color="000000"/>
              <w:left w:val="single" w:sz="8" w:space="0" w:color="000000"/>
              <w:bottom w:val="single" w:sz="8" w:space="0" w:color="000000"/>
              <w:right w:val="single" w:sz="8" w:space="0" w:color="000000"/>
            </w:tcBorders>
          </w:tcPr>
          <w:p w14:paraId="4DDD94D1" w14:textId="341ABC3B" w:rsidR="00B60DDE" w:rsidRPr="00946F9C" w:rsidRDefault="00B60DDE" w:rsidP="00D82E79">
            <w:pPr>
              <w:spacing w:line="259" w:lineRule="auto"/>
            </w:pPr>
            <w:r w:rsidRPr="00946F9C">
              <w:t xml:space="preserve">Cette partie est à mener en première année, et à situer au sein de la démarche de projet. </w:t>
            </w:r>
          </w:p>
        </w:tc>
      </w:tr>
      <w:tr w:rsidR="00946F9C" w:rsidRPr="00946F9C" w14:paraId="59CD61F3" w14:textId="77777777" w:rsidTr="00D82E79">
        <w:trPr>
          <w:trHeight w:val="944"/>
        </w:trPr>
        <w:tc>
          <w:tcPr>
            <w:tcW w:w="2977" w:type="dxa"/>
            <w:tcBorders>
              <w:top w:val="single" w:sz="8" w:space="0" w:color="000000"/>
              <w:left w:val="single" w:sz="8" w:space="0" w:color="000000"/>
              <w:bottom w:val="single" w:sz="8" w:space="0" w:color="000000"/>
              <w:right w:val="single" w:sz="8" w:space="0" w:color="000000"/>
            </w:tcBorders>
          </w:tcPr>
          <w:p w14:paraId="2F2274E0" w14:textId="77777777" w:rsidR="00B60DDE" w:rsidRPr="00946F9C" w:rsidRDefault="00B60DDE" w:rsidP="00D82E79">
            <w:pPr>
              <w:spacing w:line="259" w:lineRule="auto"/>
              <w:ind w:left="424"/>
            </w:pPr>
            <w:r w:rsidRPr="00946F9C">
              <w:t xml:space="preserve">La recherche documentaire </w:t>
            </w:r>
          </w:p>
        </w:tc>
        <w:tc>
          <w:tcPr>
            <w:tcW w:w="7493" w:type="dxa"/>
            <w:tcBorders>
              <w:top w:val="single" w:sz="8" w:space="0" w:color="000000"/>
              <w:left w:val="single" w:sz="8" w:space="0" w:color="000000"/>
              <w:bottom w:val="single" w:sz="8" w:space="0" w:color="000000"/>
              <w:right w:val="single" w:sz="8" w:space="0" w:color="000000"/>
            </w:tcBorders>
          </w:tcPr>
          <w:p w14:paraId="57EA7D15" w14:textId="77777777" w:rsidR="00B60DDE" w:rsidRPr="00946F9C" w:rsidRDefault="00B60DDE" w:rsidP="00D82E79">
            <w:pPr>
              <w:spacing w:line="259" w:lineRule="auto"/>
              <w:ind w:right="252"/>
            </w:pPr>
            <w:r w:rsidRPr="00946F9C">
              <w:t xml:space="preserve">Recherche documentaire à installer en début de formation pour qu’elle puisse être régulièrement mobilisée au service des différents enseignements, et particulièrement les SA du bloc 3.  </w:t>
            </w:r>
          </w:p>
        </w:tc>
      </w:tr>
      <w:tr w:rsidR="00946F9C" w:rsidRPr="00946F9C" w14:paraId="2CC6C44E" w14:textId="77777777" w:rsidTr="00D82E79">
        <w:trPr>
          <w:trHeight w:val="1217"/>
        </w:trPr>
        <w:tc>
          <w:tcPr>
            <w:tcW w:w="2977" w:type="dxa"/>
            <w:tcBorders>
              <w:top w:val="single" w:sz="8" w:space="0" w:color="000000"/>
              <w:left w:val="single" w:sz="8" w:space="0" w:color="000000"/>
              <w:bottom w:val="single" w:sz="8" w:space="0" w:color="000000"/>
              <w:right w:val="single" w:sz="8" w:space="0" w:color="000000"/>
            </w:tcBorders>
          </w:tcPr>
          <w:p w14:paraId="37338085" w14:textId="77777777" w:rsidR="00B60DDE" w:rsidRPr="00946F9C" w:rsidRDefault="00B60DDE" w:rsidP="00D82E79">
            <w:pPr>
              <w:spacing w:line="259" w:lineRule="auto"/>
              <w:ind w:right="142"/>
              <w:jc w:val="right"/>
            </w:pPr>
            <w:r w:rsidRPr="00946F9C">
              <w:t xml:space="preserve">Démarche d’investigation  </w:t>
            </w:r>
          </w:p>
        </w:tc>
        <w:tc>
          <w:tcPr>
            <w:tcW w:w="7493" w:type="dxa"/>
            <w:tcBorders>
              <w:top w:val="single" w:sz="8" w:space="0" w:color="000000"/>
              <w:left w:val="single" w:sz="8" w:space="0" w:color="000000"/>
              <w:bottom w:val="single" w:sz="8" w:space="0" w:color="000000"/>
              <w:right w:val="single" w:sz="8" w:space="0" w:color="000000"/>
            </w:tcBorders>
          </w:tcPr>
          <w:p w14:paraId="4DD62E9B" w14:textId="77777777" w:rsidR="00B60DDE" w:rsidRPr="00946F9C" w:rsidRDefault="00B60DDE" w:rsidP="00D82E79">
            <w:pPr>
              <w:spacing w:line="259" w:lineRule="auto"/>
              <w:ind w:right="26"/>
            </w:pPr>
            <w:r w:rsidRPr="00946F9C">
              <w:t xml:space="preserve">Les actions professionnelles et le stage de première année doivent permettre de mettre en œuvre des démarches d’investigation, et de situer celles-ci en lien vers un projet d’action. </w:t>
            </w:r>
          </w:p>
        </w:tc>
      </w:tr>
      <w:tr w:rsidR="00946F9C" w:rsidRPr="00946F9C" w14:paraId="680E6E86" w14:textId="77777777" w:rsidTr="00D82E79">
        <w:trPr>
          <w:trHeight w:val="676"/>
        </w:trPr>
        <w:tc>
          <w:tcPr>
            <w:tcW w:w="2977" w:type="dxa"/>
            <w:tcBorders>
              <w:top w:val="single" w:sz="8" w:space="0" w:color="000000"/>
              <w:left w:val="single" w:sz="8" w:space="0" w:color="000000"/>
              <w:bottom w:val="single" w:sz="8" w:space="0" w:color="000000"/>
              <w:right w:val="single" w:sz="8" w:space="0" w:color="000000"/>
            </w:tcBorders>
          </w:tcPr>
          <w:p w14:paraId="6065AF90" w14:textId="77777777" w:rsidR="00B60DDE" w:rsidRPr="00946F9C" w:rsidRDefault="00B60DDE" w:rsidP="00D82E79">
            <w:pPr>
              <w:spacing w:line="259" w:lineRule="auto"/>
              <w:ind w:left="424"/>
            </w:pPr>
            <w:r w:rsidRPr="00946F9C">
              <w:t xml:space="preserve">Diagnostics : technique, social, de territoire </w:t>
            </w:r>
          </w:p>
        </w:tc>
        <w:tc>
          <w:tcPr>
            <w:tcW w:w="7493" w:type="dxa"/>
            <w:tcBorders>
              <w:top w:val="single" w:sz="8" w:space="0" w:color="000000"/>
              <w:left w:val="single" w:sz="8" w:space="0" w:color="000000"/>
              <w:bottom w:val="single" w:sz="8" w:space="0" w:color="000000"/>
              <w:right w:val="single" w:sz="8" w:space="0" w:color="000000"/>
            </w:tcBorders>
          </w:tcPr>
          <w:p w14:paraId="380D0F3D" w14:textId="77777777" w:rsidR="00B60DDE" w:rsidRPr="00946F9C" w:rsidRDefault="00B60DDE" w:rsidP="00D82E79">
            <w:pPr>
              <w:spacing w:line="259" w:lineRule="auto"/>
            </w:pPr>
            <w:r w:rsidRPr="00946F9C">
              <w:t xml:space="preserve">Le stage de première année doit permettre à l’étudiant de poser un diagnostic sur les besoins du public rencontré. </w:t>
            </w:r>
          </w:p>
        </w:tc>
      </w:tr>
      <w:tr w:rsidR="00946F9C" w:rsidRPr="00946F9C" w14:paraId="5CE719E8" w14:textId="77777777" w:rsidTr="00D82E79">
        <w:trPr>
          <w:trHeight w:val="452"/>
        </w:trPr>
        <w:tc>
          <w:tcPr>
            <w:tcW w:w="2977" w:type="dxa"/>
            <w:tcBorders>
              <w:top w:val="single" w:sz="8" w:space="0" w:color="000000"/>
              <w:left w:val="single" w:sz="8" w:space="0" w:color="000000"/>
              <w:bottom w:val="single" w:sz="8" w:space="0" w:color="000000"/>
              <w:right w:val="single" w:sz="8" w:space="0" w:color="000000"/>
            </w:tcBorders>
          </w:tcPr>
          <w:p w14:paraId="0CB302F1" w14:textId="77777777" w:rsidR="00B60DDE" w:rsidRPr="00946F9C" w:rsidRDefault="00B60DDE" w:rsidP="00D82E79">
            <w:pPr>
              <w:spacing w:line="259" w:lineRule="auto"/>
            </w:pPr>
            <w:r w:rsidRPr="00946F9C">
              <w:t xml:space="preserve"> Méthodologie de projet </w:t>
            </w:r>
          </w:p>
        </w:tc>
        <w:tc>
          <w:tcPr>
            <w:tcW w:w="7493" w:type="dxa"/>
            <w:tcBorders>
              <w:top w:val="single" w:sz="8" w:space="0" w:color="000000"/>
              <w:left w:val="single" w:sz="8" w:space="0" w:color="000000"/>
              <w:bottom w:val="single" w:sz="8" w:space="0" w:color="000000"/>
              <w:right w:val="single" w:sz="8" w:space="0" w:color="000000"/>
            </w:tcBorders>
          </w:tcPr>
          <w:p w14:paraId="4A849F7B" w14:textId="77777777" w:rsidR="00B60DDE" w:rsidRPr="00946F9C" w:rsidRDefault="00B60DDE" w:rsidP="00D82E79">
            <w:pPr>
              <w:spacing w:line="259" w:lineRule="auto"/>
            </w:pPr>
            <w:r w:rsidRPr="00946F9C">
              <w:t xml:space="preserve"> Cette partie est à développer en deuxième année. </w:t>
            </w:r>
          </w:p>
        </w:tc>
      </w:tr>
      <w:tr w:rsidR="00946F9C" w:rsidRPr="00946F9C" w14:paraId="337E3619" w14:textId="77777777" w:rsidTr="00D82E79">
        <w:trPr>
          <w:trHeight w:val="2140"/>
        </w:trPr>
        <w:tc>
          <w:tcPr>
            <w:tcW w:w="2977" w:type="dxa"/>
            <w:tcBorders>
              <w:top w:val="single" w:sz="8" w:space="0" w:color="000000"/>
              <w:left w:val="single" w:sz="8" w:space="0" w:color="000000"/>
              <w:bottom w:val="single" w:sz="8" w:space="0" w:color="000000"/>
              <w:right w:val="single" w:sz="8" w:space="0" w:color="000000"/>
            </w:tcBorders>
          </w:tcPr>
          <w:p w14:paraId="28D9CC86" w14:textId="77777777" w:rsidR="00B60DDE" w:rsidRPr="00946F9C" w:rsidRDefault="00B60DDE" w:rsidP="00D82E79">
            <w:pPr>
              <w:spacing w:after="1" w:line="239" w:lineRule="auto"/>
              <w:ind w:left="424"/>
            </w:pPr>
            <w:r w:rsidRPr="00946F9C">
              <w:t xml:space="preserve">Définition des objectifs Élaboration d’un plan d’action </w:t>
            </w:r>
          </w:p>
          <w:p w14:paraId="4687F218" w14:textId="77777777" w:rsidR="00B60DDE" w:rsidRPr="00946F9C" w:rsidRDefault="00B60DDE" w:rsidP="00D82E79">
            <w:pPr>
              <w:spacing w:line="259" w:lineRule="auto"/>
              <w:ind w:left="424"/>
            </w:pPr>
            <w:r w:rsidRPr="00946F9C">
              <w:t xml:space="preserve">Démarche d’évaluation </w:t>
            </w:r>
          </w:p>
        </w:tc>
        <w:tc>
          <w:tcPr>
            <w:tcW w:w="7493" w:type="dxa"/>
            <w:tcBorders>
              <w:top w:val="single" w:sz="8" w:space="0" w:color="000000"/>
              <w:left w:val="single" w:sz="8" w:space="0" w:color="000000"/>
              <w:bottom w:val="single" w:sz="8" w:space="0" w:color="000000"/>
              <w:right w:val="single" w:sz="8" w:space="0" w:color="000000"/>
            </w:tcBorders>
          </w:tcPr>
          <w:p w14:paraId="685F4C25" w14:textId="77777777" w:rsidR="00B60DDE" w:rsidRPr="00946F9C" w:rsidRDefault="00B60DDE" w:rsidP="00D82E79">
            <w:pPr>
              <w:spacing w:after="121" w:line="239" w:lineRule="auto"/>
              <w:ind w:right="103"/>
            </w:pPr>
            <w:r w:rsidRPr="00946F9C">
              <w:t xml:space="preserve">Le travail mené sur la démarche de projet permettra aux étudiants de mobiliser les acquis en termes de méthodes et outils d’investigation réalisés en première année. </w:t>
            </w:r>
          </w:p>
          <w:p w14:paraId="2AF927F2" w14:textId="77777777" w:rsidR="00B60DDE" w:rsidRPr="00946F9C" w:rsidRDefault="00B60DDE" w:rsidP="00D82E79">
            <w:pPr>
              <w:spacing w:line="259" w:lineRule="auto"/>
              <w:ind w:right="42"/>
            </w:pPr>
            <w:r w:rsidRPr="00946F9C">
              <w:t xml:space="preserve">Le stage de deuxième année sera l’occasion de mettre en pratique la méthodologie de projet sur laquelle s’appuiera l’épreuve E3 Animation, formation dans les domaines de la vie quotidienne.  </w:t>
            </w:r>
          </w:p>
        </w:tc>
      </w:tr>
    </w:tbl>
    <w:p w14:paraId="2340F1FC" w14:textId="77777777" w:rsidR="0064173D" w:rsidRPr="00946F9C" w:rsidRDefault="0064173D" w:rsidP="0064173D">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outlineLvl w:val="3"/>
        <w:rPr>
          <w:rFonts w:ascii="Calibri" w:eastAsia="Calibri" w:hAnsi="Calibri" w:cs="Calibri"/>
          <w:b/>
          <w:sz w:val="24"/>
          <w:szCs w:val="24"/>
          <w:lang w:eastAsia="fr-FR"/>
        </w:rPr>
      </w:pPr>
      <w:r w:rsidRPr="00946F9C">
        <w:rPr>
          <w:rFonts w:ascii="Calibri" w:eastAsia="Calibri" w:hAnsi="Calibri" w:cs="Calibri"/>
          <w:b/>
          <w:sz w:val="24"/>
          <w:szCs w:val="24"/>
          <w:lang w:eastAsia="fr-FR"/>
        </w:rPr>
        <w:lastRenderedPageBreak/>
        <w:t>Design de communication visuelle</w:t>
      </w:r>
    </w:p>
    <w:p w14:paraId="0D901E07" w14:textId="77777777" w:rsidR="0064173D" w:rsidRPr="00946F9C" w:rsidRDefault="0064173D" w:rsidP="0064173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r w:rsidRPr="00946F9C">
        <w:rPr>
          <w:rFonts w:ascii="Calibri" w:eastAsia="Calibri" w:hAnsi="Calibri" w:cs="Calibri"/>
          <w:lang w:eastAsia="fr-FR"/>
        </w:rPr>
        <w:t>Composants d’un message visuel</w:t>
      </w:r>
    </w:p>
    <w:p w14:paraId="6CDC9EF9" w14:textId="4A342AA2" w:rsidR="0064173D" w:rsidRPr="00946F9C" w:rsidRDefault="0064173D" w:rsidP="0064173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r w:rsidRPr="00946F9C">
        <w:rPr>
          <w:rFonts w:ascii="Calibri" w:eastAsia="Calibri" w:hAnsi="Calibri" w:cs="Calibri"/>
          <w:lang w:eastAsia="fr-FR"/>
        </w:rPr>
        <w:t>Principes de réalisation d’un support visuel au service d’une action d’animation ou de formation</w:t>
      </w:r>
    </w:p>
    <w:p w14:paraId="6F56600A" w14:textId="77777777" w:rsidR="00B60DDE" w:rsidRPr="00946F9C" w:rsidRDefault="00B60DDE" w:rsidP="00B60DDE">
      <w:pPr>
        <w:pStyle w:val="Titre7"/>
        <w:ind w:left="-5"/>
        <w:rPr>
          <w:color w:val="auto"/>
        </w:rPr>
      </w:pPr>
      <w:r w:rsidRPr="00946F9C">
        <w:rPr>
          <w:color w:val="auto"/>
        </w:rPr>
        <w:t xml:space="preserve">Objectifs et démarche pédagogique  </w:t>
      </w:r>
    </w:p>
    <w:p w14:paraId="5FAF62C1" w14:textId="77777777" w:rsidR="00B60DDE" w:rsidRPr="00946F9C" w:rsidRDefault="00B60DDE" w:rsidP="00B60DDE">
      <w:pPr>
        <w:ind w:left="-9" w:right="851"/>
      </w:pPr>
      <w:r w:rsidRPr="00946F9C">
        <w:t xml:space="preserve">Cet enseignement participe particulièrement à la construction de la compétences C3-3 – Concevoir et/ou conduire des actions d’animation et de formation dans les domaines de la vie quotidienne, et spécifiquement à la conception de supports adaptés au public et au projet. </w:t>
      </w:r>
    </w:p>
    <w:p w14:paraId="666C8185" w14:textId="378DC072" w:rsidR="00B60DDE" w:rsidRPr="00946F9C" w:rsidRDefault="00B60DDE" w:rsidP="00B60DDE">
      <w:pPr>
        <w:spacing w:after="8"/>
        <w:ind w:left="-9" w:right="851"/>
        <w:rPr>
          <w:i/>
        </w:rPr>
      </w:pPr>
      <w:r w:rsidRPr="00946F9C">
        <w:t>L’enseignement conduit en liaison avec les autres SA de ce BC, et particulièrement avec la méthodologie de projet, doit permettre d’aborder les dimensions esthétiques, fonctionnelles et techniques des supports utiles à une action d’animation ou de formation (</w:t>
      </w:r>
      <w:r w:rsidRPr="00946F9C">
        <w:rPr>
          <w:i/>
        </w:rPr>
        <w:t xml:space="preserve">affichette, tract, flyer, photographie, vidéo, support numérique ...) </w:t>
      </w:r>
    </w:p>
    <w:p w14:paraId="541CB938" w14:textId="77777777" w:rsidR="001124EA" w:rsidRPr="00946F9C" w:rsidRDefault="001124EA" w:rsidP="00B60DDE">
      <w:pPr>
        <w:spacing w:after="8"/>
        <w:ind w:left="-9" w:right="851"/>
        <w:rPr>
          <w:i/>
        </w:rPr>
      </w:pPr>
    </w:p>
    <w:p w14:paraId="7190000D" w14:textId="3B514340" w:rsidR="001124EA" w:rsidRPr="00946F9C" w:rsidRDefault="001124EA" w:rsidP="00B60DDE">
      <w:pPr>
        <w:spacing w:after="8"/>
        <w:ind w:left="-9" w:right="851"/>
      </w:pPr>
      <w:r w:rsidRPr="00946F9C">
        <w:t xml:space="preserve">Programme : </w:t>
      </w:r>
    </w:p>
    <w:tbl>
      <w:tblPr>
        <w:tblStyle w:val="TableGrid"/>
        <w:tblW w:w="10057" w:type="dxa"/>
        <w:tblInd w:w="4" w:type="dxa"/>
        <w:tblCellMar>
          <w:top w:w="47" w:type="dxa"/>
          <w:left w:w="108" w:type="dxa"/>
          <w:right w:w="61" w:type="dxa"/>
        </w:tblCellMar>
        <w:tblLook w:val="04A0" w:firstRow="1" w:lastRow="0" w:firstColumn="1" w:lastColumn="0" w:noHBand="0" w:noVBand="1"/>
      </w:tblPr>
      <w:tblGrid>
        <w:gridCol w:w="6094"/>
        <w:gridCol w:w="3963"/>
      </w:tblGrid>
      <w:tr w:rsidR="00946F9C" w:rsidRPr="00946F9C" w14:paraId="133B79E0" w14:textId="77777777" w:rsidTr="00D82E79">
        <w:trPr>
          <w:trHeight w:val="396"/>
        </w:trPr>
        <w:tc>
          <w:tcPr>
            <w:tcW w:w="6094" w:type="dxa"/>
            <w:tcBorders>
              <w:top w:val="single" w:sz="3" w:space="0" w:color="000000"/>
              <w:left w:val="single" w:sz="3" w:space="0" w:color="000000"/>
              <w:bottom w:val="single" w:sz="3" w:space="0" w:color="000000"/>
              <w:right w:val="single" w:sz="3" w:space="0" w:color="000000"/>
            </w:tcBorders>
          </w:tcPr>
          <w:p w14:paraId="4CEA1648" w14:textId="77777777" w:rsidR="00B60DDE" w:rsidRPr="00946F9C" w:rsidRDefault="00B60DDE" w:rsidP="00D82E79">
            <w:pPr>
              <w:spacing w:line="259" w:lineRule="auto"/>
              <w:ind w:left="4"/>
            </w:pPr>
            <w:r w:rsidRPr="00946F9C">
              <w:t xml:space="preserve">Connaissances </w:t>
            </w:r>
          </w:p>
        </w:tc>
        <w:tc>
          <w:tcPr>
            <w:tcW w:w="3963" w:type="dxa"/>
            <w:tcBorders>
              <w:top w:val="single" w:sz="3" w:space="0" w:color="000000"/>
              <w:left w:val="single" w:sz="3" w:space="0" w:color="000000"/>
              <w:bottom w:val="single" w:sz="3" w:space="0" w:color="000000"/>
              <w:right w:val="single" w:sz="3" w:space="0" w:color="000000"/>
            </w:tcBorders>
          </w:tcPr>
          <w:p w14:paraId="4B659615" w14:textId="77777777" w:rsidR="00B60DDE" w:rsidRPr="00946F9C" w:rsidRDefault="00B60DDE" w:rsidP="00D82E79">
            <w:pPr>
              <w:spacing w:line="259" w:lineRule="auto"/>
            </w:pPr>
            <w:r w:rsidRPr="00946F9C">
              <w:t xml:space="preserve">Recommandations </w:t>
            </w:r>
          </w:p>
        </w:tc>
      </w:tr>
      <w:tr w:rsidR="00946F9C" w:rsidRPr="00946F9C" w14:paraId="215411C1" w14:textId="77777777" w:rsidTr="006B6E0F">
        <w:trPr>
          <w:trHeight w:val="1625"/>
        </w:trPr>
        <w:tc>
          <w:tcPr>
            <w:tcW w:w="6094" w:type="dxa"/>
            <w:tcBorders>
              <w:top w:val="single" w:sz="3" w:space="0" w:color="000000"/>
              <w:left w:val="single" w:sz="3" w:space="0" w:color="000000"/>
              <w:bottom w:val="single" w:sz="4" w:space="0" w:color="auto"/>
              <w:right w:val="single" w:sz="3" w:space="0" w:color="000000"/>
            </w:tcBorders>
          </w:tcPr>
          <w:p w14:paraId="6BBF3C79" w14:textId="77777777" w:rsidR="00B60DDE" w:rsidRPr="00946F9C" w:rsidRDefault="00B60DDE" w:rsidP="00D82E79">
            <w:pPr>
              <w:ind w:left="428" w:right="2101" w:hanging="424"/>
            </w:pPr>
            <w:r w:rsidRPr="00946F9C">
              <w:t xml:space="preserve">Composants d’un message visuel Éléments de rhétorique de l’image </w:t>
            </w:r>
          </w:p>
          <w:p w14:paraId="227FCD58" w14:textId="77777777" w:rsidR="00B60DDE" w:rsidRPr="00946F9C" w:rsidRDefault="00B60DDE" w:rsidP="00D82E79">
            <w:pPr>
              <w:spacing w:line="259" w:lineRule="auto"/>
              <w:ind w:left="428"/>
            </w:pPr>
            <w:r w:rsidRPr="00946F9C">
              <w:t xml:space="preserve">Organisation des éléments  </w:t>
            </w:r>
          </w:p>
          <w:p w14:paraId="1BF5654A" w14:textId="77777777" w:rsidR="00B60DDE" w:rsidRPr="00946F9C" w:rsidRDefault="00B60DDE" w:rsidP="00D82E79">
            <w:pPr>
              <w:spacing w:line="259" w:lineRule="auto"/>
              <w:ind w:left="428" w:right="56"/>
            </w:pPr>
            <w:r w:rsidRPr="00946F9C">
              <w:t xml:space="preserve">Notions élémentaires de typographie, rapports entre les éléments textuels et visuels, principes de mise en page Prise en compte du cadre juridique (propriété intellectuelle)  </w:t>
            </w:r>
          </w:p>
        </w:tc>
        <w:tc>
          <w:tcPr>
            <w:tcW w:w="3963" w:type="dxa"/>
            <w:tcBorders>
              <w:top w:val="single" w:sz="3" w:space="0" w:color="000000"/>
              <w:left w:val="single" w:sz="3" w:space="0" w:color="000000"/>
              <w:bottom w:val="single" w:sz="3" w:space="0" w:color="000000"/>
              <w:right w:val="single" w:sz="3" w:space="0" w:color="000000"/>
            </w:tcBorders>
          </w:tcPr>
          <w:p w14:paraId="303B83D4" w14:textId="77777777" w:rsidR="00B60DDE" w:rsidRPr="00946F9C" w:rsidRDefault="00B60DDE" w:rsidP="00D82E79">
            <w:r w:rsidRPr="00946F9C">
              <w:t xml:space="preserve">À étudier en prenant appui sur des exemples de supports issus </w:t>
            </w:r>
          </w:p>
          <w:p w14:paraId="763D1B7A" w14:textId="77777777" w:rsidR="00B60DDE" w:rsidRPr="00946F9C" w:rsidRDefault="00B60DDE" w:rsidP="00D82E79">
            <w:pPr>
              <w:spacing w:line="259" w:lineRule="auto"/>
            </w:pPr>
            <w:r w:rsidRPr="00946F9C">
              <w:t xml:space="preserve">du terrain </w:t>
            </w:r>
          </w:p>
        </w:tc>
      </w:tr>
      <w:tr w:rsidR="00946F9C" w:rsidRPr="00946F9C" w14:paraId="4C52EE53" w14:textId="77777777" w:rsidTr="006B6E0F">
        <w:trPr>
          <w:trHeight w:val="1620"/>
        </w:trPr>
        <w:tc>
          <w:tcPr>
            <w:tcW w:w="6094" w:type="dxa"/>
            <w:tcBorders>
              <w:top w:val="single" w:sz="4" w:space="0" w:color="auto"/>
              <w:left w:val="single" w:sz="4" w:space="0" w:color="auto"/>
              <w:bottom w:val="single" w:sz="4" w:space="0" w:color="auto"/>
              <w:right w:val="single" w:sz="4" w:space="0" w:color="auto"/>
            </w:tcBorders>
          </w:tcPr>
          <w:p w14:paraId="3139EB76" w14:textId="77777777" w:rsidR="00B60DDE" w:rsidRPr="00946F9C" w:rsidRDefault="00B60DDE" w:rsidP="00D82E79">
            <w:pPr>
              <w:ind w:left="4"/>
            </w:pPr>
            <w:r w:rsidRPr="00946F9C">
              <w:t xml:space="preserve">Principes de réalisation d’un support visuel au service d’une action d’animation ou de formation </w:t>
            </w:r>
          </w:p>
          <w:p w14:paraId="160AD93F" w14:textId="77777777" w:rsidR="00B60DDE" w:rsidRPr="00946F9C" w:rsidRDefault="00B60DDE" w:rsidP="00D82E79">
            <w:pPr>
              <w:spacing w:line="259" w:lineRule="auto"/>
              <w:ind w:left="572"/>
            </w:pPr>
            <w:r w:rsidRPr="00946F9C">
              <w:t xml:space="preserve">Respect de l’identité visuelle de la structure </w:t>
            </w:r>
          </w:p>
          <w:p w14:paraId="393D1563" w14:textId="77777777" w:rsidR="00B60DDE" w:rsidRPr="00946F9C" w:rsidRDefault="00B60DDE" w:rsidP="00D82E79">
            <w:pPr>
              <w:spacing w:line="259" w:lineRule="auto"/>
              <w:ind w:left="572" w:right="55"/>
            </w:pPr>
            <w:r w:rsidRPr="00946F9C">
              <w:t xml:space="preserve">Adaptation des caractéristiques visuelles du support au public, à la finalité de l’action et de l’objectif précis du support </w:t>
            </w:r>
          </w:p>
        </w:tc>
        <w:tc>
          <w:tcPr>
            <w:tcW w:w="3963" w:type="dxa"/>
            <w:tcBorders>
              <w:top w:val="single" w:sz="3" w:space="0" w:color="000000"/>
              <w:left w:val="single" w:sz="4" w:space="0" w:color="auto"/>
              <w:bottom w:val="single" w:sz="3" w:space="0" w:color="000000"/>
              <w:right w:val="single" w:sz="3" w:space="0" w:color="000000"/>
            </w:tcBorders>
          </w:tcPr>
          <w:p w14:paraId="776A4616" w14:textId="77777777" w:rsidR="00B60DDE" w:rsidRPr="00946F9C" w:rsidRDefault="00B60DDE" w:rsidP="00D82E79">
            <w:pPr>
              <w:spacing w:line="259" w:lineRule="auto"/>
            </w:pPr>
            <w:r w:rsidRPr="00946F9C">
              <w:t xml:space="preserve"> </w:t>
            </w:r>
          </w:p>
          <w:p w14:paraId="430FB300" w14:textId="77777777" w:rsidR="00B60DDE" w:rsidRPr="00946F9C" w:rsidRDefault="00B60DDE" w:rsidP="00D82E79">
            <w:pPr>
              <w:spacing w:line="259" w:lineRule="auto"/>
            </w:pPr>
            <w:r w:rsidRPr="00946F9C">
              <w:t xml:space="preserve">La mise en page se fera par l’usage de logiciels. </w:t>
            </w:r>
          </w:p>
        </w:tc>
      </w:tr>
    </w:tbl>
    <w:p w14:paraId="4E546CE1" w14:textId="77777777" w:rsidR="00B60DDE" w:rsidRPr="00946F9C" w:rsidRDefault="00B60DDE" w:rsidP="0064173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p>
    <w:p w14:paraId="66CBABA5" w14:textId="77777777" w:rsidR="0064173D" w:rsidRPr="00946F9C" w:rsidRDefault="0064173D" w:rsidP="0064173D">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outlineLvl w:val="3"/>
        <w:rPr>
          <w:rFonts w:ascii="Calibri" w:eastAsia="Calibri" w:hAnsi="Calibri" w:cs="Calibri"/>
          <w:b/>
          <w:sz w:val="24"/>
          <w:szCs w:val="24"/>
          <w:lang w:eastAsia="fr-FR"/>
        </w:rPr>
      </w:pPr>
      <w:r w:rsidRPr="00946F9C">
        <w:rPr>
          <w:rFonts w:ascii="Calibri" w:eastAsia="Calibri" w:hAnsi="Calibri" w:cs="Calibri"/>
          <w:b/>
          <w:sz w:val="24"/>
          <w:szCs w:val="24"/>
          <w:lang w:eastAsia="fr-FR"/>
        </w:rPr>
        <w:t xml:space="preserve">Gestion d’une action, d’un projet </w:t>
      </w:r>
    </w:p>
    <w:p w14:paraId="401B0A02" w14:textId="77777777" w:rsidR="00B60DDE" w:rsidRPr="00946F9C" w:rsidRDefault="00B60DDE" w:rsidP="00B60DDE">
      <w:pPr>
        <w:pStyle w:val="Titre7"/>
        <w:ind w:left="-5"/>
        <w:rPr>
          <w:color w:val="auto"/>
        </w:rPr>
      </w:pPr>
      <w:r w:rsidRPr="00946F9C">
        <w:rPr>
          <w:color w:val="auto"/>
        </w:rPr>
        <w:t xml:space="preserve">Objectifs et démarche pédagogique  </w:t>
      </w:r>
    </w:p>
    <w:p w14:paraId="685BB515" w14:textId="77777777" w:rsidR="00B60DDE" w:rsidRPr="00946F9C" w:rsidRDefault="00B60DDE" w:rsidP="00B60DDE">
      <w:pPr>
        <w:ind w:left="-9" w:right="851"/>
      </w:pPr>
      <w:r w:rsidRPr="00946F9C">
        <w:t xml:space="preserve">Le module est organisé sur une demi-heure hebdomadaire de TD en deuxième année qui peut être annualisée sur une heure par quinzaine. </w:t>
      </w:r>
    </w:p>
    <w:p w14:paraId="213ED5F9" w14:textId="77777777" w:rsidR="00B60DDE" w:rsidRPr="00946F9C" w:rsidRDefault="00B60DDE" w:rsidP="00B60DDE">
      <w:pPr>
        <w:ind w:left="-9" w:right="851"/>
      </w:pPr>
      <w:r w:rsidRPr="00946F9C">
        <w:t xml:space="preserve">Ce module vise particulièrement la construction de la compétence C3-6 - Gérer le budget d’une action. Il prendra appui sur les travaux menés en Actions professionnelles pour permettre la prise en main des méthodologies de gestion et de suivi budgétaire. </w:t>
      </w:r>
    </w:p>
    <w:p w14:paraId="02A38827" w14:textId="77777777" w:rsidR="00B60DDE" w:rsidRPr="00946F9C" w:rsidRDefault="00B60DDE" w:rsidP="00B60DDE">
      <w:pPr>
        <w:pStyle w:val="Titre7"/>
        <w:ind w:left="-5"/>
        <w:rPr>
          <w:color w:val="auto"/>
        </w:rPr>
      </w:pPr>
      <w:r w:rsidRPr="00946F9C">
        <w:rPr>
          <w:color w:val="auto"/>
        </w:rPr>
        <w:t xml:space="preserve">Programme </w:t>
      </w:r>
    </w:p>
    <w:tbl>
      <w:tblPr>
        <w:tblStyle w:val="TableGrid"/>
        <w:tblW w:w="10340" w:type="dxa"/>
        <w:tblInd w:w="4" w:type="dxa"/>
        <w:tblCellMar>
          <w:top w:w="47" w:type="dxa"/>
          <w:left w:w="108" w:type="dxa"/>
          <w:right w:w="57" w:type="dxa"/>
        </w:tblCellMar>
        <w:tblLook w:val="04A0" w:firstRow="1" w:lastRow="0" w:firstColumn="1" w:lastColumn="0" w:noHBand="0" w:noVBand="1"/>
      </w:tblPr>
      <w:tblGrid>
        <w:gridCol w:w="3825"/>
        <w:gridCol w:w="6515"/>
      </w:tblGrid>
      <w:tr w:rsidR="00946F9C" w:rsidRPr="00946F9C" w14:paraId="7D514291" w14:textId="77777777" w:rsidTr="00D82E79">
        <w:trPr>
          <w:trHeight w:val="276"/>
        </w:trPr>
        <w:tc>
          <w:tcPr>
            <w:tcW w:w="3825" w:type="dxa"/>
            <w:tcBorders>
              <w:top w:val="single" w:sz="3" w:space="0" w:color="000000"/>
              <w:left w:val="single" w:sz="3" w:space="0" w:color="000000"/>
              <w:bottom w:val="single" w:sz="3" w:space="0" w:color="000000"/>
              <w:right w:val="single" w:sz="3" w:space="0" w:color="000000"/>
            </w:tcBorders>
          </w:tcPr>
          <w:p w14:paraId="56AAF9B6" w14:textId="77777777" w:rsidR="00B60DDE" w:rsidRPr="00946F9C" w:rsidRDefault="00B60DDE" w:rsidP="00D82E79">
            <w:pPr>
              <w:spacing w:line="259" w:lineRule="auto"/>
              <w:ind w:left="4"/>
            </w:pPr>
            <w:r w:rsidRPr="00946F9C">
              <w:t xml:space="preserve">Éléments de connaissances  </w:t>
            </w:r>
          </w:p>
        </w:tc>
        <w:tc>
          <w:tcPr>
            <w:tcW w:w="6515" w:type="dxa"/>
            <w:tcBorders>
              <w:top w:val="single" w:sz="3" w:space="0" w:color="000000"/>
              <w:left w:val="single" w:sz="3" w:space="0" w:color="000000"/>
              <w:bottom w:val="single" w:sz="3" w:space="0" w:color="000000"/>
              <w:right w:val="single" w:sz="3" w:space="0" w:color="000000"/>
            </w:tcBorders>
          </w:tcPr>
          <w:p w14:paraId="783AA823" w14:textId="77777777" w:rsidR="00B60DDE" w:rsidRPr="00946F9C" w:rsidRDefault="00B60DDE" w:rsidP="00D82E79">
            <w:pPr>
              <w:spacing w:line="259" w:lineRule="auto"/>
            </w:pPr>
            <w:r w:rsidRPr="00946F9C">
              <w:t xml:space="preserve">Illustrations  </w:t>
            </w:r>
          </w:p>
        </w:tc>
      </w:tr>
      <w:tr w:rsidR="00946F9C" w:rsidRPr="00946F9C" w14:paraId="215CBD44" w14:textId="77777777" w:rsidTr="00D82E79">
        <w:trPr>
          <w:trHeight w:val="1352"/>
        </w:trPr>
        <w:tc>
          <w:tcPr>
            <w:tcW w:w="3825" w:type="dxa"/>
            <w:tcBorders>
              <w:top w:val="single" w:sz="3" w:space="0" w:color="000000"/>
              <w:left w:val="single" w:sz="3" w:space="0" w:color="000000"/>
              <w:bottom w:val="single" w:sz="3" w:space="0" w:color="000000"/>
              <w:right w:val="single" w:sz="3" w:space="0" w:color="000000"/>
            </w:tcBorders>
          </w:tcPr>
          <w:p w14:paraId="3173BE9F" w14:textId="77777777" w:rsidR="00B60DDE" w:rsidRPr="00946F9C" w:rsidRDefault="00B60DDE" w:rsidP="00D82E79">
            <w:pPr>
              <w:spacing w:line="259" w:lineRule="auto"/>
              <w:ind w:left="4"/>
            </w:pPr>
            <w:r w:rsidRPr="00946F9C">
              <w:t xml:space="preserve">Budget d’une action, d’un projet </w:t>
            </w:r>
          </w:p>
          <w:p w14:paraId="40649CAC" w14:textId="4761EA75" w:rsidR="00B60DDE" w:rsidRPr="00946F9C" w:rsidRDefault="00B60DDE" w:rsidP="00AD3824">
            <w:pPr>
              <w:spacing w:line="259" w:lineRule="auto"/>
            </w:pPr>
            <w:r w:rsidRPr="00946F9C">
              <w:t>Objectifs</w:t>
            </w:r>
          </w:p>
          <w:p w14:paraId="6F39B03E" w14:textId="126C6312" w:rsidR="00B60DDE" w:rsidRPr="00946F9C" w:rsidRDefault="00B60DDE" w:rsidP="00AD3824">
            <w:pPr>
              <w:spacing w:line="259" w:lineRule="auto"/>
              <w:ind w:right="53"/>
            </w:pPr>
            <w:r w:rsidRPr="00946F9C">
              <w:t xml:space="preserve">Composantes du budget (lignes budgétaires) Solde budgétaire </w:t>
            </w:r>
          </w:p>
        </w:tc>
        <w:tc>
          <w:tcPr>
            <w:tcW w:w="6515" w:type="dxa"/>
            <w:tcBorders>
              <w:top w:val="single" w:sz="3" w:space="0" w:color="000000"/>
              <w:left w:val="single" w:sz="3" w:space="0" w:color="000000"/>
              <w:bottom w:val="single" w:sz="3" w:space="0" w:color="000000"/>
              <w:right w:val="single" w:sz="3" w:space="0" w:color="000000"/>
            </w:tcBorders>
          </w:tcPr>
          <w:p w14:paraId="132B2FA4" w14:textId="77777777" w:rsidR="00B60DDE" w:rsidRPr="00946F9C" w:rsidRDefault="00B60DDE" w:rsidP="00D82E79">
            <w:pPr>
              <w:spacing w:line="259" w:lineRule="auto"/>
            </w:pPr>
            <w:r w:rsidRPr="00946F9C">
              <w:t xml:space="preserve">Identification des postes de recettes et de dépenses </w:t>
            </w:r>
          </w:p>
          <w:p w14:paraId="7ACF5674" w14:textId="77777777" w:rsidR="00B60DDE" w:rsidRPr="00946F9C" w:rsidRDefault="00B60DDE" w:rsidP="00D82E79">
            <w:pPr>
              <w:spacing w:line="259" w:lineRule="auto"/>
            </w:pPr>
            <w:r w:rsidRPr="00946F9C">
              <w:t xml:space="preserve">Construction du budget </w:t>
            </w:r>
          </w:p>
          <w:p w14:paraId="7F34A2F6" w14:textId="77777777" w:rsidR="00B60DDE" w:rsidRPr="00946F9C" w:rsidRDefault="00B60DDE" w:rsidP="00D82E79">
            <w:pPr>
              <w:spacing w:line="259" w:lineRule="auto"/>
            </w:pPr>
            <w:r w:rsidRPr="00946F9C">
              <w:t xml:space="preserve">Appréciation sur la faisabilité d’une action   </w:t>
            </w:r>
          </w:p>
        </w:tc>
      </w:tr>
      <w:tr w:rsidR="00946F9C" w:rsidRPr="00946F9C" w14:paraId="530F444B" w14:textId="77777777" w:rsidTr="00D82E79">
        <w:trPr>
          <w:trHeight w:val="1084"/>
        </w:trPr>
        <w:tc>
          <w:tcPr>
            <w:tcW w:w="3825" w:type="dxa"/>
            <w:tcBorders>
              <w:top w:val="single" w:sz="3" w:space="0" w:color="000000"/>
              <w:left w:val="single" w:sz="3" w:space="0" w:color="000000"/>
              <w:bottom w:val="single" w:sz="3" w:space="0" w:color="000000"/>
              <w:right w:val="single" w:sz="3" w:space="0" w:color="000000"/>
            </w:tcBorders>
          </w:tcPr>
          <w:p w14:paraId="7DD5A3F4" w14:textId="77777777" w:rsidR="00B60DDE" w:rsidRPr="00946F9C" w:rsidRDefault="00B60DDE" w:rsidP="00D82E79">
            <w:pPr>
              <w:spacing w:line="259" w:lineRule="auto"/>
              <w:ind w:left="4"/>
            </w:pPr>
            <w:r w:rsidRPr="00946F9C">
              <w:t xml:space="preserve">Suivi du budget </w:t>
            </w:r>
          </w:p>
          <w:p w14:paraId="07FFC812" w14:textId="77777777" w:rsidR="00B60DDE" w:rsidRPr="00946F9C" w:rsidRDefault="00B60DDE" w:rsidP="00D82E79">
            <w:pPr>
              <w:spacing w:line="259" w:lineRule="auto"/>
              <w:ind w:left="4"/>
            </w:pPr>
            <w:r w:rsidRPr="00946F9C">
              <w:t xml:space="preserve"> </w:t>
            </w:r>
          </w:p>
        </w:tc>
        <w:tc>
          <w:tcPr>
            <w:tcW w:w="6515" w:type="dxa"/>
            <w:tcBorders>
              <w:top w:val="single" w:sz="3" w:space="0" w:color="000000"/>
              <w:left w:val="single" w:sz="3" w:space="0" w:color="000000"/>
              <w:bottom w:val="single" w:sz="3" w:space="0" w:color="000000"/>
              <w:right w:val="single" w:sz="3" w:space="0" w:color="000000"/>
            </w:tcBorders>
          </w:tcPr>
          <w:p w14:paraId="7AAB1AE6" w14:textId="77777777" w:rsidR="00B60DDE" w:rsidRPr="00946F9C" w:rsidRDefault="00B60DDE" w:rsidP="00D82E79">
            <w:pPr>
              <w:spacing w:line="259" w:lineRule="auto"/>
            </w:pPr>
            <w:r w:rsidRPr="00946F9C">
              <w:t xml:space="preserve">Analyse de la rentabilité de l’action, du projet </w:t>
            </w:r>
          </w:p>
          <w:p w14:paraId="1133EAE2" w14:textId="77777777" w:rsidR="00B60DDE" w:rsidRPr="00946F9C" w:rsidRDefault="00B60DDE" w:rsidP="00D82E79">
            <w:r w:rsidRPr="00946F9C">
              <w:t xml:space="preserve">En fonction du solde budgétaire, propositions d’actions correctives </w:t>
            </w:r>
          </w:p>
          <w:p w14:paraId="0FC6A75D" w14:textId="77777777" w:rsidR="00B60DDE" w:rsidRPr="00946F9C" w:rsidRDefault="00B60DDE" w:rsidP="00D82E79">
            <w:pPr>
              <w:spacing w:line="259" w:lineRule="auto"/>
            </w:pPr>
            <w:r w:rsidRPr="00946F9C">
              <w:t xml:space="preserve">Compte rendu, tableau de suivi d’activités  </w:t>
            </w:r>
          </w:p>
        </w:tc>
      </w:tr>
      <w:tr w:rsidR="00946F9C" w:rsidRPr="00946F9C" w14:paraId="59316FF1" w14:textId="77777777" w:rsidTr="00D82E79">
        <w:trPr>
          <w:trHeight w:val="1040"/>
        </w:trPr>
        <w:tc>
          <w:tcPr>
            <w:tcW w:w="3825" w:type="dxa"/>
            <w:tcBorders>
              <w:top w:val="single" w:sz="3" w:space="0" w:color="000000"/>
              <w:left w:val="single" w:sz="3" w:space="0" w:color="000000"/>
              <w:bottom w:val="single" w:sz="3" w:space="0" w:color="000000"/>
              <w:right w:val="single" w:sz="3" w:space="0" w:color="000000"/>
            </w:tcBorders>
          </w:tcPr>
          <w:p w14:paraId="0BBBE337" w14:textId="77777777" w:rsidR="00B60DDE" w:rsidRPr="00946F9C" w:rsidRDefault="00B60DDE" w:rsidP="00D82E79">
            <w:pPr>
              <w:spacing w:line="259" w:lineRule="auto"/>
              <w:ind w:left="4"/>
            </w:pPr>
            <w:r w:rsidRPr="00946F9C">
              <w:t xml:space="preserve">Numérique et gestion d’une action, d’un projet </w:t>
            </w:r>
          </w:p>
        </w:tc>
        <w:tc>
          <w:tcPr>
            <w:tcW w:w="6515" w:type="dxa"/>
            <w:tcBorders>
              <w:top w:val="single" w:sz="3" w:space="0" w:color="000000"/>
              <w:left w:val="single" w:sz="3" w:space="0" w:color="000000"/>
              <w:bottom w:val="single" w:sz="3" w:space="0" w:color="000000"/>
              <w:right w:val="single" w:sz="3" w:space="0" w:color="000000"/>
            </w:tcBorders>
          </w:tcPr>
          <w:p w14:paraId="42087305" w14:textId="77777777" w:rsidR="00B60DDE" w:rsidRPr="00946F9C" w:rsidRDefault="00B60DDE" w:rsidP="00D82E79">
            <w:pPr>
              <w:spacing w:line="259" w:lineRule="auto"/>
              <w:ind w:right="50"/>
            </w:pPr>
            <w:r w:rsidRPr="00946F9C">
              <w:t xml:space="preserve">Utilisation d’outils numériques (tableur, logiciels de gestion de budget) pour la construction et le suivi du budget d’une action ou d’un projet  </w:t>
            </w:r>
          </w:p>
        </w:tc>
      </w:tr>
    </w:tbl>
    <w:p w14:paraId="6F104B34" w14:textId="19F96BCD" w:rsidR="008B7F79" w:rsidRPr="00946F9C" w:rsidRDefault="008B7F79" w:rsidP="008B7F79">
      <w:pPr>
        <w:keepNext/>
        <w:keepLines/>
        <w:pBdr>
          <w:top w:val="none" w:sz="4" w:space="0" w:color="000000"/>
          <w:left w:val="none" w:sz="4" w:space="0" w:color="000000"/>
          <w:bottom w:val="none" w:sz="4" w:space="0" w:color="000000"/>
          <w:right w:val="none" w:sz="4" w:space="0" w:color="000000"/>
          <w:between w:val="none" w:sz="4" w:space="0" w:color="000000"/>
        </w:pBdr>
        <w:spacing w:before="360" w:after="80" w:line="240" w:lineRule="auto"/>
        <w:outlineLvl w:val="1"/>
        <w:rPr>
          <w:rFonts w:ascii="Calibri" w:eastAsia="Calibri" w:hAnsi="Calibri" w:cs="Calibri"/>
          <w:b/>
          <w:sz w:val="36"/>
          <w:szCs w:val="36"/>
          <w:lang w:eastAsia="fr-FR"/>
        </w:rPr>
      </w:pPr>
      <w:r w:rsidRPr="00946F9C">
        <w:rPr>
          <w:rFonts w:ascii="Calibri" w:eastAsia="Calibri" w:hAnsi="Calibri" w:cs="Calibri"/>
          <w:b/>
          <w:sz w:val="36"/>
          <w:szCs w:val="36"/>
          <w:lang w:eastAsia="fr-FR"/>
        </w:rPr>
        <w:lastRenderedPageBreak/>
        <w:t>E</w:t>
      </w:r>
      <w:r w:rsidR="00890B24" w:rsidRPr="00946F9C">
        <w:rPr>
          <w:rFonts w:ascii="Calibri" w:eastAsia="Calibri" w:hAnsi="Calibri" w:cs="Calibri"/>
          <w:b/>
          <w:sz w:val="36"/>
          <w:szCs w:val="36"/>
          <w:lang w:eastAsia="fr-FR"/>
        </w:rPr>
        <w:t xml:space="preserve">preuve </w:t>
      </w:r>
      <w:r w:rsidRPr="00946F9C">
        <w:rPr>
          <w:rFonts w:ascii="Calibri" w:eastAsia="Calibri" w:hAnsi="Calibri" w:cs="Calibri"/>
          <w:b/>
          <w:sz w:val="36"/>
          <w:szCs w:val="36"/>
          <w:lang w:eastAsia="fr-FR"/>
        </w:rPr>
        <w:t>3: Animation, formation dans les domaines de la vie quotidienne</w:t>
      </w:r>
    </w:p>
    <w:p w14:paraId="5F2205D2" w14:textId="77777777" w:rsidR="008B7F79" w:rsidRPr="00946F9C" w:rsidRDefault="008B7F79" w:rsidP="008B7F79">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outlineLvl w:val="2"/>
        <w:rPr>
          <w:rFonts w:ascii="Calibri" w:eastAsia="Calibri" w:hAnsi="Calibri" w:cs="Calibri"/>
          <w:b/>
          <w:sz w:val="28"/>
          <w:szCs w:val="28"/>
          <w:lang w:eastAsia="fr-FR"/>
        </w:rPr>
      </w:pPr>
      <w:r w:rsidRPr="00946F9C">
        <w:rPr>
          <w:rFonts w:ascii="Calibri" w:eastAsia="Calibri" w:hAnsi="Calibri" w:cs="Calibri"/>
          <w:b/>
          <w:sz w:val="28"/>
          <w:szCs w:val="28"/>
          <w:lang w:eastAsia="fr-FR"/>
        </w:rPr>
        <w:t>Finalités de l’épreuve</w:t>
      </w:r>
    </w:p>
    <w:p w14:paraId="374633EA" w14:textId="6B9D8248"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L’épreuve d’</w:t>
      </w:r>
      <w:r w:rsidR="006B6E0F" w:rsidRPr="00946F9C">
        <w:rPr>
          <w:rFonts w:ascii="Calibri" w:eastAsia="Calibri" w:hAnsi="Calibri" w:cs="Calibri"/>
          <w:lang w:eastAsia="fr-FR"/>
        </w:rPr>
        <w:t> </w:t>
      </w:r>
      <w:r w:rsidR="00227633" w:rsidRPr="00946F9C">
        <w:rPr>
          <w:rFonts w:ascii="Calibri" w:eastAsia="Calibri" w:hAnsi="Calibri" w:cs="Calibri"/>
          <w:lang w:eastAsia="fr-FR"/>
        </w:rPr>
        <w:t>« </w:t>
      </w:r>
      <w:r w:rsidRPr="00946F9C">
        <w:rPr>
          <w:rFonts w:ascii="Calibri" w:eastAsia="Calibri" w:hAnsi="Calibri" w:cs="Calibri"/>
          <w:lang w:eastAsia="fr-FR"/>
        </w:rPr>
        <w:t>Animation, formation dans les domaines de la vie quotidienne » a pour but de vérifier :</w:t>
      </w:r>
    </w:p>
    <w:p w14:paraId="1B425DB2" w14:textId="77777777" w:rsidR="008B7F79" w:rsidRPr="00946F9C" w:rsidRDefault="008B7F79" w:rsidP="00890B24">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946F9C">
        <w:rPr>
          <w:rFonts w:ascii="Calibri" w:eastAsia="Calibri" w:hAnsi="Calibri" w:cs="Calibri"/>
          <w:lang w:eastAsia="fr-FR"/>
        </w:rPr>
        <w:t>L’aptitude à mobiliser ses acquis en connaissances des publics et caractéristiques de l’intervention en vie quotidienne</w:t>
      </w:r>
    </w:p>
    <w:p w14:paraId="5C11264B" w14:textId="77777777" w:rsidR="008B7F79" w:rsidRPr="00946F9C" w:rsidRDefault="008B7F79" w:rsidP="00890B24">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946F9C">
        <w:rPr>
          <w:rFonts w:ascii="Calibri" w:eastAsia="Calibri" w:hAnsi="Calibri" w:cs="Calibri"/>
          <w:lang w:eastAsia="fr-FR"/>
        </w:rPr>
        <w:t>La capacité à concevoir et réaliser une démarche de projet en réponse aux besoins d’un public</w:t>
      </w:r>
    </w:p>
    <w:p w14:paraId="18F6E0AB" w14:textId="77777777" w:rsidR="008B7F79" w:rsidRPr="00946F9C" w:rsidRDefault="008B7F79" w:rsidP="00890B24">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lang w:eastAsia="fr-FR"/>
        </w:rPr>
      </w:pPr>
      <w:r w:rsidRPr="00946F9C">
        <w:rPr>
          <w:rFonts w:ascii="Calibri" w:eastAsia="Calibri" w:hAnsi="Calibri" w:cs="Calibri"/>
          <w:b/>
          <w:sz w:val="28"/>
          <w:szCs w:val="28"/>
          <w:lang w:eastAsia="fr-FR"/>
        </w:rPr>
        <w:t>Contenu de l’épreuve</w:t>
      </w:r>
    </w:p>
    <w:p w14:paraId="5215B64B"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 xml:space="preserve">L’épreuve consiste en une soutenance orale d’un projet d’action d’animation ou de formation présenté dans une note de synthèse de dix pages, si nécessaire complétée par des annexes. </w:t>
      </w:r>
    </w:p>
    <w:p w14:paraId="25FF419A"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À partir d’une situation professionnelle vécue en stage et d’un besoin clairement identifié, il s’agit d’élaborer tout ou partie d’une démarche de projet d’animation ou de formation en vie quotidienne. La démarche suivie par le candidat est argumentée.</w:t>
      </w:r>
    </w:p>
    <w:p w14:paraId="4C846911"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Les candidats non soumis à l’obligation de stage présentent un rapport d’activités professionnelles au sein duquel ils détaillent une activité de leur choix. Ce rapport remplace la note de synthèse comme support de l’épreuve.</w:t>
      </w:r>
    </w:p>
    <w:p w14:paraId="0EBF8CE4" w14:textId="77777777" w:rsidR="008B7F79" w:rsidRPr="00946F9C" w:rsidRDefault="008B7F79" w:rsidP="00890B24">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rPr>
      </w:pPr>
      <w:r w:rsidRPr="00946F9C">
        <w:rPr>
          <w:rFonts w:ascii="Calibri" w:eastAsia="Calibri" w:hAnsi="Calibri" w:cs="Calibri"/>
          <w:b/>
          <w:sz w:val="28"/>
          <w:szCs w:val="28"/>
        </w:rPr>
        <w:t>Compétences évaluées</w:t>
      </w:r>
    </w:p>
    <w:p w14:paraId="658CC6E4"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rPr>
      </w:pPr>
      <w:r w:rsidRPr="00946F9C">
        <w:rPr>
          <w:rFonts w:ascii="Calibri" w:eastAsia="Calibri" w:hAnsi="Calibri" w:cs="Calibri"/>
        </w:rPr>
        <w:t>L’épreuve évalue le bloc de compétences de la fonction « Animation, formation dans les domaines de la vie quotidienne », c’est-à-dire les compétences suivantes et les savoirs associés qui participent à leur construction :</w:t>
      </w:r>
    </w:p>
    <w:p w14:paraId="64B6FE47"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C3.1 - Accueillir, orienter le public</w:t>
      </w:r>
    </w:p>
    <w:p w14:paraId="5B45E7BF"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C3.2 - Analyser les besoins d’un public</w:t>
      </w:r>
    </w:p>
    <w:p w14:paraId="23D87131"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C3.3 - Concevoir et/ou conduire des actions d’animation et de formation dans les domaines de la vie quotidienne</w:t>
      </w:r>
    </w:p>
    <w:p w14:paraId="417B205E"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C3.4 - Évaluer les actions mises en place</w:t>
      </w:r>
    </w:p>
    <w:p w14:paraId="2B959F80"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C3-5 - Participer à l’animation de la vie quotidienne au sein d’une structure, d’un service (convivialité, vivre ensemble)</w:t>
      </w:r>
    </w:p>
    <w:p w14:paraId="2614B3D0"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 xml:space="preserve">C3.6 - Gérer le budget d’une action </w:t>
      </w:r>
    </w:p>
    <w:p w14:paraId="034302E4" w14:textId="77777777" w:rsidR="008B7F79" w:rsidRPr="00946F9C" w:rsidRDefault="008B7F79" w:rsidP="00890B24">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lang w:eastAsia="fr-FR"/>
        </w:rPr>
      </w:pPr>
      <w:r w:rsidRPr="00946F9C">
        <w:rPr>
          <w:rFonts w:ascii="Calibri" w:eastAsia="Calibri" w:hAnsi="Calibri" w:cs="Calibri"/>
          <w:b/>
          <w:sz w:val="28"/>
          <w:szCs w:val="28"/>
          <w:lang w:eastAsia="fr-FR"/>
        </w:rPr>
        <w:t>Critères d’évaluation</w:t>
      </w:r>
    </w:p>
    <w:p w14:paraId="3CD28D84"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rPr>
      </w:pPr>
      <w:r w:rsidRPr="00946F9C">
        <w:rPr>
          <w:rFonts w:ascii="Calibri" w:eastAsia="Calibri" w:hAnsi="Calibri" w:cs="Calibri"/>
        </w:rPr>
        <w:t>L’évaluation porte notamment sur :</w:t>
      </w:r>
    </w:p>
    <w:p w14:paraId="748BCCA1"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la capacité à prendre en compte le public dans la conception et l’animation d’actions dans des domaines de la vie quotidienne ;</w:t>
      </w:r>
    </w:p>
    <w:p w14:paraId="32363EDD"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la capacité à mettre en œuvre la démarche de projet ;</w:t>
      </w:r>
    </w:p>
    <w:p w14:paraId="66168038"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la pertinence et le réalisme des propositions au regard des objectifs fixés, du public concerné et des moyens disponibles ;</w:t>
      </w:r>
    </w:p>
    <w:p w14:paraId="0841DFAE"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le niveau des connaissances, la capacité à les mobiliser ;</w:t>
      </w:r>
    </w:p>
    <w:p w14:paraId="622EC8F0"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la qualité de l’analyse, de la réflexion et de l’argumentation ;</w:t>
      </w:r>
    </w:p>
    <w:p w14:paraId="37DF77E7"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la pertinence des moyens choisis ou réalisés pour l’action envisagée ;</w:t>
      </w:r>
    </w:p>
    <w:p w14:paraId="1307B528"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la qualité de l’expression et de la communication (expression écrite et orale, qualité des documents présentés, techniques de communication mises en œuvre).</w:t>
      </w:r>
    </w:p>
    <w:p w14:paraId="29BD8A03" w14:textId="77777777" w:rsidR="008B7F79" w:rsidRPr="00946F9C" w:rsidRDefault="008B7F79" w:rsidP="00890B24">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lang w:eastAsia="fr-FR"/>
        </w:rPr>
      </w:pPr>
      <w:r w:rsidRPr="00946F9C">
        <w:rPr>
          <w:rFonts w:ascii="Calibri" w:eastAsia="Calibri" w:hAnsi="Calibri" w:cs="Calibri"/>
          <w:b/>
          <w:sz w:val="28"/>
          <w:szCs w:val="28"/>
          <w:lang w:eastAsia="fr-FR"/>
        </w:rPr>
        <w:t>Forme de l’évaluation</w:t>
      </w:r>
    </w:p>
    <w:p w14:paraId="67645DB1" w14:textId="77777777" w:rsidR="008B7F79" w:rsidRPr="00946F9C" w:rsidRDefault="008B7F79" w:rsidP="00890B24">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jc w:val="both"/>
        <w:outlineLvl w:val="3"/>
        <w:rPr>
          <w:rFonts w:ascii="Calibri" w:eastAsia="Calibri" w:hAnsi="Calibri" w:cs="Calibri"/>
          <w:b/>
          <w:sz w:val="24"/>
          <w:szCs w:val="24"/>
          <w:lang w:eastAsia="fr-FR"/>
        </w:rPr>
      </w:pPr>
      <w:r w:rsidRPr="00946F9C">
        <w:rPr>
          <w:rFonts w:ascii="Calibri" w:eastAsia="Calibri" w:hAnsi="Calibri" w:cs="Calibri"/>
          <w:b/>
          <w:sz w:val="24"/>
          <w:szCs w:val="24"/>
          <w:lang w:eastAsia="fr-FR"/>
        </w:rPr>
        <w:t>Épreuve ponctuelle orale</w:t>
      </w:r>
    </w:p>
    <w:p w14:paraId="106B4FE2"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Durée 40 minutes (exposé : 15 minutes ; entretien avec le jury : 25 minutes).</w:t>
      </w:r>
    </w:p>
    <w:p w14:paraId="7FE438E3"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rPr>
      </w:pPr>
      <w:r w:rsidRPr="00946F9C">
        <w:rPr>
          <w:rFonts w:ascii="Calibri" w:eastAsia="Calibri" w:hAnsi="Calibri" w:cs="Calibri"/>
        </w:rPr>
        <w:t>Elle s’appuie sur une note de synthèse issue d’une mise en situation professionnelle et sur une soutenance orale.</w:t>
      </w:r>
    </w:p>
    <w:p w14:paraId="7167479C"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rPr>
      </w:pPr>
      <w:r w:rsidRPr="00946F9C">
        <w:rPr>
          <w:rFonts w:ascii="Calibri" w:eastAsia="Calibri" w:hAnsi="Calibri" w:cs="Calibri"/>
        </w:rPr>
        <w:t>Le jury est composé de deux examinateurs dont un professeur de biotechnologies et/ou un professeur de STMS et/ou un professionnel.</w:t>
      </w:r>
    </w:p>
    <w:p w14:paraId="22332249"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La répartition des points pour la note finale de l’épreuve est la suivante :</w:t>
      </w:r>
    </w:p>
    <w:p w14:paraId="1EB712AE"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évaluation de l’écrit : coefficient 2 ;</w:t>
      </w:r>
    </w:p>
    <w:p w14:paraId="70544D9D" w14:textId="77777777" w:rsidR="008B7F79" w:rsidRPr="00946F9C" w:rsidRDefault="008B7F79" w:rsidP="00890B2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rPr>
      </w:pPr>
      <w:r w:rsidRPr="00946F9C">
        <w:rPr>
          <w:rFonts w:ascii="Calibri" w:eastAsia="Calibri" w:hAnsi="Calibri" w:cs="Calibri"/>
        </w:rPr>
        <w:t>évaluation de la soutenance (exposé et entretien) : coefficient 3.</w:t>
      </w:r>
    </w:p>
    <w:p w14:paraId="6D3266E9"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t>En l’absence de support écrit, l’épreuve ne peut se dérouler. Tout candidat sans support écrit sera donc informé de l’impossibilité de conduire l’entretien. En conséquence, il ne pourra se voir délivrer le diplôme.</w:t>
      </w:r>
    </w:p>
    <w:p w14:paraId="41A2E19F" w14:textId="77777777" w:rsidR="008B7F79" w:rsidRPr="00946F9C" w:rsidRDefault="008B7F79" w:rsidP="008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946F9C">
        <w:rPr>
          <w:rFonts w:ascii="Calibri" w:eastAsia="Calibri" w:hAnsi="Calibri" w:cs="Calibri"/>
          <w:lang w:eastAsia="fr-FR"/>
        </w:rPr>
        <w:lastRenderedPageBreak/>
        <w:t>Les candidats ayant échoué à l’examen à la session antérieure et se représentant selon la voie scolaire, s’ils ne bénéficient pas du report de la note de l’épreuve, doivent présenter cette épreuve en prenant appui sur la note de synthèse rédigée à l’issue du stage effectué lors de leur année de redoublement.</w:t>
      </w:r>
    </w:p>
    <w:p w14:paraId="20B656AC" w14:textId="77777777" w:rsidR="008B7F79" w:rsidRPr="00946F9C" w:rsidRDefault="008B7F79" w:rsidP="008B7F7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p>
    <w:tbl>
      <w:tblPr>
        <w:tblW w:w="5245"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686"/>
        <w:gridCol w:w="636"/>
        <w:gridCol w:w="1438"/>
        <w:gridCol w:w="850"/>
      </w:tblGrid>
      <w:tr w:rsidR="00946F9C" w:rsidRPr="00946F9C" w14:paraId="4AB2E833" w14:textId="77777777" w:rsidTr="00D82E79">
        <w:trPr>
          <w:trHeight w:val="833"/>
          <w:tblCellSpacing w:w="0" w:type="dxa"/>
        </w:trPr>
        <w:tc>
          <w:tcPr>
            <w:tcW w:w="1635" w:type="dxa"/>
            <w:vAlign w:val="center"/>
          </w:tcPr>
          <w:p w14:paraId="0E27CA05" w14:textId="77777777" w:rsidR="008B7F79" w:rsidRPr="00946F9C" w:rsidRDefault="008B7F79" w:rsidP="00D82E79">
            <w:pPr>
              <w:spacing w:after="0" w:line="240" w:lineRule="auto"/>
              <w:rPr>
                <w:rFonts w:ascii="Arial" w:eastAsia="Times New Roman" w:hAnsi="Arial" w:cs="Arial"/>
                <w:b/>
                <w:bCs/>
                <w:sz w:val="20"/>
                <w:szCs w:val="20"/>
                <w:lang w:eastAsia="fr-FR"/>
              </w:rPr>
            </w:pPr>
            <w:r w:rsidRPr="00946F9C">
              <w:rPr>
                <w:rFonts w:ascii="Arial" w:eastAsia="Times New Roman" w:hAnsi="Arial" w:cs="Arial"/>
                <w:b/>
                <w:bCs/>
                <w:sz w:val="20"/>
                <w:szCs w:val="20"/>
                <w:lang w:eastAsia="fr-FR"/>
              </w:rPr>
              <w:t>évaluation</w:t>
            </w:r>
          </w:p>
        </w:tc>
        <w:tc>
          <w:tcPr>
            <w:tcW w:w="686" w:type="dxa"/>
            <w:vAlign w:val="center"/>
          </w:tcPr>
          <w:p w14:paraId="277DEAE0" w14:textId="77777777" w:rsidR="008B7F79" w:rsidRPr="00946F9C" w:rsidRDefault="008B7F79" w:rsidP="00D82E79">
            <w:pPr>
              <w:spacing w:after="0" w:line="240" w:lineRule="auto"/>
              <w:jc w:val="center"/>
              <w:rPr>
                <w:rFonts w:ascii="Arial" w:eastAsia="Times New Roman" w:hAnsi="Arial" w:cs="Arial"/>
                <w:sz w:val="20"/>
                <w:szCs w:val="20"/>
                <w:lang w:eastAsia="fr-FR"/>
              </w:rPr>
            </w:pPr>
          </w:p>
        </w:tc>
        <w:tc>
          <w:tcPr>
            <w:tcW w:w="636" w:type="dxa"/>
            <w:vAlign w:val="center"/>
          </w:tcPr>
          <w:p w14:paraId="24A84AAD" w14:textId="77777777" w:rsidR="008B7F79" w:rsidRPr="00946F9C" w:rsidRDefault="008B7F79" w:rsidP="00D82E79">
            <w:pPr>
              <w:spacing w:after="0" w:line="240" w:lineRule="auto"/>
              <w:jc w:val="center"/>
              <w:rPr>
                <w:rFonts w:ascii="Arial" w:eastAsia="Times New Roman" w:hAnsi="Arial" w:cs="Arial"/>
                <w:b/>
                <w:bCs/>
                <w:sz w:val="20"/>
                <w:szCs w:val="20"/>
                <w:lang w:eastAsia="fr-FR"/>
              </w:rPr>
            </w:pPr>
          </w:p>
        </w:tc>
        <w:tc>
          <w:tcPr>
            <w:tcW w:w="1438" w:type="dxa"/>
            <w:vAlign w:val="center"/>
          </w:tcPr>
          <w:p w14:paraId="67458445" w14:textId="77777777" w:rsidR="008B7F79" w:rsidRPr="00946F9C" w:rsidRDefault="008B7F79" w:rsidP="00D82E79">
            <w:pPr>
              <w:spacing w:after="0" w:line="240" w:lineRule="auto"/>
              <w:jc w:val="center"/>
              <w:rPr>
                <w:rFonts w:ascii="Arial" w:eastAsia="Times New Roman" w:hAnsi="Arial" w:cs="Arial"/>
                <w:sz w:val="20"/>
                <w:szCs w:val="20"/>
                <w:lang w:eastAsia="fr-FR"/>
              </w:rPr>
            </w:pPr>
            <w:r w:rsidRPr="00946F9C">
              <w:rPr>
                <w:rFonts w:ascii="Arial" w:eastAsia="Times New Roman" w:hAnsi="Arial" w:cs="Arial"/>
                <w:sz w:val="20"/>
                <w:szCs w:val="20"/>
                <w:lang w:eastAsia="fr-FR"/>
              </w:rPr>
              <w:t>Dans les lycées</w:t>
            </w:r>
          </w:p>
        </w:tc>
        <w:tc>
          <w:tcPr>
            <w:tcW w:w="850" w:type="dxa"/>
            <w:vAlign w:val="center"/>
          </w:tcPr>
          <w:p w14:paraId="70F03876" w14:textId="77777777" w:rsidR="008B7F79" w:rsidRPr="00946F9C" w:rsidRDefault="008B7F79" w:rsidP="00D82E79">
            <w:pPr>
              <w:spacing w:after="0" w:line="240" w:lineRule="auto"/>
              <w:jc w:val="center"/>
              <w:rPr>
                <w:rFonts w:ascii="Arial" w:eastAsia="Times New Roman" w:hAnsi="Arial" w:cs="Arial"/>
                <w:sz w:val="20"/>
                <w:szCs w:val="20"/>
                <w:lang w:eastAsia="fr-FR"/>
              </w:rPr>
            </w:pPr>
          </w:p>
        </w:tc>
      </w:tr>
      <w:tr w:rsidR="00946F9C" w:rsidRPr="00946F9C" w14:paraId="24685C47" w14:textId="77777777" w:rsidTr="00D82E79">
        <w:trPr>
          <w:trHeight w:val="833"/>
          <w:tblCellSpacing w:w="0" w:type="dxa"/>
        </w:trPr>
        <w:tc>
          <w:tcPr>
            <w:tcW w:w="1635" w:type="dxa"/>
            <w:vAlign w:val="center"/>
            <w:hideMark/>
          </w:tcPr>
          <w:p w14:paraId="4C82C491" w14:textId="77777777" w:rsidR="008B7F79" w:rsidRPr="00946F9C" w:rsidRDefault="008B7F79" w:rsidP="00D82E79">
            <w:pPr>
              <w:spacing w:after="0" w:line="240" w:lineRule="auto"/>
              <w:rPr>
                <w:rFonts w:ascii="Arial" w:eastAsia="Times New Roman" w:hAnsi="Arial" w:cs="Arial"/>
                <w:sz w:val="20"/>
                <w:szCs w:val="20"/>
                <w:lang w:eastAsia="fr-FR"/>
              </w:rPr>
            </w:pPr>
            <w:r w:rsidRPr="00946F9C">
              <w:rPr>
                <w:rFonts w:ascii="Arial" w:eastAsia="Times New Roman" w:hAnsi="Arial" w:cs="Arial"/>
                <w:b/>
                <w:bCs/>
                <w:sz w:val="20"/>
                <w:szCs w:val="20"/>
                <w:lang w:eastAsia="fr-FR"/>
              </w:rPr>
              <w:t xml:space="preserve">E3 </w:t>
            </w:r>
            <w:r w:rsidRPr="00946F9C">
              <w:rPr>
                <w:rFonts w:ascii="Arial" w:eastAsia="Times New Roman" w:hAnsi="Arial" w:cs="Arial"/>
                <w:sz w:val="20"/>
                <w:szCs w:val="20"/>
                <w:lang w:eastAsia="fr-FR"/>
              </w:rPr>
              <w:t>Animation, formation dans les domaines de la vie quotidienne</w:t>
            </w:r>
          </w:p>
        </w:tc>
        <w:tc>
          <w:tcPr>
            <w:tcW w:w="686" w:type="dxa"/>
            <w:vAlign w:val="center"/>
            <w:hideMark/>
          </w:tcPr>
          <w:p w14:paraId="4FBBD8EC" w14:textId="77777777" w:rsidR="008B7F79" w:rsidRPr="00946F9C" w:rsidRDefault="008B7F79" w:rsidP="00D82E79">
            <w:pPr>
              <w:spacing w:after="0" w:line="240" w:lineRule="auto"/>
              <w:jc w:val="center"/>
              <w:rPr>
                <w:rFonts w:ascii="Arial" w:eastAsia="Times New Roman" w:hAnsi="Arial" w:cs="Arial"/>
                <w:sz w:val="24"/>
                <w:szCs w:val="24"/>
                <w:lang w:eastAsia="fr-FR"/>
              </w:rPr>
            </w:pPr>
            <w:r w:rsidRPr="00946F9C">
              <w:rPr>
                <w:rFonts w:ascii="Arial" w:eastAsia="Times New Roman" w:hAnsi="Arial" w:cs="Arial"/>
                <w:sz w:val="20"/>
                <w:szCs w:val="20"/>
                <w:lang w:eastAsia="fr-FR"/>
              </w:rPr>
              <w:t>U3</w:t>
            </w:r>
          </w:p>
        </w:tc>
        <w:tc>
          <w:tcPr>
            <w:tcW w:w="636" w:type="dxa"/>
            <w:vAlign w:val="center"/>
            <w:hideMark/>
          </w:tcPr>
          <w:p w14:paraId="747DC54D" w14:textId="77777777" w:rsidR="008B7F79" w:rsidRPr="00946F9C" w:rsidRDefault="008B7F79" w:rsidP="00D82E79">
            <w:pPr>
              <w:spacing w:after="0" w:line="240" w:lineRule="auto"/>
              <w:jc w:val="center"/>
              <w:rPr>
                <w:rFonts w:ascii="Arial" w:eastAsia="Times New Roman" w:hAnsi="Arial" w:cs="Arial"/>
                <w:sz w:val="24"/>
                <w:szCs w:val="24"/>
                <w:lang w:eastAsia="fr-FR"/>
              </w:rPr>
            </w:pPr>
            <w:r w:rsidRPr="00946F9C">
              <w:rPr>
                <w:rFonts w:ascii="Arial" w:eastAsia="Times New Roman" w:hAnsi="Arial" w:cs="Arial"/>
                <w:b/>
                <w:bCs/>
                <w:sz w:val="20"/>
                <w:szCs w:val="20"/>
                <w:lang w:eastAsia="fr-FR"/>
              </w:rPr>
              <w:t>5</w:t>
            </w:r>
          </w:p>
        </w:tc>
        <w:tc>
          <w:tcPr>
            <w:tcW w:w="1438" w:type="dxa"/>
            <w:vAlign w:val="center"/>
            <w:hideMark/>
          </w:tcPr>
          <w:p w14:paraId="18070693" w14:textId="77777777" w:rsidR="008B7F79" w:rsidRPr="00946F9C" w:rsidRDefault="008B7F79" w:rsidP="00D82E79">
            <w:pPr>
              <w:spacing w:after="0" w:line="240" w:lineRule="auto"/>
              <w:jc w:val="center"/>
              <w:rPr>
                <w:rFonts w:ascii="Arial" w:eastAsia="Times New Roman" w:hAnsi="Arial" w:cs="Arial"/>
                <w:sz w:val="24"/>
                <w:szCs w:val="24"/>
                <w:lang w:eastAsia="fr-FR"/>
              </w:rPr>
            </w:pPr>
            <w:r w:rsidRPr="00946F9C">
              <w:rPr>
                <w:rFonts w:ascii="Arial" w:eastAsia="Times New Roman" w:hAnsi="Arial" w:cs="Arial"/>
                <w:sz w:val="20"/>
                <w:szCs w:val="20"/>
                <w:lang w:eastAsia="fr-FR"/>
              </w:rPr>
              <w:t>Ponctuelle Orale</w:t>
            </w:r>
          </w:p>
        </w:tc>
        <w:tc>
          <w:tcPr>
            <w:tcW w:w="850" w:type="dxa"/>
            <w:vAlign w:val="center"/>
            <w:hideMark/>
          </w:tcPr>
          <w:p w14:paraId="6093E295" w14:textId="77777777" w:rsidR="008B7F79" w:rsidRPr="00946F9C" w:rsidRDefault="008B7F79" w:rsidP="00D82E79">
            <w:pPr>
              <w:spacing w:after="0" w:line="240" w:lineRule="auto"/>
              <w:jc w:val="center"/>
              <w:rPr>
                <w:rFonts w:ascii="Arial" w:eastAsia="Times New Roman" w:hAnsi="Arial" w:cs="Arial"/>
                <w:sz w:val="24"/>
                <w:szCs w:val="24"/>
                <w:lang w:eastAsia="fr-FR"/>
              </w:rPr>
            </w:pPr>
            <w:r w:rsidRPr="00946F9C">
              <w:rPr>
                <w:rFonts w:ascii="Arial" w:eastAsia="Times New Roman" w:hAnsi="Arial" w:cs="Arial"/>
                <w:sz w:val="20"/>
                <w:szCs w:val="20"/>
                <w:lang w:eastAsia="fr-FR"/>
              </w:rPr>
              <w:t> 40 min</w:t>
            </w:r>
          </w:p>
        </w:tc>
      </w:tr>
    </w:tbl>
    <w:p w14:paraId="52A8C3B8" w14:textId="77777777" w:rsidR="008B7F79" w:rsidRPr="00946F9C" w:rsidRDefault="008B7F79" w:rsidP="008B7F7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eastAsia="fr-FR"/>
        </w:rPr>
      </w:pPr>
    </w:p>
    <w:p w14:paraId="18BFB81E" w14:textId="77777777" w:rsidR="00FC5288" w:rsidRPr="00946F9C" w:rsidRDefault="00FC5288" w:rsidP="003F4929">
      <w:pPr>
        <w:keepNext/>
        <w:keepLines/>
        <w:spacing w:after="79" w:line="260" w:lineRule="auto"/>
        <w:ind w:left="-5" w:right="836" w:hanging="10"/>
        <w:jc w:val="both"/>
        <w:outlineLvl w:val="5"/>
        <w:rPr>
          <w:rFonts w:ascii="Calibri" w:eastAsia="Calibri" w:hAnsi="Calibri" w:cs="Calibri"/>
          <w:i/>
          <w:sz w:val="32"/>
          <w:szCs w:val="28"/>
          <w:lang w:eastAsia="fr-FR"/>
        </w:rPr>
      </w:pPr>
    </w:p>
    <w:p w14:paraId="43252882" w14:textId="77777777" w:rsidR="00FC5288" w:rsidRPr="00946F9C" w:rsidRDefault="00FC5288" w:rsidP="003F4929">
      <w:pPr>
        <w:keepNext/>
        <w:keepLines/>
        <w:spacing w:after="79" w:line="260" w:lineRule="auto"/>
        <w:ind w:left="-5" w:right="836" w:hanging="10"/>
        <w:jc w:val="both"/>
        <w:outlineLvl w:val="5"/>
        <w:rPr>
          <w:rFonts w:ascii="Calibri" w:eastAsia="Calibri" w:hAnsi="Calibri" w:cs="Calibri"/>
          <w:i/>
          <w:sz w:val="32"/>
          <w:szCs w:val="28"/>
          <w:lang w:eastAsia="fr-FR"/>
        </w:rPr>
      </w:pPr>
    </w:p>
    <w:p w14:paraId="77D0FFDF" w14:textId="0E07250D" w:rsidR="003F4929" w:rsidRPr="00946F9C" w:rsidRDefault="003F4929" w:rsidP="003F4929">
      <w:pPr>
        <w:keepNext/>
        <w:keepLines/>
        <w:spacing w:after="79" w:line="260" w:lineRule="auto"/>
        <w:ind w:left="-5" w:right="836" w:hanging="10"/>
        <w:jc w:val="both"/>
        <w:outlineLvl w:val="5"/>
        <w:rPr>
          <w:rFonts w:ascii="Calibri" w:eastAsia="Calibri" w:hAnsi="Calibri" w:cs="Calibri"/>
          <w:i/>
          <w:sz w:val="32"/>
          <w:szCs w:val="28"/>
          <w:lang w:eastAsia="fr-FR"/>
        </w:rPr>
      </w:pPr>
      <w:r w:rsidRPr="00946F9C">
        <w:rPr>
          <w:rFonts w:ascii="Calibri" w:eastAsia="Calibri" w:hAnsi="Calibri" w:cs="Calibri"/>
          <w:i/>
          <w:sz w:val="32"/>
          <w:szCs w:val="28"/>
          <w:lang w:eastAsia="fr-FR"/>
        </w:rPr>
        <w:t>Réponses aux questions en formation</w:t>
      </w:r>
    </w:p>
    <w:p w14:paraId="67BE676F" w14:textId="1CE0D17A" w:rsidR="003F4929" w:rsidRPr="003F4929" w:rsidRDefault="003F4929" w:rsidP="003F4929">
      <w:pPr>
        <w:keepNext/>
        <w:keepLines/>
        <w:spacing w:after="79" w:line="260" w:lineRule="auto"/>
        <w:ind w:left="-5" w:right="836" w:hanging="10"/>
        <w:jc w:val="both"/>
        <w:outlineLvl w:val="5"/>
        <w:rPr>
          <w:rFonts w:ascii="Calibri" w:eastAsia="Calibri" w:hAnsi="Calibri" w:cs="Calibri"/>
          <w:sz w:val="24"/>
          <w:lang w:eastAsia="fr-FR"/>
        </w:rPr>
      </w:pPr>
      <w:r w:rsidRPr="003F4929">
        <w:rPr>
          <w:rFonts w:ascii="Calibri" w:eastAsia="Calibri" w:hAnsi="Calibri" w:cs="Calibri"/>
          <w:i/>
          <w:sz w:val="26"/>
          <w:lang w:eastAsia="fr-FR"/>
        </w:rPr>
        <w:t xml:space="preserve">Évolution de la place du Design d’espace </w:t>
      </w:r>
    </w:p>
    <w:p w14:paraId="0E92F9AD" w14:textId="77777777" w:rsidR="003F4929" w:rsidRPr="003F4929" w:rsidRDefault="003F4929" w:rsidP="003F4929">
      <w:pPr>
        <w:spacing w:after="128" w:line="251" w:lineRule="auto"/>
        <w:ind w:left="-9" w:right="851" w:hanging="6"/>
        <w:jc w:val="both"/>
        <w:rPr>
          <w:rFonts w:ascii="Calibri" w:eastAsia="Calibri" w:hAnsi="Calibri" w:cs="Calibri"/>
          <w:lang w:eastAsia="fr-FR"/>
        </w:rPr>
      </w:pPr>
      <w:r w:rsidRPr="003F4929">
        <w:rPr>
          <w:rFonts w:ascii="Calibri" w:eastAsia="Calibri" w:hAnsi="Calibri" w:cs="Calibri"/>
          <w:lang w:eastAsia="fr-FR"/>
        </w:rPr>
        <w:t xml:space="preserve">Design et aménagement d’espace sont mobilisés dans une approche vie quotidienne dans un établissement ou service, en espace à dimension collective, donc en BC2. </w:t>
      </w:r>
    </w:p>
    <w:p w14:paraId="378107FD" w14:textId="77777777" w:rsidR="003F4929" w:rsidRPr="003F4929" w:rsidRDefault="003F4929" w:rsidP="003F4929">
      <w:pPr>
        <w:spacing w:after="202"/>
        <w:ind w:left="-5" w:right="844" w:hanging="10"/>
        <w:rPr>
          <w:rFonts w:ascii="Calibri" w:eastAsia="Calibri" w:hAnsi="Calibri" w:cs="Calibri"/>
          <w:lang w:eastAsia="fr-FR"/>
        </w:rPr>
      </w:pPr>
      <w:r w:rsidRPr="003F4929">
        <w:rPr>
          <w:rFonts w:ascii="Calibri" w:eastAsia="Calibri" w:hAnsi="Calibri" w:cs="Calibri"/>
          <w:lang w:eastAsia="fr-FR"/>
        </w:rPr>
        <w:t xml:space="preserve">Ainsi, les TP n’intègrent plus de l’enseignement de design : le design d’espace, de fait, a été positionné en BC2, tout comme la gestion des stocks qu’il est plus pertinent de mobiliser dans le cadre de la vie quotidienne d’un établissement ou un service. </w:t>
      </w:r>
    </w:p>
    <w:p w14:paraId="642E5AB0" w14:textId="77777777" w:rsidR="003F4929" w:rsidRPr="003F4929" w:rsidRDefault="003F4929" w:rsidP="003F4929">
      <w:pPr>
        <w:spacing w:after="198"/>
        <w:ind w:left="-5" w:right="844" w:hanging="10"/>
        <w:rPr>
          <w:rFonts w:ascii="Calibri" w:eastAsia="Calibri" w:hAnsi="Calibri" w:cs="Calibri"/>
          <w:lang w:eastAsia="fr-FR"/>
        </w:rPr>
      </w:pPr>
      <w:r w:rsidRPr="003F4929">
        <w:rPr>
          <w:rFonts w:ascii="Calibri" w:eastAsia="Calibri" w:hAnsi="Calibri" w:cs="Calibri"/>
          <w:lang w:eastAsia="fr-FR"/>
        </w:rPr>
        <w:t xml:space="preserve">discipline au sein d’une compétence professionnelle dans l’exercice d’une activité. </w:t>
      </w:r>
    </w:p>
    <w:p w14:paraId="6159F032" w14:textId="77777777" w:rsidR="003F4929" w:rsidRPr="003F4929" w:rsidRDefault="003F4929" w:rsidP="003F4929">
      <w:pPr>
        <w:keepNext/>
        <w:keepLines/>
        <w:spacing w:after="79" w:line="260" w:lineRule="auto"/>
        <w:ind w:left="-5" w:right="836" w:hanging="10"/>
        <w:jc w:val="both"/>
        <w:outlineLvl w:val="5"/>
        <w:rPr>
          <w:rFonts w:ascii="Calibri" w:eastAsia="Calibri" w:hAnsi="Calibri" w:cs="Calibri"/>
          <w:sz w:val="24"/>
          <w:lang w:eastAsia="fr-FR"/>
        </w:rPr>
      </w:pPr>
      <w:r w:rsidRPr="003F4929">
        <w:rPr>
          <w:rFonts w:ascii="Calibri" w:eastAsia="Calibri" w:hAnsi="Calibri" w:cs="Calibri"/>
          <w:i/>
          <w:sz w:val="26"/>
          <w:lang w:eastAsia="fr-FR"/>
        </w:rPr>
        <w:t xml:space="preserve">Design de communication visuelle non présente en BC1 mais en BC3  </w:t>
      </w:r>
    </w:p>
    <w:p w14:paraId="057E6CA2" w14:textId="76F15950" w:rsidR="003F4929" w:rsidRPr="003F4929" w:rsidRDefault="003F4929" w:rsidP="005B650F">
      <w:pPr>
        <w:spacing w:after="303" w:line="251" w:lineRule="auto"/>
        <w:ind w:left="-9" w:right="851" w:hanging="6"/>
        <w:jc w:val="both"/>
        <w:rPr>
          <w:rFonts w:ascii="Calibri" w:eastAsia="Calibri" w:hAnsi="Calibri" w:cs="Calibri"/>
          <w:lang w:eastAsia="fr-FR"/>
        </w:rPr>
      </w:pPr>
      <w:r w:rsidRPr="003F4929">
        <w:rPr>
          <w:rFonts w:ascii="Calibri" w:eastAsia="Calibri" w:hAnsi="Calibri" w:cs="Calibri"/>
          <w:lang w:eastAsia="fr-FR"/>
        </w:rPr>
        <w:t xml:space="preserve">Les apports de design de communication visuelle ont moins de sens dans le cadre d’un conseil à un ménage. Par conséquent, ceux-ci ne font pas partie du BC1 et ne sont pas évalués dans l’épreuve E1. </w:t>
      </w:r>
    </w:p>
    <w:p w14:paraId="5E1A4889" w14:textId="77777777" w:rsidR="003F4929" w:rsidRPr="003F4929" w:rsidRDefault="003F4929" w:rsidP="003F4929">
      <w:pPr>
        <w:keepNext/>
        <w:keepLines/>
        <w:spacing w:after="64"/>
        <w:ind w:left="-5" w:hanging="10"/>
        <w:outlineLvl w:val="1"/>
        <w:rPr>
          <w:rFonts w:ascii="Calibri" w:eastAsia="Calibri" w:hAnsi="Calibri" w:cs="Calibri"/>
          <w:sz w:val="36"/>
          <w:lang w:eastAsia="fr-FR"/>
        </w:rPr>
      </w:pPr>
      <w:bookmarkStart w:id="2" w:name="_Toc163805"/>
      <w:r w:rsidRPr="003F4929">
        <w:rPr>
          <w:rFonts w:ascii="Calibri" w:eastAsia="Calibri" w:hAnsi="Calibri" w:cs="Calibri"/>
          <w:sz w:val="32"/>
          <w:lang w:eastAsia="fr-FR"/>
        </w:rPr>
        <w:t xml:space="preserve">SA du BC3 </w:t>
      </w:r>
      <w:bookmarkEnd w:id="2"/>
    </w:p>
    <w:p w14:paraId="315D86C3" w14:textId="77777777" w:rsidR="003F4929" w:rsidRPr="003F4929" w:rsidRDefault="003F4929" w:rsidP="003F4929">
      <w:pPr>
        <w:spacing w:after="79" w:line="260" w:lineRule="auto"/>
        <w:ind w:left="-5" w:right="836" w:hanging="10"/>
        <w:jc w:val="both"/>
        <w:rPr>
          <w:rFonts w:ascii="Calibri" w:eastAsia="Calibri" w:hAnsi="Calibri" w:cs="Calibri"/>
          <w:lang w:eastAsia="fr-FR"/>
        </w:rPr>
      </w:pPr>
      <w:r w:rsidRPr="003F4929">
        <w:rPr>
          <w:rFonts w:ascii="Calibri" w:eastAsia="Calibri" w:hAnsi="Calibri" w:cs="Calibri"/>
          <w:i/>
          <w:sz w:val="26"/>
          <w:lang w:eastAsia="fr-FR"/>
        </w:rPr>
        <w:t xml:space="preserve">Gestion d’un projet d’action en stage et lien avec le savoir budget rentre il bien dans les critères d’épreuve E3 ?    </w:t>
      </w:r>
    </w:p>
    <w:p w14:paraId="6C07BC41" w14:textId="77777777" w:rsidR="003F4929" w:rsidRPr="003F4929" w:rsidRDefault="003F4929" w:rsidP="003F4929">
      <w:pPr>
        <w:spacing w:after="206" w:line="251" w:lineRule="auto"/>
        <w:ind w:left="-9" w:right="851" w:hanging="6"/>
        <w:jc w:val="both"/>
        <w:rPr>
          <w:rFonts w:ascii="Calibri" w:eastAsia="Calibri" w:hAnsi="Calibri" w:cs="Calibri"/>
          <w:lang w:eastAsia="fr-FR"/>
        </w:rPr>
      </w:pPr>
      <w:r w:rsidRPr="003F4929">
        <w:rPr>
          <w:rFonts w:ascii="Calibri" w:eastAsia="Calibri" w:hAnsi="Calibri" w:cs="Calibri"/>
          <w:lang w:eastAsia="fr-FR"/>
        </w:rPr>
        <w:t xml:space="preserve">SA Budget d’une action se situe en BC3 ; il peut donc être évalué par l’épreuve E3.  </w:t>
      </w:r>
    </w:p>
    <w:p w14:paraId="7FCE0C82" w14:textId="77777777" w:rsidR="003F4929" w:rsidRPr="003F4929" w:rsidRDefault="003F4929" w:rsidP="003F4929">
      <w:pPr>
        <w:keepNext/>
        <w:keepLines/>
        <w:spacing w:after="79" w:line="260" w:lineRule="auto"/>
        <w:ind w:left="-5" w:right="836" w:hanging="10"/>
        <w:jc w:val="both"/>
        <w:outlineLvl w:val="5"/>
        <w:rPr>
          <w:rFonts w:ascii="Calibri" w:eastAsia="Calibri" w:hAnsi="Calibri" w:cs="Calibri"/>
          <w:sz w:val="24"/>
          <w:lang w:eastAsia="fr-FR"/>
        </w:rPr>
      </w:pPr>
      <w:r w:rsidRPr="003F4929">
        <w:rPr>
          <w:rFonts w:ascii="Calibri" w:eastAsia="Calibri" w:hAnsi="Calibri" w:cs="Calibri"/>
          <w:i/>
          <w:sz w:val="26"/>
          <w:lang w:eastAsia="fr-FR"/>
        </w:rPr>
        <w:t xml:space="preserve">Evaluation du SA Design de communication visuelle </w:t>
      </w:r>
    </w:p>
    <w:p w14:paraId="1EC2E405" w14:textId="77777777" w:rsidR="003F4929" w:rsidRPr="003F4929" w:rsidRDefault="003F4929" w:rsidP="003F4929">
      <w:pPr>
        <w:spacing w:after="206" w:line="251" w:lineRule="auto"/>
        <w:ind w:left="-9" w:right="851" w:hanging="6"/>
        <w:jc w:val="both"/>
        <w:rPr>
          <w:rFonts w:ascii="Calibri" w:eastAsia="Calibri" w:hAnsi="Calibri" w:cs="Calibri"/>
          <w:lang w:eastAsia="fr-FR"/>
        </w:rPr>
      </w:pPr>
      <w:r w:rsidRPr="003F4929">
        <w:rPr>
          <w:rFonts w:ascii="Calibri" w:eastAsia="Calibri" w:hAnsi="Calibri" w:cs="Calibri"/>
          <w:lang w:eastAsia="fr-FR"/>
        </w:rPr>
        <w:t xml:space="preserve">Ce SA est présent dans le BC3, il est donc évalué dans l’épreuve E3. </w:t>
      </w:r>
    </w:p>
    <w:p w14:paraId="39910F48" w14:textId="77777777" w:rsidR="00A440C4" w:rsidRPr="00946F9C" w:rsidRDefault="003F4929" w:rsidP="003F4929">
      <w:pPr>
        <w:spacing w:after="156" w:line="379" w:lineRule="auto"/>
        <w:ind w:left="-5" w:right="1203" w:hanging="10"/>
        <w:jc w:val="both"/>
        <w:rPr>
          <w:rFonts w:ascii="Calibri" w:eastAsia="Calibri" w:hAnsi="Calibri" w:cs="Calibri"/>
          <w:i/>
          <w:sz w:val="26"/>
          <w:lang w:eastAsia="fr-FR"/>
        </w:rPr>
      </w:pPr>
      <w:r w:rsidRPr="003F4929">
        <w:rPr>
          <w:rFonts w:ascii="Calibri" w:eastAsia="Calibri" w:hAnsi="Calibri" w:cs="Calibri"/>
          <w:i/>
          <w:sz w:val="26"/>
          <w:lang w:eastAsia="fr-FR"/>
        </w:rPr>
        <w:t xml:space="preserve">"Animation, formation dans les domaines de la vie" et place de la notion de conseil </w:t>
      </w:r>
    </w:p>
    <w:p w14:paraId="35B252FB" w14:textId="55C6755B" w:rsidR="003F4929" w:rsidRPr="003F4929" w:rsidRDefault="003F4929" w:rsidP="003F4929">
      <w:pPr>
        <w:spacing w:after="156" w:line="379" w:lineRule="auto"/>
        <w:ind w:left="-5" w:right="1203" w:hanging="10"/>
        <w:jc w:val="both"/>
        <w:rPr>
          <w:rFonts w:ascii="Calibri" w:eastAsia="Calibri" w:hAnsi="Calibri" w:cs="Calibri"/>
          <w:lang w:eastAsia="fr-FR"/>
        </w:rPr>
      </w:pPr>
      <w:r w:rsidRPr="003F4929">
        <w:rPr>
          <w:rFonts w:ascii="Calibri" w:eastAsia="Calibri" w:hAnsi="Calibri" w:cs="Calibri"/>
          <w:i/>
          <w:sz w:val="26"/>
          <w:lang w:eastAsia="fr-FR"/>
        </w:rPr>
        <w:t xml:space="preserve"> </w:t>
      </w:r>
      <w:r w:rsidRPr="003F4929">
        <w:rPr>
          <w:rFonts w:ascii="Calibri" w:eastAsia="Calibri" w:hAnsi="Calibri" w:cs="Calibri"/>
          <w:lang w:eastAsia="fr-FR"/>
        </w:rPr>
        <w:t xml:space="preserve">Le conseil se situe dans le BC1, il est donc évalué dans l’épreuve E1. </w:t>
      </w:r>
    </w:p>
    <w:p w14:paraId="3F765D46" w14:textId="77777777" w:rsidR="003F4929" w:rsidRPr="003F4929" w:rsidRDefault="003F4929" w:rsidP="003F4929">
      <w:pPr>
        <w:keepNext/>
        <w:keepLines/>
        <w:spacing w:after="79" w:line="260" w:lineRule="auto"/>
        <w:ind w:left="-5" w:right="836" w:hanging="10"/>
        <w:jc w:val="both"/>
        <w:outlineLvl w:val="5"/>
        <w:rPr>
          <w:rFonts w:ascii="Calibri" w:eastAsia="Calibri" w:hAnsi="Calibri" w:cs="Calibri"/>
          <w:sz w:val="24"/>
          <w:lang w:eastAsia="fr-FR"/>
        </w:rPr>
      </w:pPr>
      <w:r w:rsidRPr="003F4929">
        <w:rPr>
          <w:rFonts w:ascii="Calibri" w:eastAsia="Calibri" w:hAnsi="Calibri" w:cs="Calibri"/>
          <w:i/>
          <w:sz w:val="26"/>
          <w:lang w:eastAsia="fr-FR"/>
        </w:rPr>
        <w:t xml:space="preserve">Animation présente dans SA de "Méthodes d’animation d’équipe (salariés et bénévoles)" et dans "équipe et ressources humaines " et BC3 </w:t>
      </w:r>
    </w:p>
    <w:p w14:paraId="3AE52DD5" w14:textId="77777777" w:rsidR="003F4929" w:rsidRPr="003F4929" w:rsidRDefault="003F4929" w:rsidP="003F4929">
      <w:pPr>
        <w:spacing w:after="301" w:line="251" w:lineRule="auto"/>
        <w:ind w:left="-9" w:right="851" w:hanging="6"/>
        <w:jc w:val="both"/>
        <w:rPr>
          <w:rFonts w:ascii="Calibri" w:eastAsia="Calibri" w:hAnsi="Calibri" w:cs="Calibri"/>
          <w:lang w:eastAsia="fr-FR"/>
        </w:rPr>
      </w:pPr>
      <w:r w:rsidRPr="003F4929">
        <w:rPr>
          <w:rFonts w:ascii="Calibri" w:eastAsia="Calibri" w:hAnsi="Calibri" w:cs="Calibri"/>
          <w:lang w:eastAsia="fr-FR"/>
        </w:rPr>
        <w:t xml:space="preserve">L’animation d’équipe et l’animation à destination du public font appel à des compétences différentes, elles se situent dans deux BC différents. </w:t>
      </w:r>
    </w:p>
    <w:p w14:paraId="224C9581" w14:textId="77777777" w:rsidR="008B7F79" w:rsidRPr="00946F9C" w:rsidRDefault="008B7F79" w:rsidP="0064173D"/>
    <w:sectPr w:rsidR="008B7F79" w:rsidRPr="00946F9C" w:rsidSect="00F13D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13FC" w14:textId="77777777" w:rsidR="003B66B5" w:rsidRDefault="003B66B5" w:rsidP="0090301C">
      <w:pPr>
        <w:spacing w:after="0" w:line="240" w:lineRule="auto"/>
      </w:pPr>
      <w:r>
        <w:separator/>
      </w:r>
    </w:p>
  </w:endnote>
  <w:endnote w:type="continuationSeparator" w:id="0">
    <w:p w14:paraId="42D13B31" w14:textId="77777777" w:rsidR="003B66B5" w:rsidRDefault="003B66B5" w:rsidP="0090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FA1F" w14:textId="77777777" w:rsidR="003B66B5" w:rsidRDefault="003B66B5" w:rsidP="0090301C">
      <w:pPr>
        <w:spacing w:after="0" w:line="240" w:lineRule="auto"/>
      </w:pPr>
      <w:r>
        <w:separator/>
      </w:r>
    </w:p>
  </w:footnote>
  <w:footnote w:type="continuationSeparator" w:id="0">
    <w:p w14:paraId="08487E22" w14:textId="77777777" w:rsidR="003B66B5" w:rsidRDefault="003B66B5" w:rsidP="00903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C60"/>
    <w:multiLevelType w:val="hybridMultilevel"/>
    <w:tmpl w:val="0BAE89D4"/>
    <w:lvl w:ilvl="0" w:tplc="EA6CB1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232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188B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F2DC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08E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E663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4091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485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D0D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3B2706"/>
    <w:multiLevelType w:val="hybridMultilevel"/>
    <w:tmpl w:val="AF3C155A"/>
    <w:lvl w:ilvl="0" w:tplc="2D6CE73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A56696"/>
    <w:multiLevelType w:val="hybridMultilevel"/>
    <w:tmpl w:val="A26CB248"/>
    <w:lvl w:ilvl="0" w:tplc="2076B5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E22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943C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98A0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98BB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A888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1015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A34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26B7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9B5402"/>
    <w:multiLevelType w:val="hybridMultilevel"/>
    <w:tmpl w:val="562083F2"/>
    <w:lvl w:ilvl="0" w:tplc="2DEAC100">
      <w:start w:val="1"/>
      <w:numFmt w:val="bullet"/>
      <w:lvlText w:val="·"/>
      <w:lvlJc w:val="left"/>
      <w:pPr>
        <w:ind w:left="720" w:hanging="360"/>
      </w:pPr>
      <w:rPr>
        <w:rFonts w:ascii="Symbol" w:eastAsia="Symbol" w:hAnsi="Symbol" w:cs="Symbo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D74A9C"/>
    <w:multiLevelType w:val="hybridMultilevel"/>
    <w:tmpl w:val="E828E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C90502"/>
    <w:multiLevelType w:val="hybridMultilevel"/>
    <w:tmpl w:val="B088050C"/>
    <w:lvl w:ilvl="0" w:tplc="E028E5D4">
      <w:start w:val="1"/>
      <w:numFmt w:val="bullet"/>
      <w:lvlText w:val="-"/>
      <w:lvlJc w:val="left"/>
      <w:pPr>
        <w:ind w:left="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6BD6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A4210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229EB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98E04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1CB8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D034A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501C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B4AFB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A33F26"/>
    <w:multiLevelType w:val="hybridMultilevel"/>
    <w:tmpl w:val="8594097C"/>
    <w:lvl w:ilvl="0" w:tplc="2D6CE736">
      <w:start w:val="1"/>
      <w:numFmt w:val="bullet"/>
      <w:lvlText w:val=""/>
      <w:lvlJc w:val="left"/>
      <w:pPr>
        <w:ind w:left="360" w:hanging="360"/>
      </w:pPr>
      <w:rPr>
        <w:rFonts w:ascii="Symbol" w:hAnsi="Symbol" w:hint="default"/>
        <w:color w:val="auto"/>
      </w:rPr>
    </w:lvl>
    <w:lvl w:ilvl="1" w:tplc="34A4F39C">
      <w:numFmt w:val="bullet"/>
      <w:lvlText w:val="-"/>
      <w:lvlJc w:val="left"/>
      <w:pPr>
        <w:ind w:left="1080" w:hanging="360"/>
      </w:pPr>
      <w:rPr>
        <w:rFonts w:ascii="Calibri" w:eastAsia="Calibr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AE35126"/>
    <w:multiLevelType w:val="hybridMultilevel"/>
    <w:tmpl w:val="114CDF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A504AA"/>
    <w:multiLevelType w:val="multilevel"/>
    <w:tmpl w:val="1D1E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F00201"/>
    <w:multiLevelType w:val="multilevel"/>
    <w:tmpl w:val="2B2A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0C30C3"/>
    <w:multiLevelType w:val="hybridMultilevel"/>
    <w:tmpl w:val="7E061B00"/>
    <w:lvl w:ilvl="0" w:tplc="3D1CB3D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3E719F"/>
    <w:multiLevelType w:val="hybridMultilevel"/>
    <w:tmpl w:val="670C997A"/>
    <w:lvl w:ilvl="0" w:tplc="84C886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640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DAC3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211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CC8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4C4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464E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279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E88E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76021052">
    <w:abstractNumId w:val="6"/>
  </w:num>
  <w:num w:numId="2" w16cid:durableId="1005665194">
    <w:abstractNumId w:val="1"/>
  </w:num>
  <w:num w:numId="3" w16cid:durableId="2084330010">
    <w:abstractNumId w:val="9"/>
  </w:num>
  <w:num w:numId="4" w16cid:durableId="527573247">
    <w:abstractNumId w:val="8"/>
  </w:num>
  <w:num w:numId="5" w16cid:durableId="1244533542">
    <w:abstractNumId w:val="7"/>
  </w:num>
  <w:num w:numId="6" w16cid:durableId="2119255689">
    <w:abstractNumId w:val="3"/>
  </w:num>
  <w:num w:numId="7" w16cid:durableId="1060907254">
    <w:abstractNumId w:val="10"/>
  </w:num>
  <w:num w:numId="8" w16cid:durableId="809008852">
    <w:abstractNumId w:val="4"/>
  </w:num>
  <w:num w:numId="9" w16cid:durableId="506333981">
    <w:abstractNumId w:val="5"/>
  </w:num>
  <w:num w:numId="10" w16cid:durableId="588581356">
    <w:abstractNumId w:val="0"/>
  </w:num>
  <w:num w:numId="11" w16cid:durableId="1857428948">
    <w:abstractNumId w:val="2"/>
  </w:num>
  <w:num w:numId="12" w16cid:durableId="1915123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0E"/>
    <w:rsid w:val="00046799"/>
    <w:rsid w:val="000A5AB9"/>
    <w:rsid w:val="001124EA"/>
    <w:rsid w:val="001A5AF5"/>
    <w:rsid w:val="00222EF1"/>
    <w:rsid w:val="00227633"/>
    <w:rsid w:val="002D2E63"/>
    <w:rsid w:val="003B66B5"/>
    <w:rsid w:val="003F4929"/>
    <w:rsid w:val="004D7B72"/>
    <w:rsid w:val="005B650F"/>
    <w:rsid w:val="0061292E"/>
    <w:rsid w:val="0064173D"/>
    <w:rsid w:val="006B6E0F"/>
    <w:rsid w:val="006C4079"/>
    <w:rsid w:val="006D77A2"/>
    <w:rsid w:val="00890B24"/>
    <w:rsid w:val="008A17C4"/>
    <w:rsid w:val="008B7F79"/>
    <w:rsid w:val="008D5A19"/>
    <w:rsid w:val="008F7487"/>
    <w:rsid w:val="0090301C"/>
    <w:rsid w:val="00946F9C"/>
    <w:rsid w:val="009B5356"/>
    <w:rsid w:val="00A440C4"/>
    <w:rsid w:val="00AD3824"/>
    <w:rsid w:val="00B60DDE"/>
    <w:rsid w:val="00D05FF6"/>
    <w:rsid w:val="00D25012"/>
    <w:rsid w:val="00F13D0E"/>
    <w:rsid w:val="00FC5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DACB8"/>
  <w15:chartTrackingRefBased/>
  <w15:docId w15:val="{C19DEA58-3206-49D1-ACFF-FD30FE4D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3D"/>
  </w:style>
  <w:style w:type="paragraph" w:styleId="Titre1">
    <w:name w:val="heading 1"/>
    <w:basedOn w:val="Normal"/>
    <w:next w:val="Normal"/>
    <w:link w:val="Titre1Car"/>
    <w:uiPriority w:val="9"/>
    <w:qFormat/>
    <w:rsid w:val="003F4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next w:val="Normal"/>
    <w:link w:val="Titre2Car"/>
    <w:uiPriority w:val="9"/>
    <w:unhideWhenUsed/>
    <w:qFormat/>
    <w:rsid w:val="006C4079"/>
    <w:pPr>
      <w:keepNext/>
      <w:keepLines/>
      <w:spacing w:after="164"/>
      <w:ind w:left="10" w:hanging="10"/>
      <w:outlineLvl w:val="1"/>
    </w:pPr>
    <w:rPr>
      <w:rFonts w:ascii="Calibri" w:eastAsia="Calibri" w:hAnsi="Calibri" w:cs="Calibri"/>
      <w:color w:val="1F4E79"/>
      <w:sz w:val="36"/>
      <w:lang w:eastAsia="fr-FR"/>
    </w:rPr>
  </w:style>
  <w:style w:type="paragraph" w:styleId="Titre3">
    <w:name w:val="heading 3"/>
    <w:next w:val="Normal"/>
    <w:link w:val="Titre3Car"/>
    <w:uiPriority w:val="9"/>
    <w:unhideWhenUsed/>
    <w:qFormat/>
    <w:rsid w:val="006C4079"/>
    <w:pPr>
      <w:keepNext/>
      <w:keepLines/>
      <w:spacing w:after="64"/>
      <w:ind w:left="10" w:hanging="10"/>
      <w:outlineLvl w:val="2"/>
    </w:pPr>
    <w:rPr>
      <w:rFonts w:ascii="Calibri" w:eastAsia="Calibri" w:hAnsi="Calibri" w:cs="Calibri"/>
      <w:color w:val="2E74B5"/>
      <w:sz w:val="32"/>
      <w:lang w:eastAsia="fr-FR"/>
    </w:rPr>
  </w:style>
  <w:style w:type="paragraph" w:styleId="Titre5">
    <w:name w:val="heading 5"/>
    <w:next w:val="Normal"/>
    <w:link w:val="Titre5Car"/>
    <w:uiPriority w:val="9"/>
    <w:unhideWhenUsed/>
    <w:qFormat/>
    <w:rsid w:val="006C4079"/>
    <w:pPr>
      <w:keepNext/>
      <w:keepLines/>
      <w:spacing w:after="79" w:line="260" w:lineRule="auto"/>
      <w:ind w:left="10" w:hanging="10"/>
      <w:jc w:val="both"/>
      <w:outlineLvl w:val="4"/>
    </w:pPr>
    <w:rPr>
      <w:rFonts w:ascii="Calibri" w:eastAsia="Calibri" w:hAnsi="Calibri" w:cs="Calibri"/>
      <w:i/>
      <w:color w:val="2E74B5"/>
      <w:sz w:val="26"/>
      <w:lang w:eastAsia="fr-FR"/>
    </w:rPr>
  </w:style>
  <w:style w:type="paragraph" w:styleId="Titre6">
    <w:name w:val="heading 6"/>
    <w:next w:val="Normal"/>
    <w:link w:val="Titre6Car"/>
    <w:uiPriority w:val="9"/>
    <w:unhideWhenUsed/>
    <w:qFormat/>
    <w:rsid w:val="006C4079"/>
    <w:pPr>
      <w:keepNext/>
      <w:keepLines/>
      <w:spacing w:after="0"/>
      <w:ind w:left="10" w:hanging="10"/>
      <w:outlineLvl w:val="5"/>
    </w:pPr>
    <w:rPr>
      <w:rFonts w:ascii="Calibri" w:eastAsia="Calibri" w:hAnsi="Calibri" w:cs="Calibri"/>
      <w:color w:val="2E74B5"/>
      <w:sz w:val="24"/>
      <w:lang w:eastAsia="fr-FR"/>
    </w:rPr>
  </w:style>
  <w:style w:type="paragraph" w:styleId="Titre7">
    <w:name w:val="heading 7"/>
    <w:next w:val="Normal"/>
    <w:link w:val="Titre7Car"/>
    <w:uiPriority w:val="9"/>
    <w:unhideWhenUsed/>
    <w:qFormat/>
    <w:rsid w:val="006C4079"/>
    <w:pPr>
      <w:keepNext/>
      <w:keepLines/>
      <w:spacing w:after="0"/>
      <w:ind w:left="10" w:hanging="10"/>
      <w:outlineLvl w:val="6"/>
    </w:pPr>
    <w:rPr>
      <w:rFonts w:ascii="Calibri" w:eastAsia="Calibri" w:hAnsi="Calibri" w:cs="Calibri"/>
      <w:color w:val="2E74B5"/>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73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Calibri" w:eastAsia="Calibri" w:hAnsi="Calibri" w:cs="Calibri"/>
      <w:lang w:eastAsia="fr-FR"/>
    </w:rPr>
  </w:style>
  <w:style w:type="table" w:customStyle="1" w:styleId="Grilledutableau1111">
    <w:name w:val="Grille du tableau1111"/>
    <w:basedOn w:val="TableauNormal"/>
    <w:next w:val="Grilledutableau"/>
    <w:uiPriority w:val="39"/>
    <w:rsid w:val="0064173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64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C4079"/>
    <w:rPr>
      <w:rFonts w:ascii="Calibri" w:eastAsia="Calibri" w:hAnsi="Calibri" w:cs="Calibri"/>
      <w:color w:val="1F4E79"/>
      <w:sz w:val="36"/>
      <w:lang w:eastAsia="fr-FR"/>
    </w:rPr>
  </w:style>
  <w:style w:type="character" w:customStyle="1" w:styleId="Titre3Car">
    <w:name w:val="Titre 3 Car"/>
    <w:basedOn w:val="Policepardfaut"/>
    <w:link w:val="Titre3"/>
    <w:uiPriority w:val="9"/>
    <w:rsid w:val="006C4079"/>
    <w:rPr>
      <w:rFonts w:ascii="Calibri" w:eastAsia="Calibri" w:hAnsi="Calibri" w:cs="Calibri"/>
      <w:color w:val="2E74B5"/>
      <w:sz w:val="32"/>
      <w:lang w:eastAsia="fr-FR"/>
    </w:rPr>
  </w:style>
  <w:style w:type="character" w:customStyle="1" w:styleId="Titre5Car">
    <w:name w:val="Titre 5 Car"/>
    <w:basedOn w:val="Policepardfaut"/>
    <w:link w:val="Titre5"/>
    <w:uiPriority w:val="9"/>
    <w:rsid w:val="006C4079"/>
    <w:rPr>
      <w:rFonts w:ascii="Calibri" w:eastAsia="Calibri" w:hAnsi="Calibri" w:cs="Calibri"/>
      <w:i/>
      <w:color w:val="2E74B5"/>
      <w:sz w:val="26"/>
      <w:lang w:eastAsia="fr-FR"/>
    </w:rPr>
  </w:style>
  <w:style w:type="character" w:customStyle="1" w:styleId="Titre6Car">
    <w:name w:val="Titre 6 Car"/>
    <w:basedOn w:val="Policepardfaut"/>
    <w:link w:val="Titre6"/>
    <w:uiPriority w:val="9"/>
    <w:rsid w:val="006C4079"/>
    <w:rPr>
      <w:rFonts w:ascii="Calibri" w:eastAsia="Calibri" w:hAnsi="Calibri" w:cs="Calibri"/>
      <w:color w:val="2E74B5"/>
      <w:sz w:val="24"/>
      <w:lang w:eastAsia="fr-FR"/>
    </w:rPr>
  </w:style>
  <w:style w:type="character" w:customStyle="1" w:styleId="Titre7Car">
    <w:name w:val="Titre 7 Car"/>
    <w:basedOn w:val="Policepardfaut"/>
    <w:link w:val="Titre7"/>
    <w:uiPriority w:val="9"/>
    <w:rsid w:val="006C4079"/>
    <w:rPr>
      <w:rFonts w:ascii="Calibri" w:eastAsia="Calibri" w:hAnsi="Calibri" w:cs="Calibri"/>
      <w:color w:val="2E74B5"/>
      <w:sz w:val="24"/>
      <w:lang w:eastAsia="fr-FR"/>
    </w:rPr>
  </w:style>
  <w:style w:type="table" w:customStyle="1" w:styleId="TableGrid">
    <w:name w:val="TableGrid"/>
    <w:rsid w:val="006C4079"/>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3F4929"/>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90301C"/>
    <w:pPr>
      <w:tabs>
        <w:tab w:val="center" w:pos="4536"/>
        <w:tab w:val="right" w:pos="9072"/>
      </w:tabs>
      <w:spacing w:after="0" w:line="240" w:lineRule="auto"/>
    </w:pPr>
  </w:style>
  <w:style w:type="character" w:customStyle="1" w:styleId="En-tteCar">
    <w:name w:val="En-tête Car"/>
    <w:basedOn w:val="Policepardfaut"/>
    <w:link w:val="En-tte"/>
    <w:uiPriority w:val="99"/>
    <w:rsid w:val="0090301C"/>
  </w:style>
  <w:style w:type="paragraph" w:styleId="Pieddepage">
    <w:name w:val="footer"/>
    <w:basedOn w:val="Normal"/>
    <w:link w:val="PieddepageCar"/>
    <w:uiPriority w:val="99"/>
    <w:unhideWhenUsed/>
    <w:rsid w:val="009030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CE52-1785-4688-8A7E-175FDF54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4530</Words>
  <Characters>24920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HOUBE Dominique</dc:creator>
  <cp:keywords/>
  <dc:description/>
  <cp:lastModifiedBy>Emilie LAMY</cp:lastModifiedBy>
  <cp:revision>2</cp:revision>
  <cp:lastPrinted>2022-07-18T09:02:00Z</cp:lastPrinted>
  <dcterms:created xsi:type="dcterms:W3CDTF">2023-09-04T10:55:00Z</dcterms:created>
  <dcterms:modified xsi:type="dcterms:W3CDTF">2023-09-04T10:55:00Z</dcterms:modified>
</cp:coreProperties>
</file>