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0" w:rsidRPr="00305230" w:rsidRDefault="004E7C30" w:rsidP="004E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bookmarkStart w:id="0" w:name="_GoBack"/>
      <w:bookmarkEnd w:id="0"/>
      <w:r w:rsidRPr="00305230">
        <w:rPr>
          <w:b/>
          <w:i/>
          <w:sz w:val="20"/>
          <w:szCs w:val="20"/>
        </w:rPr>
        <w:t xml:space="preserve">Proposition 2-2 :   </w:t>
      </w:r>
    </w:p>
    <w:p w:rsidR="004E7C30" w:rsidRPr="00305230" w:rsidRDefault="004E7C30" w:rsidP="004E7C30">
      <w:pPr>
        <w:rPr>
          <w:b/>
          <w:sz w:val="10"/>
          <w:szCs w:val="10"/>
        </w:rPr>
      </w:pPr>
    </w:p>
    <w:p w:rsidR="004E7C30" w:rsidRPr="00305230" w:rsidRDefault="004E7C30" w:rsidP="004E7C30">
      <w:pPr>
        <w:rPr>
          <w:b/>
          <w:sz w:val="18"/>
          <w:szCs w:val="18"/>
        </w:rPr>
      </w:pPr>
      <w:r w:rsidRPr="00305230">
        <w:rPr>
          <w:b/>
          <w:sz w:val="18"/>
          <w:szCs w:val="18"/>
        </w:rPr>
        <w:t>Exercice 2 sur 10 points</w:t>
      </w:r>
    </w:p>
    <w:p w:rsidR="00305230" w:rsidRPr="00305230" w:rsidRDefault="00305230" w:rsidP="004E7C30">
      <w:pPr>
        <w:rPr>
          <w:b/>
          <w:sz w:val="10"/>
          <w:szCs w:val="10"/>
        </w:rPr>
      </w:pPr>
    </w:p>
    <w:p w:rsidR="004E7C30" w:rsidRPr="00305230" w:rsidRDefault="004E7C30" w:rsidP="004E7C30">
      <w:pPr>
        <w:rPr>
          <w:b/>
          <w:bCs/>
          <w:sz w:val="18"/>
          <w:szCs w:val="18"/>
          <w:u w:val="single"/>
        </w:rPr>
      </w:pPr>
      <w:r w:rsidRPr="00305230">
        <w:rPr>
          <w:b/>
          <w:bCs/>
          <w:sz w:val="18"/>
          <w:szCs w:val="18"/>
          <w:u w:val="single"/>
        </w:rPr>
        <w:t>Le changement de couleur des champignons de Paris</w:t>
      </w:r>
    </w:p>
    <w:p w:rsidR="004E7C30" w:rsidRPr="00305230" w:rsidRDefault="004E7C30" w:rsidP="004E7C30">
      <w:pPr>
        <w:rPr>
          <w:sz w:val="18"/>
          <w:szCs w:val="18"/>
        </w:rPr>
      </w:pPr>
      <w:r w:rsidRPr="00305230">
        <w:rPr>
          <w:sz w:val="18"/>
          <w:szCs w:val="18"/>
        </w:rPr>
        <w:t>En cuisine, quand on coupe des champignons de Paris (</w:t>
      </w:r>
      <w:proofErr w:type="spellStart"/>
      <w:r w:rsidRPr="00305230">
        <w:rPr>
          <w:i/>
          <w:sz w:val="18"/>
          <w:szCs w:val="18"/>
        </w:rPr>
        <w:t>Agaricus</w:t>
      </w:r>
      <w:proofErr w:type="spellEnd"/>
      <w:r w:rsidRPr="00305230">
        <w:rPr>
          <w:i/>
          <w:sz w:val="18"/>
          <w:szCs w:val="18"/>
        </w:rPr>
        <w:t xml:space="preserve"> </w:t>
      </w:r>
      <w:proofErr w:type="spellStart"/>
      <w:r w:rsidRPr="00305230">
        <w:rPr>
          <w:i/>
          <w:sz w:val="18"/>
          <w:szCs w:val="18"/>
        </w:rPr>
        <w:t>bisporus</w:t>
      </w:r>
      <w:proofErr w:type="spellEnd"/>
      <w:r w:rsidRPr="00305230">
        <w:rPr>
          <w:sz w:val="18"/>
          <w:szCs w:val="18"/>
        </w:rPr>
        <w:t>), les tranches prennent assez rapidement une couleur rose puis elles noircissent. On observe aussi ce changement de couleur des champignons quand on les conserve plusieurs jours.</w:t>
      </w:r>
    </w:p>
    <w:p w:rsidR="004E7C30" w:rsidRPr="00305230" w:rsidRDefault="004E7C30" w:rsidP="004E7C30">
      <w:pPr>
        <w:rPr>
          <w:sz w:val="10"/>
          <w:szCs w:val="10"/>
        </w:rPr>
      </w:pPr>
    </w:p>
    <w:p w:rsidR="004E7C30" w:rsidRPr="00305230" w:rsidRDefault="004E7C30" w:rsidP="004E7C30">
      <w:pPr>
        <w:rPr>
          <w:b/>
          <w:sz w:val="18"/>
          <w:szCs w:val="18"/>
        </w:rPr>
      </w:pPr>
      <w:r w:rsidRPr="00305230">
        <w:rPr>
          <w:b/>
          <w:sz w:val="18"/>
          <w:szCs w:val="18"/>
        </w:rPr>
        <w:t xml:space="preserve">Rechercher les arguments en faveur de l’hypothèse de la présence d’une enzyme dans les tissus du champignon qui provoquerait ces changements de couleur. </w:t>
      </w:r>
    </w:p>
    <w:p w:rsidR="004E7C30" w:rsidRPr="00305230" w:rsidRDefault="004E7C30" w:rsidP="004E7C30">
      <w:pPr>
        <w:rPr>
          <w:i/>
          <w:sz w:val="18"/>
          <w:szCs w:val="18"/>
        </w:rPr>
      </w:pPr>
      <w:r w:rsidRPr="00305230">
        <w:rPr>
          <w:i/>
          <w:sz w:val="18"/>
          <w:szCs w:val="18"/>
        </w:rPr>
        <w:t>Vous organiserez votre réponse selon une démarche de votre choix intégrant des données des documents et des connaissances utiles. </w:t>
      </w:r>
    </w:p>
    <w:p w:rsidR="00756BCE" w:rsidRPr="00305230" w:rsidRDefault="00756BCE">
      <w:pPr>
        <w:rPr>
          <w:sz w:val="10"/>
          <w:szCs w:val="10"/>
        </w:rPr>
      </w:pPr>
    </w:p>
    <w:p w:rsidR="004E7C30" w:rsidRPr="00305230" w:rsidRDefault="004E7C30" w:rsidP="004E7C30">
      <w:pPr>
        <w:rPr>
          <w:b/>
          <w:bCs/>
          <w:sz w:val="18"/>
          <w:szCs w:val="18"/>
        </w:rPr>
      </w:pPr>
      <w:r w:rsidRPr="00305230">
        <w:rPr>
          <w:b/>
          <w:bCs/>
          <w:sz w:val="18"/>
          <w:szCs w:val="18"/>
        </w:rPr>
        <w:t>Les critères évalués sont indiqués dans la colonne de gauche, les indicateurs de la colonne de droite sont déclinés pour ce sujet.</w:t>
      </w:r>
    </w:p>
    <w:p w:rsidR="004E7C30" w:rsidRPr="00305230" w:rsidRDefault="004E7C30" w:rsidP="004E7C30">
      <w:pPr>
        <w:rPr>
          <w:b/>
          <w:bCs/>
          <w:sz w:val="10"/>
          <w:szCs w:val="10"/>
        </w:rPr>
      </w:pPr>
    </w:p>
    <w:p w:rsidR="004E7C30" w:rsidRPr="00305230" w:rsidRDefault="004E7C30" w:rsidP="004E7C30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305230">
        <w:rPr>
          <w:b/>
          <w:sz w:val="22"/>
          <w:szCs w:val="22"/>
        </w:rPr>
        <w:t>Analyse des documents et mobilisation des connaissances, dans le cadre du problème scientifique posé</w:t>
      </w:r>
    </w:p>
    <w:p w:rsidR="004E7C30" w:rsidRPr="00305230" w:rsidRDefault="004E7C30" w:rsidP="004E7C30">
      <w:pPr>
        <w:pStyle w:val="Paragraphedeliste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4E7C30" w:rsidRPr="00834F48" w:rsidTr="000645B0">
        <w:tc>
          <w:tcPr>
            <w:tcW w:w="3681" w:type="dxa"/>
          </w:tcPr>
          <w:p w:rsidR="004E7C30" w:rsidRPr="00664DC3" w:rsidRDefault="004E7C30" w:rsidP="004E7C3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664DC3">
              <w:rPr>
                <w:rFonts w:asciiTheme="minorHAnsi" w:hAnsiTheme="minorHAnsi" w:cstheme="minorBidi"/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:rsidR="004E7C30" w:rsidRPr="00664DC3" w:rsidRDefault="004E7C30" w:rsidP="004E7C3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664DC3">
              <w:rPr>
                <w:rFonts w:asciiTheme="minorHAnsi" w:hAnsiTheme="minorHAnsi" w:cstheme="minorBidi"/>
                <w:sz w:val="22"/>
                <w:szCs w:val="22"/>
              </w:rPr>
              <w:t>Indicateurs</w:t>
            </w:r>
          </w:p>
        </w:tc>
      </w:tr>
      <w:tr w:rsidR="004E7C30" w:rsidRPr="00834F48" w:rsidTr="000645B0">
        <w:tc>
          <w:tcPr>
            <w:tcW w:w="3681" w:type="dxa"/>
          </w:tcPr>
          <w:p w:rsidR="004E7C30" w:rsidRPr="00305230" w:rsidRDefault="004E7C30" w:rsidP="004E7C30">
            <w:pPr>
              <w:rPr>
                <w:sz w:val="20"/>
                <w:szCs w:val="20"/>
              </w:rPr>
            </w:pPr>
            <w:r w:rsidRPr="00305230">
              <w:rPr>
                <w:sz w:val="20"/>
                <w:szCs w:val="20"/>
              </w:rPr>
              <w:t>Pertinence des éléments prélevés dans les documents pour résoudre le problème scientifique</w:t>
            </w:r>
          </w:p>
          <w:p w:rsidR="004E7C30" w:rsidRPr="00305230" w:rsidRDefault="004E7C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305230" w:rsidRDefault="00305230" w:rsidP="00305230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4E7C30" w:rsidRPr="00305230" w:rsidRDefault="004E7C30" w:rsidP="00305230">
            <w:pPr>
              <w:rPr>
                <w:iCs/>
                <w:sz w:val="20"/>
                <w:szCs w:val="20"/>
              </w:rPr>
            </w:pPr>
            <w:r w:rsidRPr="00305230">
              <w:rPr>
                <w:color w:val="538135" w:themeColor="accent6" w:themeShade="BF"/>
                <w:sz w:val="20"/>
                <w:szCs w:val="20"/>
              </w:rPr>
              <w:t>Complétude et pertinence des connaissances nécessaires pour traiter le problème de manière complète, en sus des données issues des documents</w:t>
            </w:r>
          </w:p>
        </w:tc>
        <w:tc>
          <w:tcPr>
            <w:tcW w:w="5375" w:type="dxa"/>
          </w:tcPr>
          <w:p w:rsidR="004E7C30" w:rsidRPr="00305230" w:rsidRDefault="004E7C30" w:rsidP="004E7C30">
            <w:pPr>
              <w:rPr>
                <w:sz w:val="20"/>
                <w:szCs w:val="20"/>
              </w:rPr>
            </w:pPr>
            <w:r w:rsidRPr="00305230">
              <w:rPr>
                <w:sz w:val="20"/>
                <w:szCs w:val="20"/>
              </w:rPr>
              <w:t>Les éléments prélevés sont en lien avec le sujet, un tri est bien opéré par l’élève :</w:t>
            </w:r>
          </w:p>
          <w:p w:rsidR="004E7C30" w:rsidRPr="00305230" w:rsidRDefault="004E7C30" w:rsidP="004E7C3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230">
              <w:rPr>
                <w:sz w:val="20"/>
                <w:szCs w:val="20"/>
              </w:rPr>
              <w:t>les chapeaux des champignons changent de couleur au fil du temps : ils brunissent</w:t>
            </w:r>
          </w:p>
          <w:p w:rsidR="004E7C30" w:rsidRPr="00305230" w:rsidRDefault="00B57D53" w:rsidP="004E7C3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E7C30" w:rsidRPr="00305230">
              <w:rPr>
                <w:sz w:val="20"/>
                <w:szCs w:val="20"/>
              </w:rPr>
              <w:t>a solution d’un extrait de champignon d’abord transparente se colore en rose puis en brun</w:t>
            </w:r>
          </w:p>
          <w:p w:rsidR="004E7C30" w:rsidRPr="00305230" w:rsidRDefault="00B57D53" w:rsidP="004E7C3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E7C30" w:rsidRPr="00305230">
              <w:rPr>
                <w:sz w:val="20"/>
                <w:szCs w:val="20"/>
              </w:rPr>
              <w:t>es réactions chimiques présentées (passage de la tyrosine à la mélanine) montre</w:t>
            </w:r>
            <w:r w:rsidR="007521EA" w:rsidRPr="00305230">
              <w:rPr>
                <w:sz w:val="20"/>
                <w:szCs w:val="20"/>
              </w:rPr>
              <w:t>nt</w:t>
            </w:r>
            <w:r w:rsidR="004E7C30" w:rsidRPr="00305230">
              <w:rPr>
                <w:sz w:val="20"/>
                <w:szCs w:val="20"/>
              </w:rPr>
              <w:t xml:space="preserve"> le passage d’un composé incolore à un composé brun, avec une étape intermédiaire </w:t>
            </w:r>
            <w:r w:rsidR="007521EA" w:rsidRPr="00305230">
              <w:rPr>
                <w:sz w:val="20"/>
                <w:szCs w:val="20"/>
              </w:rPr>
              <w:t xml:space="preserve">où de la </w:t>
            </w:r>
            <w:proofErr w:type="spellStart"/>
            <w:r w:rsidR="007521EA" w:rsidRPr="00305230">
              <w:rPr>
                <w:sz w:val="20"/>
                <w:szCs w:val="20"/>
              </w:rPr>
              <w:t>dopaquinone</w:t>
            </w:r>
            <w:proofErr w:type="spellEnd"/>
            <w:r w:rsidR="007521EA" w:rsidRPr="00305230">
              <w:rPr>
                <w:sz w:val="20"/>
                <w:szCs w:val="20"/>
              </w:rPr>
              <w:t xml:space="preserve"> est formée et qui est rose en solution</w:t>
            </w:r>
          </w:p>
          <w:p w:rsidR="007521EA" w:rsidRPr="00305230" w:rsidRDefault="00B57D53" w:rsidP="004E7C3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521EA" w:rsidRPr="00305230">
              <w:rPr>
                <w:sz w:val="20"/>
                <w:szCs w:val="20"/>
              </w:rPr>
              <w:t xml:space="preserve">a mesure des vitesses initiales de la réaction tyrosine </w:t>
            </w:r>
            <w:r w:rsidR="007521EA" w:rsidRPr="00305230">
              <w:rPr>
                <w:sz w:val="20"/>
                <w:szCs w:val="20"/>
              </w:rPr>
              <w:sym w:font="Wingdings" w:char="F0E0"/>
            </w:r>
            <w:r w:rsidR="007521EA" w:rsidRPr="00305230">
              <w:rPr>
                <w:sz w:val="20"/>
                <w:szCs w:val="20"/>
              </w:rPr>
              <w:t xml:space="preserve"> composé coloré en fonction de la concentration en tyrosine montre un palier</w:t>
            </w:r>
            <w:r w:rsidR="003674EB" w:rsidRPr="00305230">
              <w:rPr>
                <w:sz w:val="20"/>
                <w:szCs w:val="20"/>
              </w:rPr>
              <w:t xml:space="preserve"> : </w:t>
            </w:r>
            <w:r w:rsidR="007521EA" w:rsidRPr="00305230">
              <w:rPr>
                <w:sz w:val="20"/>
                <w:szCs w:val="20"/>
              </w:rPr>
              <w:t>on tend vers un</w:t>
            </w:r>
            <w:r w:rsidR="003674EB" w:rsidRPr="00305230">
              <w:rPr>
                <w:sz w:val="20"/>
                <w:szCs w:val="20"/>
              </w:rPr>
              <w:t>e V0</w:t>
            </w:r>
            <w:r w:rsidR="007521EA" w:rsidRPr="00305230">
              <w:rPr>
                <w:sz w:val="20"/>
                <w:szCs w:val="20"/>
              </w:rPr>
              <w:t xml:space="preserve">max </w:t>
            </w:r>
            <w:r w:rsidR="003674EB" w:rsidRPr="00305230">
              <w:rPr>
                <w:sz w:val="20"/>
                <w:szCs w:val="20"/>
              </w:rPr>
              <w:t>= 6 u.a.mn</w:t>
            </w:r>
            <w:r w:rsidR="003674EB" w:rsidRPr="00305230">
              <w:rPr>
                <w:sz w:val="20"/>
                <w:szCs w:val="20"/>
              </w:rPr>
              <w:noBreakHyphen/>
              <w:t>1</w:t>
            </w:r>
            <w:r w:rsidR="00305230">
              <w:rPr>
                <w:sz w:val="20"/>
                <w:szCs w:val="20"/>
              </w:rPr>
              <w:br/>
            </w:r>
          </w:p>
          <w:p w:rsidR="003674EB" w:rsidRPr="00305230" w:rsidRDefault="003674EB" w:rsidP="004E7C30">
            <w:pPr>
              <w:pStyle w:val="Paragraphedeliste"/>
              <w:numPr>
                <w:ilvl w:val="0"/>
                <w:numId w:val="3"/>
              </w:numPr>
              <w:rPr>
                <w:color w:val="538135" w:themeColor="accent6" w:themeShade="BF"/>
                <w:sz w:val="20"/>
                <w:szCs w:val="20"/>
              </w:rPr>
            </w:pPr>
            <w:r w:rsidRPr="00305230">
              <w:rPr>
                <w:color w:val="538135" w:themeColor="accent6" w:themeShade="BF"/>
                <w:sz w:val="20"/>
                <w:szCs w:val="20"/>
              </w:rPr>
              <w:t>Connaissance : L’une des propriétés des réactions enzymatiques est que la concentration en enzyme est un facteur limitant car il y a formation d’un complexe enzyme-substrat.</w:t>
            </w:r>
          </w:p>
          <w:p w:rsidR="004E7C30" w:rsidRPr="00305230" w:rsidRDefault="004E7C30" w:rsidP="004E7C30">
            <w:pPr>
              <w:rPr>
                <w:sz w:val="20"/>
                <w:szCs w:val="20"/>
              </w:rPr>
            </w:pPr>
          </w:p>
          <w:p w:rsidR="004E7C30" w:rsidRPr="00305230" w:rsidRDefault="004E7C30" w:rsidP="004E7C30">
            <w:pPr>
              <w:rPr>
                <w:sz w:val="20"/>
                <w:szCs w:val="20"/>
              </w:rPr>
            </w:pPr>
          </w:p>
          <w:p w:rsidR="004E7C30" w:rsidRPr="00305230" w:rsidRDefault="004E7C30" w:rsidP="004E7C30">
            <w:pPr>
              <w:rPr>
                <w:sz w:val="20"/>
                <w:szCs w:val="20"/>
              </w:rPr>
            </w:pPr>
          </w:p>
        </w:tc>
      </w:tr>
    </w:tbl>
    <w:p w:rsidR="003674EB" w:rsidRPr="00305230" w:rsidRDefault="003674EB">
      <w:pPr>
        <w:rPr>
          <w:sz w:val="10"/>
          <w:szCs w:val="10"/>
        </w:rPr>
      </w:pPr>
    </w:p>
    <w:p w:rsidR="004E7C30" w:rsidRPr="004E7C30" w:rsidRDefault="004E7C30" w:rsidP="004E7C30">
      <w:pPr>
        <w:pStyle w:val="Paragraphedeliste"/>
        <w:numPr>
          <w:ilvl w:val="0"/>
          <w:numId w:val="1"/>
        </w:numPr>
      </w:pPr>
      <w:r w:rsidRPr="00B40F1F">
        <w:rPr>
          <w:b/>
        </w:rPr>
        <w:t>Démarche personnelle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4E7C30" w:rsidRPr="00834F48" w:rsidTr="000645B0">
        <w:tc>
          <w:tcPr>
            <w:tcW w:w="3681" w:type="dxa"/>
          </w:tcPr>
          <w:p w:rsidR="004E7C30" w:rsidRPr="00664DC3" w:rsidRDefault="004E7C30" w:rsidP="000645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664DC3">
              <w:rPr>
                <w:rFonts w:asciiTheme="minorHAnsi" w:hAnsiTheme="minorHAnsi" w:cstheme="minorBidi"/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:rsidR="004E7C30" w:rsidRPr="00664DC3" w:rsidRDefault="004E7C30" w:rsidP="000645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664DC3">
              <w:rPr>
                <w:rFonts w:asciiTheme="minorHAnsi" w:hAnsiTheme="minorHAnsi" w:cstheme="minorBidi"/>
                <w:sz w:val="22"/>
                <w:szCs w:val="22"/>
              </w:rPr>
              <w:t>Indicateurs</w:t>
            </w:r>
          </w:p>
        </w:tc>
      </w:tr>
      <w:tr w:rsidR="004E7C30" w:rsidRPr="00834F48" w:rsidTr="000645B0">
        <w:tc>
          <w:tcPr>
            <w:tcW w:w="3681" w:type="dxa"/>
          </w:tcPr>
          <w:p w:rsidR="004E7C30" w:rsidRPr="00305230" w:rsidRDefault="004E7C30" w:rsidP="004E7C30">
            <w:pPr>
              <w:rPr>
                <w:sz w:val="20"/>
                <w:szCs w:val="20"/>
              </w:rPr>
            </w:pPr>
            <w:r w:rsidRPr="00305230">
              <w:rPr>
                <w:sz w:val="20"/>
                <w:szCs w:val="20"/>
              </w:rPr>
              <w:t>Qualité de la démarche de résolution (adéquation de la démarche avec le problème posé)</w:t>
            </w:r>
          </w:p>
          <w:p w:rsidR="00305230" w:rsidRPr="00305230" w:rsidRDefault="00305230" w:rsidP="004E7C30">
            <w:pPr>
              <w:rPr>
                <w:sz w:val="20"/>
                <w:szCs w:val="20"/>
              </w:rPr>
            </w:pPr>
          </w:p>
          <w:p w:rsidR="004E7C30" w:rsidRPr="00305230" w:rsidRDefault="004E7C30" w:rsidP="004E7C30">
            <w:pPr>
              <w:rPr>
                <w:sz w:val="20"/>
                <w:szCs w:val="20"/>
              </w:rPr>
            </w:pPr>
            <w:r w:rsidRPr="00305230">
              <w:rPr>
                <w:color w:val="7030A0"/>
                <w:sz w:val="20"/>
                <w:szCs w:val="20"/>
              </w:rPr>
              <w:t xml:space="preserve">Qualité de la rédaction </w:t>
            </w:r>
            <w:r w:rsidR="00B57D53">
              <w:rPr>
                <w:color w:val="7030A0"/>
                <w:sz w:val="20"/>
                <w:szCs w:val="20"/>
              </w:rPr>
              <w:t xml:space="preserve">de </w:t>
            </w:r>
            <w:r w:rsidRPr="00305230">
              <w:rPr>
                <w:color w:val="7030A0"/>
                <w:sz w:val="20"/>
                <w:szCs w:val="20"/>
              </w:rPr>
              <w:t>la démarche de résolution</w:t>
            </w:r>
            <w:r w:rsidR="00B57D53">
              <w:rPr>
                <w:color w:val="7030A0"/>
                <w:sz w:val="20"/>
                <w:szCs w:val="20"/>
              </w:rPr>
              <w:t xml:space="preserve"> (vocabulaire et syntaxe au service d’une logique scientifique)</w:t>
            </w:r>
          </w:p>
        </w:tc>
        <w:tc>
          <w:tcPr>
            <w:tcW w:w="5375" w:type="dxa"/>
          </w:tcPr>
          <w:p w:rsidR="004E7C30" w:rsidRPr="00305230" w:rsidRDefault="003674EB" w:rsidP="003674EB">
            <w:pPr>
              <w:rPr>
                <w:sz w:val="20"/>
                <w:szCs w:val="20"/>
              </w:rPr>
            </w:pPr>
            <w:r w:rsidRPr="00305230">
              <w:rPr>
                <w:sz w:val="20"/>
                <w:szCs w:val="20"/>
              </w:rPr>
              <w:t xml:space="preserve">L’élève </w:t>
            </w:r>
            <w:r w:rsidR="00305230" w:rsidRPr="00305230">
              <w:rPr>
                <w:sz w:val="20"/>
                <w:szCs w:val="20"/>
              </w:rPr>
              <w:t xml:space="preserve">construit bien un </w:t>
            </w:r>
            <w:r w:rsidR="00B57D53">
              <w:rPr>
                <w:sz w:val="20"/>
                <w:szCs w:val="20"/>
              </w:rPr>
              <w:t>propos</w:t>
            </w:r>
            <w:r w:rsidR="00B57D53" w:rsidRPr="00305230">
              <w:rPr>
                <w:sz w:val="20"/>
                <w:szCs w:val="20"/>
              </w:rPr>
              <w:t xml:space="preserve"> </w:t>
            </w:r>
            <w:r w:rsidR="00305230" w:rsidRPr="00305230">
              <w:rPr>
                <w:sz w:val="20"/>
                <w:szCs w:val="20"/>
              </w:rPr>
              <w:t>autour de la question posée, c’est à dire la recherche d’arguments en faveur d’une réaction enzymatique.</w:t>
            </w:r>
          </w:p>
          <w:p w:rsidR="00305230" w:rsidRPr="00305230" w:rsidRDefault="00305230" w:rsidP="003674EB">
            <w:pPr>
              <w:rPr>
                <w:sz w:val="20"/>
                <w:szCs w:val="20"/>
              </w:rPr>
            </w:pPr>
          </w:p>
          <w:p w:rsidR="003674EB" w:rsidRPr="00305230" w:rsidRDefault="003674EB" w:rsidP="003674EB">
            <w:pPr>
              <w:rPr>
                <w:color w:val="7030A0"/>
                <w:sz w:val="20"/>
                <w:szCs w:val="20"/>
              </w:rPr>
            </w:pPr>
            <w:r w:rsidRPr="00305230">
              <w:rPr>
                <w:color w:val="7030A0"/>
                <w:sz w:val="20"/>
                <w:szCs w:val="20"/>
              </w:rPr>
              <w:t xml:space="preserve">Il peut proposer une démarche inductive : partir de la connaissance de la réaction chimique puis établir une corrélation avec </w:t>
            </w:r>
            <w:r w:rsidR="00B57D53">
              <w:rPr>
                <w:color w:val="7030A0"/>
                <w:sz w:val="20"/>
                <w:szCs w:val="20"/>
              </w:rPr>
              <w:t>c</w:t>
            </w:r>
            <w:r w:rsidRPr="00305230">
              <w:rPr>
                <w:color w:val="7030A0"/>
                <w:sz w:val="20"/>
                <w:szCs w:val="20"/>
              </w:rPr>
              <w:t>e qui est observé sur le champignon et exploiter les résultats expérimentaux (il peut d’ailleurs inverser les deux dernières étapes)</w:t>
            </w:r>
            <w:r w:rsidR="00B57D53">
              <w:rPr>
                <w:color w:val="7030A0"/>
                <w:sz w:val="20"/>
                <w:szCs w:val="20"/>
              </w:rPr>
              <w:t>.</w:t>
            </w:r>
          </w:p>
          <w:p w:rsidR="003674EB" w:rsidRPr="00305230" w:rsidRDefault="003674EB" w:rsidP="003674EB">
            <w:pPr>
              <w:rPr>
                <w:color w:val="7030A0"/>
                <w:sz w:val="20"/>
                <w:szCs w:val="20"/>
              </w:rPr>
            </w:pPr>
          </w:p>
          <w:p w:rsidR="003674EB" w:rsidRPr="00305230" w:rsidRDefault="003674EB" w:rsidP="003674EB">
            <w:pPr>
              <w:rPr>
                <w:color w:val="7030A0"/>
                <w:sz w:val="20"/>
                <w:szCs w:val="20"/>
              </w:rPr>
            </w:pPr>
            <w:r w:rsidRPr="00305230">
              <w:rPr>
                <w:color w:val="7030A0"/>
                <w:sz w:val="20"/>
                <w:szCs w:val="20"/>
              </w:rPr>
              <w:t>Il peut proposer une démarche déductive en partant de l’exploitation des résultats expérimentaux puis faire le lien avec les deux premiers documents</w:t>
            </w:r>
            <w:r w:rsidR="00B57D53">
              <w:rPr>
                <w:color w:val="7030A0"/>
                <w:sz w:val="20"/>
                <w:szCs w:val="20"/>
              </w:rPr>
              <w:t>.</w:t>
            </w:r>
          </w:p>
          <w:p w:rsidR="00D64F59" w:rsidRPr="00305230" w:rsidRDefault="00D64F59" w:rsidP="003674EB">
            <w:pPr>
              <w:rPr>
                <w:color w:val="7030A0"/>
                <w:sz w:val="20"/>
                <w:szCs w:val="20"/>
              </w:rPr>
            </w:pPr>
          </w:p>
          <w:p w:rsidR="00D64F59" w:rsidRPr="00305230" w:rsidRDefault="00D64F59" w:rsidP="003674EB">
            <w:pPr>
              <w:rPr>
                <w:sz w:val="20"/>
                <w:szCs w:val="20"/>
              </w:rPr>
            </w:pPr>
            <w:r w:rsidRPr="00305230">
              <w:rPr>
                <w:color w:val="7030A0"/>
                <w:sz w:val="20"/>
                <w:szCs w:val="20"/>
              </w:rPr>
              <w:t xml:space="preserve">Toute autre démarche logique et </w:t>
            </w:r>
            <w:r w:rsidR="00B57D53">
              <w:rPr>
                <w:color w:val="7030A0"/>
                <w:sz w:val="20"/>
                <w:szCs w:val="20"/>
              </w:rPr>
              <w:t>explicative</w:t>
            </w:r>
            <w:r w:rsidR="00B57D53" w:rsidRPr="00305230">
              <w:rPr>
                <w:color w:val="7030A0"/>
                <w:sz w:val="20"/>
                <w:szCs w:val="20"/>
              </w:rPr>
              <w:t xml:space="preserve"> </w:t>
            </w:r>
            <w:r w:rsidRPr="00305230">
              <w:rPr>
                <w:color w:val="7030A0"/>
                <w:sz w:val="20"/>
                <w:szCs w:val="20"/>
              </w:rPr>
              <w:t xml:space="preserve">est acceptée. </w:t>
            </w:r>
          </w:p>
        </w:tc>
      </w:tr>
    </w:tbl>
    <w:p w:rsidR="004E7C30" w:rsidRDefault="004E7C30" w:rsidP="004E7C30"/>
    <w:p w:rsidR="004E7C30" w:rsidRDefault="004E7C30" w:rsidP="00A9535A">
      <w:pPr>
        <w:pStyle w:val="Paragraphedeliste"/>
        <w:numPr>
          <w:ilvl w:val="0"/>
          <w:numId w:val="1"/>
        </w:numPr>
        <w:rPr>
          <w:b/>
        </w:rPr>
      </w:pPr>
      <w:r w:rsidRPr="00B40F1F">
        <w:rPr>
          <w:b/>
        </w:rPr>
        <w:lastRenderedPageBreak/>
        <w:t xml:space="preserve">Exploitation (mise en relation/confrontation) des </w:t>
      </w:r>
      <w:r>
        <w:rPr>
          <w:b/>
        </w:rPr>
        <w:t>informations</w:t>
      </w:r>
      <w:r w:rsidRPr="00B40F1F">
        <w:rPr>
          <w:b/>
        </w:rPr>
        <w:t xml:space="preserve"> prélevées et des connaissances au service de la résolution du problèm</w:t>
      </w:r>
      <w:r>
        <w:rPr>
          <w:b/>
        </w:rPr>
        <w:t>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4E7C30" w:rsidRPr="00834F48" w:rsidTr="000645B0">
        <w:tc>
          <w:tcPr>
            <w:tcW w:w="3681" w:type="dxa"/>
          </w:tcPr>
          <w:p w:rsidR="004E7C30" w:rsidRPr="00664DC3" w:rsidRDefault="004E7C30" w:rsidP="000645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664DC3">
              <w:rPr>
                <w:rFonts w:asciiTheme="minorHAnsi" w:hAnsiTheme="minorHAnsi" w:cstheme="minorBidi"/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:rsidR="004E7C30" w:rsidRPr="00664DC3" w:rsidRDefault="004E7C30" w:rsidP="000645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664DC3">
              <w:rPr>
                <w:rFonts w:asciiTheme="minorHAnsi" w:hAnsiTheme="minorHAnsi" w:cstheme="minorBidi"/>
                <w:sz w:val="22"/>
                <w:szCs w:val="22"/>
              </w:rPr>
              <w:t>Indicateurs</w:t>
            </w:r>
          </w:p>
        </w:tc>
      </w:tr>
      <w:tr w:rsidR="004E7C30" w:rsidRPr="00834F48" w:rsidTr="000645B0">
        <w:tc>
          <w:tcPr>
            <w:tcW w:w="3681" w:type="dxa"/>
          </w:tcPr>
          <w:p w:rsidR="004E7C30" w:rsidRPr="00305230" w:rsidRDefault="004E7C30" w:rsidP="004E7C30">
            <w:pPr>
              <w:rPr>
                <w:color w:val="C45911" w:themeColor="accent2" w:themeShade="BF"/>
                <w:sz w:val="22"/>
                <w:szCs w:val="22"/>
              </w:rPr>
            </w:pPr>
            <w:r w:rsidRPr="00305230">
              <w:rPr>
                <w:color w:val="C45911" w:themeColor="accent2" w:themeShade="BF"/>
                <w:sz w:val="22"/>
                <w:szCs w:val="22"/>
              </w:rPr>
              <w:t>Mise en relation pertinente des données prélevées et des connaissances avec le problème à résoudre (confrontation pertinente des données et des connaissances pour résoudre le problème)</w:t>
            </w:r>
          </w:p>
          <w:p w:rsidR="004E7C30" w:rsidRDefault="004E7C30" w:rsidP="004E7C30">
            <w:pPr>
              <w:rPr>
                <w:sz w:val="22"/>
                <w:szCs w:val="22"/>
              </w:rPr>
            </w:pPr>
          </w:p>
          <w:p w:rsidR="00305230" w:rsidRPr="00305230" w:rsidRDefault="00305230" w:rsidP="004E7C30">
            <w:pPr>
              <w:rPr>
                <w:sz w:val="22"/>
                <w:szCs w:val="22"/>
              </w:rPr>
            </w:pPr>
          </w:p>
          <w:p w:rsidR="00305230" w:rsidRPr="00305230" w:rsidRDefault="00305230" w:rsidP="004E7C30">
            <w:pPr>
              <w:rPr>
                <w:sz w:val="22"/>
                <w:szCs w:val="22"/>
              </w:rPr>
            </w:pPr>
          </w:p>
          <w:p w:rsidR="00305230" w:rsidRPr="00305230" w:rsidRDefault="00305230" w:rsidP="004E7C30">
            <w:pPr>
              <w:rPr>
                <w:sz w:val="22"/>
                <w:szCs w:val="22"/>
              </w:rPr>
            </w:pPr>
          </w:p>
          <w:p w:rsidR="004E7C30" w:rsidRPr="00305230" w:rsidRDefault="004E7C30" w:rsidP="004E7C30">
            <w:pPr>
              <w:rPr>
                <w:sz w:val="22"/>
                <w:szCs w:val="22"/>
              </w:rPr>
            </w:pPr>
            <w:r w:rsidRPr="00305230">
              <w:rPr>
                <w:sz w:val="22"/>
                <w:szCs w:val="22"/>
              </w:rPr>
              <w:t>Présence et justesse de la conclusion apportant une réponse correcte au problème posé.</w:t>
            </w:r>
          </w:p>
          <w:p w:rsidR="004E7C30" w:rsidRPr="004B23EB" w:rsidRDefault="004E7C30" w:rsidP="000645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5" w:type="dxa"/>
          </w:tcPr>
          <w:p w:rsidR="004E7C30" w:rsidRPr="00305230" w:rsidRDefault="00D64F59" w:rsidP="00D64F59">
            <w:pPr>
              <w:rPr>
                <w:color w:val="C45911" w:themeColor="accent2" w:themeShade="BF"/>
                <w:sz w:val="22"/>
                <w:szCs w:val="22"/>
              </w:rPr>
            </w:pPr>
            <w:r w:rsidRPr="00305230">
              <w:rPr>
                <w:color w:val="C45911" w:themeColor="accent2" w:themeShade="BF"/>
                <w:sz w:val="22"/>
                <w:szCs w:val="22"/>
              </w:rPr>
              <w:t>L’élève met en relation :</w:t>
            </w:r>
          </w:p>
          <w:p w:rsidR="00D64F59" w:rsidRPr="00305230" w:rsidRDefault="00D64F59" w:rsidP="00D64F59">
            <w:pPr>
              <w:pStyle w:val="Paragraphedeliste"/>
              <w:numPr>
                <w:ilvl w:val="0"/>
                <w:numId w:val="3"/>
              </w:numPr>
              <w:rPr>
                <w:color w:val="C45911" w:themeColor="accent2" w:themeShade="BF"/>
                <w:sz w:val="22"/>
                <w:szCs w:val="22"/>
              </w:rPr>
            </w:pPr>
            <w:r w:rsidRPr="00305230">
              <w:rPr>
                <w:color w:val="C45911" w:themeColor="accent2" w:themeShade="BF"/>
                <w:sz w:val="22"/>
                <w:szCs w:val="22"/>
              </w:rPr>
              <w:t>Les changements de couleur du champignon et ceux décrits dans les réactions chimiques</w:t>
            </w:r>
          </w:p>
          <w:p w:rsidR="00D64F59" w:rsidRPr="00305230" w:rsidRDefault="00D64F59" w:rsidP="00D64F59">
            <w:pPr>
              <w:pStyle w:val="Paragraphedeliste"/>
              <w:numPr>
                <w:ilvl w:val="0"/>
                <w:numId w:val="3"/>
              </w:numPr>
              <w:rPr>
                <w:color w:val="C45911" w:themeColor="accent2" w:themeShade="BF"/>
                <w:sz w:val="22"/>
                <w:szCs w:val="22"/>
              </w:rPr>
            </w:pPr>
            <w:r w:rsidRPr="00305230">
              <w:rPr>
                <w:color w:val="C45911" w:themeColor="accent2" w:themeShade="BF"/>
                <w:sz w:val="22"/>
                <w:szCs w:val="22"/>
              </w:rPr>
              <w:t>Les résultats des expériences in vitro</w:t>
            </w:r>
            <w:r w:rsidR="00B57D53">
              <w:rPr>
                <w:color w:val="C45911" w:themeColor="accent2" w:themeShade="BF"/>
                <w:sz w:val="22"/>
                <w:szCs w:val="22"/>
              </w:rPr>
              <w:t>,</w:t>
            </w:r>
            <w:r w:rsidRPr="00305230">
              <w:rPr>
                <w:color w:val="C45911" w:themeColor="accent2" w:themeShade="BF"/>
                <w:sz w:val="22"/>
                <w:szCs w:val="22"/>
              </w:rPr>
              <w:t xml:space="preserve"> </w:t>
            </w:r>
            <w:r w:rsidR="00305230" w:rsidRPr="00305230">
              <w:rPr>
                <w:color w:val="C45911" w:themeColor="accent2" w:themeShade="BF"/>
                <w:sz w:val="22"/>
                <w:szCs w:val="22"/>
              </w:rPr>
              <w:t>les observations in vivo et les réactions chimiques présentées</w:t>
            </w:r>
          </w:p>
          <w:p w:rsidR="00305230" w:rsidRPr="00305230" w:rsidRDefault="00305230" w:rsidP="00D64F59">
            <w:pPr>
              <w:pStyle w:val="Paragraphedeliste"/>
              <w:numPr>
                <w:ilvl w:val="0"/>
                <w:numId w:val="3"/>
              </w:numPr>
              <w:rPr>
                <w:color w:val="C45911" w:themeColor="accent2" w:themeShade="BF"/>
                <w:sz w:val="22"/>
                <w:szCs w:val="22"/>
              </w:rPr>
            </w:pPr>
            <w:r w:rsidRPr="00305230">
              <w:rPr>
                <w:color w:val="C45911" w:themeColor="accent2" w:themeShade="BF"/>
                <w:sz w:val="22"/>
                <w:szCs w:val="22"/>
              </w:rPr>
              <w:t>Les caractéristiques des réactions enzymatiques</w:t>
            </w:r>
            <w:r w:rsidR="00B57D53">
              <w:rPr>
                <w:color w:val="C45911" w:themeColor="accent2" w:themeShade="BF"/>
                <w:sz w:val="22"/>
                <w:szCs w:val="22"/>
              </w:rPr>
              <w:t xml:space="preserve"> et </w:t>
            </w:r>
            <w:r w:rsidRPr="00305230">
              <w:rPr>
                <w:color w:val="C45911" w:themeColor="accent2" w:themeShade="BF"/>
                <w:sz w:val="22"/>
                <w:szCs w:val="22"/>
              </w:rPr>
              <w:t>la saturation de V0 quand on fait varier la concentration en substrat</w:t>
            </w:r>
          </w:p>
          <w:p w:rsidR="00305230" w:rsidRPr="00305230" w:rsidRDefault="00305230" w:rsidP="00305230">
            <w:pPr>
              <w:rPr>
                <w:sz w:val="22"/>
                <w:szCs w:val="22"/>
              </w:rPr>
            </w:pPr>
          </w:p>
          <w:p w:rsidR="00D64F59" w:rsidRPr="00D64F59" w:rsidRDefault="00305230" w:rsidP="00D64F59">
            <w:pPr>
              <w:rPr>
                <w:b/>
                <w:bCs/>
                <w:sz w:val="22"/>
                <w:szCs w:val="22"/>
              </w:rPr>
            </w:pPr>
            <w:r w:rsidRPr="00305230">
              <w:rPr>
                <w:sz w:val="22"/>
                <w:szCs w:val="22"/>
              </w:rPr>
              <w:t xml:space="preserve">L’élève </w:t>
            </w:r>
            <w:r w:rsidR="00B57D53">
              <w:rPr>
                <w:sz w:val="22"/>
                <w:szCs w:val="22"/>
              </w:rPr>
              <w:t>énonce le mécanisme et précise qu’</w:t>
            </w:r>
            <w:r w:rsidRPr="00305230">
              <w:rPr>
                <w:sz w:val="22"/>
                <w:szCs w:val="22"/>
              </w:rPr>
              <w:t xml:space="preserve">on ne peut pas </w:t>
            </w:r>
            <w:r w:rsidR="00B57D53">
              <w:rPr>
                <w:sz w:val="22"/>
                <w:szCs w:val="22"/>
              </w:rPr>
              <w:t>prouver</w:t>
            </w:r>
            <w:r w:rsidR="00B57D53" w:rsidRPr="00305230">
              <w:rPr>
                <w:sz w:val="22"/>
                <w:szCs w:val="22"/>
              </w:rPr>
              <w:t xml:space="preserve"> </w:t>
            </w:r>
            <w:r w:rsidRPr="00305230">
              <w:rPr>
                <w:sz w:val="22"/>
                <w:szCs w:val="22"/>
              </w:rPr>
              <w:t>qu’il s’agit d’une réaction enzymatique</w:t>
            </w:r>
            <w:r w:rsidR="00B57D53">
              <w:rPr>
                <w:sz w:val="22"/>
                <w:szCs w:val="22"/>
              </w:rPr>
              <w:t xml:space="preserve"> mais qu’</w:t>
            </w:r>
            <w:r w:rsidRPr="00305230">
              <w:rPr>
                <w:sz w:val="22"/>
                <w:szCs w:val="22"/>
              </w:rPr>
              <w:t>on a un argument pour le dire</w:t>
            </w:r>
            <w:r w:rsidR="00B57D53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E7C30" w:rsidRDefault="004E7C30" w:rsidP="004E7C30"/>
    <w:sectPr w:rsidR="004E7C30" w:rsidSect="00E040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D8"/>
    <w:multiLevelType w:val="hybridMultilevel"/>
    <w:tmpl w:val="7C845E08"/>
    <w:lvl w:ilvl="0" w:tplc="56F68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1A2C"/>
    <w:multiLevelType w:val="hybridMultilevel"/>
    <w:tmpl w:val="B0DA1D78"/>
    <w:lvl w:ilvl="0" w:tplc="29BEBA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4A86"/>
    <w:multiLevelType w:val="hybridMultilevel"/>
    <w:tmpl w:val="EBF4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0"/>
    <w:rsid w:val="000A544D"/>
    <w:rsid w:val="00305230"/>
    <w:rsid w:val="003674EB"/>
    <w:rsid w:val="004E7C30"/>
    <w:rsid w:val="006D2E16"/>
    <w:rsid w:val="007521EA"/>
    <w:rsid w:val="00756BCE"/>
    <w:rsid w:val="008E1FDB"/>
    <w:rsid w:val="00A9535A"/>
    <w:rsid w:val="00B57D53"/>
    <w:rsid w:val="00D64F59"/>
    <w:rsid w:val="00D91B68"/>
    <w:rsid w:val="00E04003"/>
    <w:rsid w:val="00EE55B2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 des sujets"/>
    <w:qFormat/>
    <w:rsid w:val="004E7C3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7C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C3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3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3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C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 des sujets"/>
    <w:qFormat/>
    <w:rsid w:val="004E7C3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7C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C3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3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3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C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Moullet</dc:creator>
  <cp:lastModifiedBy>Medion</cp:lastModifiedBy>
  <cp:revision>5</cp:revision>
  <cp:lastPrinted>2019-11-28T13:42:00Z</cp:lastPrinted>
  <dcterms:created xsi:type="dcterms:W3CDTF">2019-10-28T08:12:00Z</dcterms:created>
  <dcterms:modified xsi:type="dcterms:W3CDTF">2019-11-28T13:42:00Z</dcterms:modified>
</cp:coreProperties>
</file>