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6760" w14:textId="1A739A38" w:rsidR="00BE145A" w:rsidRPr="00F57023" w:rsidRDefault="00D759C3" w:rsidP="00F24951">
      <w:pPr>
        <w:ind w:left="3540" w:firstLine="708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F57023">
        <w:rPr>
          <w:rFonts w:ascii="Palatino Linotype" w:hAnsi="Palatino Linotype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DD083" wp14:editId="68C4FE68">
                <wp:simplePos x="0" y="0"/>
                <wp:positionH relativeFrom="page">
                  <wp:align>left</wp:align>
                </wp:positionH>
                <wp:positionV relativeFrom="paragraph">
                  <wp:posOffset>281305</wp:posOffset>
                </wp:positionV>
                <wp:extent cx="2362200" cy="2781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11527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3E91E" w14:textId="7D07846A" w:rsidR="00BD3589" w:rsidRDefault="006E0E70" w:rsidP="00BD3589">
                            <w:pPr>
                              <w:jc w:val="center"/>
                            </w:pPr>
                            <w:r w:rsidRPr="006E0E70">
                              <w:rPr>
                                <w:noProof/>
                              </w:rPr>
                              <w:drawing>
                                <wp:inline distT="0" distB="0" distL="0" distR="0" wp14:anchorId="60FD84FF" wp14:editId="087D8B37">
                                  <wp:extent cx="2146300" cy="2656840"/>
                                  <wp:effectExtent l="0" t="0" r="6350" b="0"/>
                                  <wp:docPr id="2115341169" name="Image 3" descr="Une image contenant plein air, ciel, monument, bâtimen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9772107" name="Image 3" descr="Une image contenant plein air, ciel, monument, bâtimen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7724" cy="2658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80DD083" id="Rectangle 1" o:spid="_x0000_s1026" style="position:absolute;left:0;text-align:left;margin-left:0;margin-top:22.15pt;width:186pt;height:219pt;z-index:-2516551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" fillcolor="#156082 [3204]" strokecolor="#030e13 [484]" strokeweight="1pt">
                <v:textbox>
                  <w:txbxContent>
                    <w:p w14:paraId="53A3E91E" w14:textId="7D07846A" w:rsidR="00BD3589" w:rsidRDefault="006E0E70" w:rsidP="00BD3589">
                      <w:pPr>
                        <w:jc w:val="center"/>
                      </w:pPr>
                      <w:r w:rsidRPr="006E0E70">
                        <w:rPr>
                          <w:noProof/>
                        </w:rPr>
                        <w:drawing>
                          <wp:inline distT="0" distB="0" distL="0" distR="0" wp14:anchorId="60FD84FF" wp14:editId="087D8B37">
                            <wp:extent cx="2146300" cy="2656840"/>
                            <wp:effectExtent l="0" t="0" r="6350" b="0"/>
                            <wp:docPr id="2115341169" name="Image 3" descr="Une image contenant plein air, ciel, monument, bâtimen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9772107" name="Image 3" descr="Une image contenant plein air, ciel, monument, bâtiment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7724" cy="2658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BD3589" w:rsidRPr="00F57023">
        <w:rPr>
          <w:rFonts w:ascii="Palatino Linotype" w:hAnsi="Palatino Linotype"/>
          <w:b/>
          <w:bCs/>
          <w:color w:val="FF0000"/>
          <w:sz w:val="20"/>
          <w:szCs w:val="20"/>
        </w:rPr>
        <w:t>Apollon</w:t>
      </w:r>
    </w:p>
    <w:p w14:paraId="4AB0FB45" w14:textId="45C5B2CC" w:rsidR="00BD3589" w:rsidRPr="00F57023" w:rsidRDefault="00BD3589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Autres noms :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Phoïbos</w:t>
      </w:r>
    </w:p>
    <w:p w14:paraId="534C0695" w14:textId="716F980E" w:rsidR="00BD3589" w:rsidRPr="00F57023" w:rsidRDefault="00BD3589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Ascendance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Jupiter et Latone</w:t>
      </w:r>
    </w:p>
    <w:p w14:paraId="6A0A334C" w14:textId="35F11389" w:rsidR="00BD3589" w:rsidRPr="00F57023" w:rsidRDefault="00BD3589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Domaines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médecine, musique, oracles, beauté masculine, purification</w:t>
      </w:r>
    </w:p>
    <w:p w14:paraId="09A3A936" w14:textId="7173A8AD" w:rsidR="0063162A" w:rsidRPr="00F57023" w:rsidRDefault="0063162A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Attribut</w:t>
      </w:r>
      <w:r w:rsidR="00A47C71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s dans l’iconographie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Arc et flèches, cithare, couronne de laurier</w:t>
      </w:r>
    </w:p>
    <w:p w14:paraId="15EBF958" w14:textId="32CA0F56" w:rsidR="00BD3589" w:rsidRPr="00F57023" w:rsidRDefault="00D759C3" w:rsidP="00D759C3">
      <w:pPr>
        <w:ind w:firstLine="708"/>
        <w:jc w:val="right"/>
        <w:rPr>
          <w:rFonts w:ascii="Palatino Linotype" w:hAnsi="Palatino Linotype"/>
          <w:b/>
          <w:bCs/>
          <w:color w:val="0070C0"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  </w:t>
      </w:r>
      <w:r w:rsidR="00BD3589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Lieux de culte à </w:t>
      </w:r>
      <w:r w:rsidR="00025170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Rome</w:t>
      </w:r>
      <w:r w:rsidR="00BD3589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 :</w:t>
      </w: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F24951">
        <w:rPr>
          <w:rFonts w:ascii="Palatino Linotype" w:hAnsi="Palatino Linotype"/>
          <w:b/>
          <w:bCs/>
          <w:sz w:val="20"/>
          <w:szCs w:val="20"/>
        </w:rPr>
        <w:t>Temple d’Apollon Sosianus et d’Apollon Palatin</w:t>
      </w:r>
    </w:p>
    <w:p w14:paraId="1C39E1C2" w14:textId="20A60561" w:rsidR="005028A1" w:rsidRPr="00F57023" w:rsidRDefault="005664D9" w:rsidP="00D759C3">
      <w:pPr>
        <w:ind w:left="2835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Fête en l’honneur d’Apollon à Rome</w:t>
      </w:r>
      <w:r w:rsidR="005028A1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 :</w:t>
      </w:r>
      <w:r w:rsidR="00D759C3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>Jeux apollinaires</w:t>
      </w:r>
      <w:r w:rsidR="00F57023" w:rsidRPr="00F57023">
        <w:rPr>
          <w:rFonts w:ascii="Palatino Linotype" w:hAnsi="Palatino Linotype"/>
          <w:b/>
          <w:bCs/>
          <w:sz w:val="20"/>
          <w:szCs w:val="20"/>
        </w:rPr>
        <w:t xml:space="preserve"> : </w:t>
      </w:r>
    </w:p>
    <w:p w14:paraId="728C22C6" w14:textId="6F73DCA4" w:rsidR="00F57023" w:rsidRPr="00F57023" w:rsidRDefault="00F57023" w:rsidP="00D759C3">
      <w:pPr>
        <w:ind w:left="2835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sz w:val="20"/>
          <w:szCs w:val="20"/>
        </w:rPr>
        <w:t xml:space="preserve">Les jeux apollinaires sont des jeux organisés à Rome en l’honneur d’Apollon pendant la deuxième guerre </w:t>
      </w:r>
      <w:r w:rsidR="00F24951">
        <w:rPr>
          <w:rFonts w:ascii="Palatino Linotype" w:hAnsi="Palatino Linotype"/>
          <w:b/>
          <w:bCs/>
          <w:sz w:val="20"/>
          <w:szCs w:val="20"/>
        </w:rPr>
        <w:t>punique cél</w:t>
      </w:r>
      <w:r w:rsidRPr="00F57023">
        <w:rPr>
          <w:rFonts w:ascii="Palatino Linotype" w:hAnsi="Palatino Linotype"/>
          <w:b/>
          <w:bCs/>
          <w:sz w:val="20"/>
          <w:szCs w:val="20"/>
        </w:rPr>
        <w:t>ébrés pour la première fois en 212 av J-C, ils seront par la suite célébrés de manière permanente à partir de 208 av J-C.</w:t>
      </w:r>
    </w:p>
    <w:p w14:paraId="6E18050B" w14:textId="60F12907" w:rsidR="005028A1" w:rsidRPr="00F57023" w:rsidRDefault="00025170" w:rsidP="00D759C3">
      <w:pPr>
        <w:jc w:val="right"/>
        <w:rPr>
          <w:rFonts w:ascii="Palatino Linotype" w:hAnsi="Palatino Linotype"/>
          <w:b/>
          <w:bCs/>
          <w:color w:val="0070C0"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Lieux de culte à l’époque romaine :</w:t>
      </w:r>
      <w:r w:rsidR="00D759C3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>Delphes, Délos</w:t>
      </w:r>
    </w:p>
    <w:p w14:paraId="015B08CF" w14:textId="362E4E04" w:rsidR="006E0E70" w:rsidRPr="00F57023" w:rsidRDefault="00025170" w:rsidP="00D759C3">
      <w:pPr>
        <w:ind w:left="2835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Récit mythologique où Apollon intervient :</w:t>
      </w:r>
      <w:r w:rsidR="00D759C3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F24951">
        <w:rPr>
          <w:rFonts w:ascii="Palatino Linotype" w:hAnsi="Palatino Linotype"/>
          <w:b/>
          <w:bCs/>
          <w:i/>
          <w:iCs/>
          <w:sz w:val="20"/>
          <w:szCs w:val="20"/>
        </w:rPr>
        <w:t>Illiade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 : </w:t>
      </w:r>
    </w:p>
    <w:p w14:paraId="7060C5F9" w14:textId="312DE767" w:rsidR="00D759C3" w:rsidRPr="00F57023" w:rsidRDefault="00F24951" w:rsidP="00D759C3">
      <w:pPr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Chrysès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, un </w:t>
      </w:r>
      <w:r>
        <w:rPr>
          <w:rFonts w:ascii="Palatino Linotype" w:hAnsi="Palatino Linotype"/>
          <w:b/>
          <w:bCs/>
          <w:sz w:val="20"/>
          <w:szCs w:val="20"/>
        </w:rPr>
        <w:t>prêtre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 d’Apollon, invoque Apollon dans le but de récupérer sa fille </w:t>
      </w:r>
      <w:r>
        <w:rPr>
          <w:rFonts w:ascii="Palatino Linotype" w:hAnsi="Palatino Linotype"/>
          <w:b/>
          <w:bCs/>
          <w:sz w:val="20"/>
          <w:szCs w:val="20"/>
        </w:rPr>
        <w:t>Chryséis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 capturée par Agamemnon. Apollon répand alors la peste sur les armées </w:t>
      </w:r>
      <w:r>
        <w:rPr>
          <w:rFonts w:ascii="Palatino Linotype" w:hAnsi="Palatino Linotype"/>
          <w:b/>
          <w:bCs/>
          <w:sz w:val="20"/>
          <w:szCs w:val="20"/>
        </w:rPr>
        <w:t>achéennes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 jusqu’à ce que </w:t>
      </w:r>
      <w:r>
        <w:rPr>
          <w:rFonts w:ascii="Palatino Linotype" w:hAnsi="Palatino Linotype"/>
          <w:b/>
          <w:bCs/>
          <w:sz w:val="20"/>
          <w:szCs w:val="20"/>
        </w:rPr>
        <w:t>Chryséis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 soit libérée.</w:t>
      </w:r>
    </w:p>
    <w:p w14:paraId="233206EB" w14:textId="77777777" w:rsidR="00D759C3" w:rsidRPr="00F57023" w:rsidRDefault="00D759C3" w:rsidP="00D759C3">
      <w:pPr>
        <w:ind w:left="3828"/>
        <w:jc w:val="right"/>
        <w:rPr>
          <w:rFonts w:ascii="Palatino Linotype" w:hAnsi="Palatino Linotype"/>
          <w:b/>
          <w:bCs/>
          <w:color w:val="FF0000"/>
          <w:sz w:val="20"/>
          <w:szCs w:val="20"/>
        </w:rPr>
      </w:pPr>
    </w:p>
    <w:p w14:paraId="2B51FFA8" w14:textId="03C99BF0" w:rsidR="00F57023" w:rsidRPr="00F57023" w:rsidRDefault="00025170" w:rsidP="00F57023">
      <w:pPr>
        <w:ind w:left="3828"/>
        <w:rPr>
          <w:rFonts w:ascii="Palatino Linotype" w:hAnsi="Palatino Linotype"/>
          <w:b/>
          <w:bCs/>
          <w:color w:val="FF0000"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FF0000"/>
          <w:sz w:val="20"/>
          <w:szCs w:val="20"/>
        </w:rPr>
        <w:t>Diane</w:t>
      </w:r>
    </w:p>
    <w:p w14:paraId="2013A8D7" w14:textId="17D3B392" w:rsidR="00787435" w:rsidRPr="00F57023" w:rsidRDefault="006E0E70" w:rsidP="00F5702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D3BE51" wp14:editId="3EA39F3A">
                <wp:simplePos x="0" y="0"/>
                <wp:positionH relativeFrom="page">
                  <wp:align>left</wp:align>
                </wp:positionH>
                <wp:positionV relativeFrom="paragraph">
                  <wp:posOffset>158115</wp:posOffset>
                </wp:positionV>
                <wp:extent cx="2362200" cy="2781300"/>
                <wp:effectExtent l="0" t="0" r="19050" b="19050"/>
                <wp:wrapSquare wrapText="bothSides"/>
                <wp:docPr id="18669110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88B33" w14:textId="60AF0725" w:rsidR="00276D2C" w:rsidRDefault="006E0E70" w:rsidP="00276D2C">
                            <w:pPr>
                              <w:jc w:val="center"/>
                            </w:pPr>
                            <w:r w:rsidRPr="006E0E70">
                              <w:rPr>
                                <w:noProof/>
                              </w:rPr>
                              <w:drawing>
                                <wp:inline distT="0" distB="0" distL="0" distR="0" wp14:anchorId="446A4C0C" wp14:editId="69D075CE">
                                  <wp:extent cx="1892300" cy="2683510"/>
                                  <wp:effectExtent l="0" t="0" r="0" b="2540"/>
                                  <wp:docPr id="53016162" name="Image 4" descr="Une image contenant musée, art, Sculpture classique, Artefa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016162" name="Image 4" descr="Une image contenant musée, art, Sculpture classique, Artefa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68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6D3BE51" id="_x0000_s1027" style="position:absolute;left:0;text-align:left;margin-left:0;margin-top:12.45pt;width:186pt;height:219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" fillcolor="#156082 [3204]" strokecolor="#030e13 [484]" strokeweight="1pt">
                <v:textbox>
                  <w:txbxContent>
                    <w:p w14:paraId="52588B33" w14:textId="60AF0725" w:rsidR="00276D2C" w:rsidRDefault="006E0E70" w:rsidP="00276D2C">
                      <w:pPr>
                        <w:jc w:val="center"/>
                      </w:pPr>
                      <w:r w:rsidRPr="006E0E70">
                        <w:rPr>
                          <w:noProof/>
                        </w:rPr>
                        <w:drawing>
                          <wp:inline distT="0" distB="0" distL="0" distR="0" wp14:anchorId="446A4C0C" wp14:editId="69D075CE">
                            <wp:extent cx="1892300" cy="2683510"/>
                            <wp:effectExtent l="0" t="0" r="0" b="2540"/>
                            <wp:docPr id="53016162" name="Image 4" descr="Une image contenant musée, art, Sculpture classique, Artefa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016162" name="Image 4" descr="Une image contenant musée, art, Sculpture classique, Artefa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300" cy="268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787435" w:rsidRPr="00F57023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</w:t>
      </w:r>
      <w:r w:rsidR="000E70AA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Nom grec</w:t>
      </w:r>
      <w:r w:rsidR="00787435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 :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Artémis</w:t>
      </w:r>
    </w:p>
    <w:p w14:paraId="2D40F874" w14:textId="75905961" w:rsidR="00787435" w:rsidRPr="00F57023" w:rsidRDefault="00787435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Ascendance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Jupiter et Latone</w:t>
      </w:r>
    </w:p>
    <w:p w14:paraId="79076D39" w14:textId="3DE55B62" w:rsidR="00276D2C" w:rsidRPr="00F57023" w:rsidRDefault="00787435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Domaines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Chasse, procréation, lune, chasteté, la naissance des enfants</w:t>
      </w:r>
      <w:r w:rsidRPr="00F57023">
        <w:rPr>
          <w:rFonts w:ascii="Palatino Linotype" w:hAnsi="Palatino Linotype"/>
          <w:b/>
          <w:bCs/>
          <w:sz w:val="20"/>
          <w:szCs w:val="20"/>
        </w:rPr>
        <w:t xml:space="preserve">                                   </w:t>
      </w:r>
    </w:p>
    <w:p w14:paraId="4CA84A03" w14:textId="1E0BA5BA" w:rsidR="005028A1" w:rsidRPr="00F57023" w:rsidRDefault="0063162A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>Attributs dans l’iconographie :</w:t>
      </w:r>
      <w:r w:rsidR="00276D2C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 xml:space="preserve">Arc et flèche, </w:t>
      </w:r>
      <w:r w:rsidR="006E0E70" w:rsidRPr="00F57023">
        <w:rPr>
          <w:rFonts w:ascii="Palatino Linotype" w:hAnsi="Palatino Linotype"/>
          <w:b/>
          <w:bCs/>
          <w:sz w:val="20"/>
          <w:szCs w:val="20"/>
        </w:rPr>
        <w:t>biche</w:t>
      </w:r>
      <w:r w:rsidR="00276D2C" w:rsidRPr="00F57023">
        <w:rPr>
          <w:rFonts w:ascii="Palatino Linotype" w:hAnsi="Palatino Linotype"/>
          <w:b/>
          <w:bCs/>
          <w:sz w:val="20"/>
          <w:szCs w:val="20"/>
        </w:rPr>
        <w:t>, croissant de lune</w:t>
      </w:r>
    </w:p>
    <w:p w14:paraId="2111CBC1" w14:textId="13C4261D" w:rsidR="005028A1" w:rsidRPr="00F57023" w:rsidRDefault="006E0E70" w:rsidP="00D759C3">
      <w:pPr>
        <w:ind w:left="708" w:firstLine="708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  </w:t>
      </w:r>
      <w:r w:rsidR="00787435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Lieux de culte à Rome :</w:t>
      </w:r>
      <w:r w:rsidRPr="00F57023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 xml:space="preserve">Temple de Diane Aventine </w:t>
      </w:r>
      <w:r w:rsidR="00787435" w:rsidRPr="00F57023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</w:t>
      </w:r>
    </w:p>
    <w:p w14:paraId="216DDD5D" w14:textId="5335828F" w:rsidR="00787435" w:rsidRPr="00F57023" w:rsidRDefault="006E0E70" w:rsidP="00D759C3">
      <w:pPr>
        <w:ind w:left="1416" w:firstLine="708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                   </w:t>
      </w:r>
      <w:r w:rsidR="00787435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Lieux de culte à l’époque romaine :</w:t>
      </w:r>
      <w:r w:rsidRPr="00F57023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>Aricie</w:t>
      </w:r>
    </w:p>
    <w:p w14:paraId="137087E5" w14:textId="50298B45" w:rsidR="005028A1" w:rsidRPr="00F57023" w:rsidRDefault="00787435" w:rsidP="00D759C3">
      <w:pPr>
        <w:jc w:val="right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Récit mythologique où </w:t>
      </w:r>
      <w:r w:rsidR="000E70AA" w:rsidRPr="00F57023">
        <w:rPr>
          <w:rFonts w:ascii="Palatino Linotype" w:hAnsi="Palatino Linotype"/>
          <w:b/>
          <w:bCs/>
          <w:color w:val="0070C0"/>
          <w:sz w:val="20"/>
          <w:szCs w:val="20"/>
        </w:rPr>
        <w:t>Diane</w:t>
      </w:r>
      <w:r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intervient :</w:t>
      </w:r>
      <w:r w:rsidR="006E0E70" w:rsidRPr="00F57023">
        <w:rPr>
          <w:rFonts w:ascii="Palatino Linotype" w:hAnsi="Palatino Linotype"/>
          <w:b/>
          <w:bCs/>
          <w:color w:val="0070C0"/>
          <w:sz w:val="20"/>
          <w:szCs w:val="20"/>
        </w:rPr>
        <w:t xml:space="preserve">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 xml:space="preserve">Diane </w:t>
      </w:r>
      <w:r w:rsidR="006E0E70" w:rsidRPr="00F57023">
        <w:rPr>
          <w:rFonts w:ascii="Palatino Linotype" w:hAnsi="Palatino Linotype"/>
          <w:b/>
          <w:bCs/>
          <w:sz w:val="20"/>
          <w:szCs w:val="20"/>
        </w:rPr>
        <w:t xml:space="preserve">et </w:t>
      </w:r>
      <w:r w:rsidR="005028A1" w:rsidRPr="00F57023">
        <w:rPr>
          <w:rFonts w:ascii="Palatino Linotype" w:hAnsi="Palatino Linotype"/>
          <w:b/>
          <w:bCs/>
          <w:sz w:val="20"/>
          <w:szCs w:val="20"/>
        </w:rPr>
        <w:t>Callisto</w:t>
      </w:r>
      <w:r w:rsidR="00D759C3" w:rsidRPr="00F57023">
        <w:rPr>
          <w:rFonts w:ascii="Palatino Linotype" w:hAnsi="Palatino Linotype"/>
          <w:b/>
          <w:bCs/>
          <w:sz w:val="20"/>
          <w:szCs w:val="20"/>
        </w:rPr>
        <w:t xml:space="preserve"> : </w:t>
      </w:r>
    </w:p>
    <w:p w14:paraId="33D66109" w14:textId="673EA741" w:rsidR="00AA31F6" w:rsidRPr="00F57023" w:rsidRDefault="00D759C3" w:rsidP="00794A5B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F57023">
        <w:rPr>
          <w:rFonts w:ascii="Palatino Linotype" w:hAnsi="Palatino Linotype"/>
          <w:b/>
          <w:bCs/>
          <w:sz w:val="20"/>
          <w:szCs w:val="20"/>
        </w:rPr>
        <w:t xml:space="preserve">Callisto était une suivante de Diane. Elle a </w:t>
      </w:r>
      <w:r w:rsidRPr="00F24951">
        <w:rPr>
          <w:rFonts w:ascii="Palatino Linotype" w:hAnsi="Palatino Linotype"/>
          <w:b/>
          <w:bCs/>
          <w:sz w:val="20"/>
          <w:szCs w:val="20"/>
        </w:rPr>
        <w:t>du juré</w:t>
      </w:r>
      <w:r w:rsidRPr="00F57023">
        <w:rPr>
          <w:rFonts w:ascii="Palatino Linotype" w:hAnsi="Palatino Linotype"/>
          <w:b/>
          <w:bCs/>
          <w:sz w:val="20"/>
          <w:szCs w:val="20"/>
        </w:rPr>
        <w:t xml:space="preserve"> à la déesse de toujours rester vierge. Cependant, Jupiter tomba amoureux de Callisto et réussi à s’unir avec elle. Elle rompt alors le </w:t>
      </w:r>
      <w:r w:rsidR="00794A5B" w:rsidRPr="00F57023">
        <w:rPr>
          <w:rFonts w:ascii="Palatino Linotype" w:hAnsi="Palatino Linotype"/>
          <w:b/>
          <w:bCs/>
          <w:sz w:val="20"/>
          <w:szCs w:val="20"/>
        </w:rPr>
        <w:t>vœu</w:t>
      </w:r>
      <w:r w:rsidRPr="00F57023">
        <w:rPr>
          <w:rFonts w:ascii="Palatino Linotype" w:hAnsi="Palatino Linotype"/>
          <w:b/>
          <w:bCs/>
          <w:sz w:val="20"/>
          <w:szCs w:val="20"/>
        </w:rPr>
        <w:t xml:space="preserve"> de chasteté et Diane le découvre lors d’un bain que la suivante prend et l’interroge à ce sujet.</w:t>
      </w:r>
      <w:r w:rsidR="00794A5B" w:rsidRPr="00F57023">
        <w:rPr>
          <w:rFonts w:ascii="Palatino Linotype" w:hAnsi="Palatino Linotype"/>
          <w:b/>
          <w:bCs/>
          <w:sz w:val="20"/>
          <w:szCs w:val="20"/>
        </w:rPr>
        <w:t xml:space="preserve"> Callisto répondit qu’elle n’en savait rien et</w:t>
      </w:r>
      <w:r w:rsidR="00F24951">
        <w:rPr>
          <w:rFonts w:ascii="Palatino Linotype" w:hAnsi="Palatino Linotype"/>
          <w:b/>
          <w:bCs/>
          <w:sz w:val="20"/>
          <w:szCs w:val="20"/>
        </w:rPr>
        <w:t xml:space="preserve"> que </w:t>
      </w:r>
      <w:r w:rsidR="00794A5B" w:rsidRPr="00F57023">
        <w:rPr>
          <w:rFonts w:ascii="Palatino Linotype" w:hAnsi="Palatino Linotype"/>
          <w:b/>
          <w:bCs/>
          <w:sz w:val="20"/>
          <w:szCs w:val="20"/>
        </w:rPr>
        <w:t xml:space="preserve">seule Diane </w:t>
      </w:r>
      <w:r w:rsidR="00F24951">
        <w:rPr>
          <w:rFonts w:ascii="Palatino Linotype" w:hAnsi="Palatino Linotype"/>
          <w:b/>
          <w:bCs/>
          <w:sz w:val="20"/>
          <w:szCs w:val="20"/>
        </w:rPr>
        <w:t xml:space="preserve">l’avait approché. Diane l’expulse alors de sa suite et Héra, rancunière, la transforme en ours. Plus tard le fils de Callisto, Arcas, </w:t>
      </w:r>
      <w:r w:rsidR="00AA31F6">
        <w:rPr>
          <w:rFonts w:ascii="Palatino Linotype" w:hAnsi="Palatino Linotype"/>
          <w:b/>
          <w:bCs/>
          <w:sz w:val="20"/>
          <w:szCs w:val="20"/>
        </w:rPr>
        <w:t>devenu jeune homme, chassait dans la montagne. Lorsqu’il fut face à sa mère Zeus l’empêcha de la tuer. Il les pris alors et les positionna dans le ciel, formant la Petite et la Grande Ourse.</w:t>
      </w:r>
    </w:p>
    <w:p w14:paraId="375C2F73" w14:textId="77777777" w:rsidR="005028A1" w:rsidRPr="00F57023" w:rsidRDefault="005028A1" w:rsidP="00D759C3">
      <w:pPr>
        <w:ind w:left="2835"/>
        <w:jc w:val="right"/>
        <w:rPr>
          <w:rFonts w:ascii="Palatino Linotype" w:hAnsi="Palatino Linotype"/>
          <w:b/>
          <w:bCs/>
          <w:sz w:val="20"/>
          <w:szCs w:val="20"/>
        </w:rPr>
      </w:pPr>
    </w:p>
    <w:p w14:paraId="5B6F14CA" w14:textId="77777777" w:rsidR="00787435" w:rsidRPr="00F57023" w:rsidRDefault="00787435" w:rsidP="00D759C3">
      <w:pPr>
        <w:jc w:val="right"/>
        <w:rPr>
          <w:rFonts w:ascii="Palatino Linotype" w:hAnsi="Palatino Linotype"/>
          <w:sz w:val="20"/>
          <w:szCs w:val="20"/>
        </w:rPr>
      </w:pPr>
    </w:p>
    <w:sectPr w:rsidR="00787435" w:rsidRPr="00F5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9"/>
    <w:rsid w:val="00025170"/>
    <w:rsid w:val="000E70AA"/>
    <w:rsid w:val="000F2F80"/>
    <w:rsid w:val="00144C97"/>
    <w:rsid w:val="001543FC"/>
    <w:rsid w:val="00276D2C"/>
    <w:rsid w:val="002B38BF"/>
    <w:rsid w:val="00356D29"/>
    <w:rsid w:val="0046344F"/>
    <w:rsid w:val="005028A1"/>
    <w:rsid w:val="005664D9"/>
    <w:rsid w:val="005B3836"/>
    <w:rsid w:val="0063162A"/>
    <w:rsid w:val="006E0E70"/>
    <w:rsid w:val="00787435"/>
    <w:rsid w:val="00794A5B"/>
    <w:rsid w:val="00797655"/>
    <w:rsid w:val="007F75AA"/>
    <w:rsid w:val="00A47C71"/>
    <w:rsid w:val="00AA31F6"/>
    <w:rsid w:val="00B16250"/>
    <w:rsid w:val="00B33D23"/>
    <w:rsid w:val="00BD3589"/>
    <w:rsid w:val="00BE145A"/>
    <w:rsid w:val="00D759C3"/>
    <w:rsid w:val="00EA7834"/>
    <w:rsid w:val="00ED3230"/>
    <w:rsid w:val="00F05C8C"/>
    <w:rsid w:val="00F22AAE"/>
    <w:rsid w:val="00F24951"/>
    <w:rsid w:val="00F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AEF0"/>
  <w15:chartTrackingRefBased/>
  <w15:docId w15:val="{1C5902FD-A80F-46AC-BEE0-364475A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3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3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3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35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35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35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35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35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35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35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35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35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35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3589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F22A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2A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2A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Belenfant</dc:creator>
  <cp:keywords/>
  <dc:description/>
  <cp:lastModifiedBy>BOEFFEL Julian</cp:lastModifiedBy>
  <cp:revision>3</cp:revision>
  <dcterms:created xsi:type="dcterms:W3CDTF">2024-12-17T19:04:00Z</dcterms:created>
  <dcterms:modified xsi:type="dcterms:W3CDTF">2024-12-18T13:44:00Z</dcterms:modified>
</cp:coreProperties>
</file>